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F2CC" w14:textId="79C862CD" w:rsidR="00EE297D" w:rsidRDefault="00EE297D" w:rsidP="00EE297D">
      <w:pPr>
        <w:pStyle w:val="a3"/>
        <w:spacing w:before="7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оформлению отчета по практике.</w:t>
      </w:r>
    </w:p>
    <w:p w14:paraId="462040F8" w14:textId="77777777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</w:p>
    <w:p w14:paraId="5E694129" w14:textId="627FADB8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прохождении практики оформляется по единым требованиям Института </w:t>
      </w:r>
      <w:r w:rsidR="00DD3D29">
        <w:rPr>
          <w:sz w:val="28"/>
          <w:szCs w:val="28"/>
        </w:rPr>
        <w:t>бизнес-технологий</w:t>
      </w:r>
      <w:r>
        <w:rPr>
          <w:sz w:val="28"/>
          <w:szCs w:val="28"/>
        </w:rPr>
        <w:t xml:space="preserve">. </w:t>
      </w:r>
    </w:p>
    <w:p w14:paraId="06F59E49" w14:textId="77777777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печатается шрифтом п. 14, Times New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через полтора интервала. Размеры полей страниц: верхнее – 2,5 см, нижнее – 2 см, левое – 3 см, правое – 1,5 см. Содержание отчета помещают после титульного листа. Слово «Содержание» записывают в виде заголовка, выровненного по центру строки строчными буквами (кроме первой прописной) полужирным шрифтом. В содержании работы указывается перечень всех разделов отчета, а также номера страниц, с которых они начинаются. </w:t>
      </w:r>
    </w:p>
    <w:p w14:paraId="76BACD2A" w14:textId="77777777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«Содержание», «Введение», «Заключение», «Список использованных источников» следует писать без точки в конце строчными буквами полужирным шрифтом в виде заголовков с выравниванием по центру страницы. В заголовках не допускается перенос слов и не используется подчеркивание.  Нумерация таблиц и рисунков сквозная, образцы оформления таблиц, рисунков и списка использованных источников см. в Приложении файл «Отчет».</w:t>
      </w:r>
    </w:p>
    <w:p w14:paraId="775DB1BA" w14:textId="407B33CA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 не должны помещаться материалы, заимствованные из учебников, учебных пособий, а также не подлежащие опубликованию. В отчете студентом должны быть представлены схемы, отражающие производственную и организационную структуру организации, статистические данные о деятельности организации, проведен анализ той или иной конкретной проблемы, разработана программа и предложен инструментарий решения проблемы, сделаны заключения о возможности практического использования (внедрения) полученных результатов.</w:t>
      </w:r>
    </w:p>
    <w:p w14:paraId="517EAC97" w14:textId="4207A605" w:rsidR="006E0CBF" w:rsidRDefault="006E0CBF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отчета – </w:t>
      </w:r>
      <w:proofErr w:type="gramStart"/>
      <w:r>
        <w:rPr>
          <w:sz w:val="28"/>
          <w:szCs w:val="28"/>
        </w:rPr>
        <w:t>20-25</w:t>
      </w:r>
      <w:proofErr w:type="gramEnd"/>
      <w:r>
        <w:rPr>
          <w:sz w:val="28"/>
          <w:szCs w:val="28"/>
        </w:rPr>
        <w:t xml:space="preserve"> листов.</w:t>
      </w:r>
    </w:p>
    <w:p w14:paraId="047D85FD" w14:textId="77777777" w:rsidR="006E0CBF" w:rsidRDefault="006E0CBF" w:rsidP="00EE297D">
      <w:pPr>
        <w:pStyle w:val="a3"/>
        <w:spacing w:before="7"/>
        <w:ind w:firstLine="709"/>
        <w:jc w:val="both"/>
        <w:rPr>
          <w:sz w:val="28"/>
          <w:szCs w:val="28"/>
        </w:rPr>
      </w:pPr>
    </w:p>
    <w:p w14:paraId="3A78F43E" w14:textId="7A0A9EDD" w:rsidR="006E0CBF" w:rsidRPr="006E0CBF" w:rsidRDefault="006E0CBF" w:rsidP="006E0CBF">
      <w:pPr>
        <w:pStyle w:val="a3"/>
        <w:spacing w:before="7"/>
        <w:ind w:firstLine="709"/>
        <w:jc w:val="center"/>
        <w:rPr>
          <w:b/>
          <w:bCs/>
          <w:sz w:val="28"/>
          <w:szCs w:val="28"/>
        </w:rPr>
      </w:pPr>
      <w:r w:rsidRPr="006E0CBF">
        <w:rPr>
          <w:b/>
          <w:bCs/>
          <w:sz w:val="28"/>
          <w:szCs w:val="28"/>
        </w:rPr>
        <w:t>Содержание этапов отчета: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0"/>
      </w:tblGrid>
      <w:tr w:rsidR="006E0CBF" w:rsidRPr="006E0CBF" w14:paraId="2F86DCEC" w14:textId="77777777" w:rsidTr="006E0CBF">
        <w:trPr>
          <w:trHeight w:val="285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43E0320" w14:textId="77777777" w:rsidR="006E0CBF" w:rsidRPr="006E0CBF" w:rsidRDefault="006E0CBF" w:rsidP="006E0CBF">
            <w:pPr>
              <w:ind w:firstLine="756"/>
              <w:rPr>
                <w:b/>
                <w:color w:val="000000"/>
                <w:sz w:val="28"/>
                <w:szCs w:val="28"/>
              </w:rPr>
            </w:pPr>
          </w:p>
          <w:p w14:paraId="31128BB8" w14:textId="67FE5CE1" w:rsidR="006E0CBF" w:rsidRPr="006E0CBF" w:rsidRDefault="006E0CBF" w:rsidP="006E0CBF">
            <w:pPr>
              <w:ind w:firstLine="756"/>
              <w:rPr>
                <w:sz w:val="28"/>
                <w:szCs w:val="28"/>
                <w:lang w:bidi="ar-SA"/>
              </w:rPr>
            </w:pPr>
            <w:r w:rsidRPr="006E0CBF">
              <w:rPr>
                <w:b/>
                <w:color w:val="000000"/>
                <w:sz w:val="28"/>
                <w:szCs w:val="28"/>
              </w:rPr>
              <w:t>1.</w:t>
            </w:r>
            <w:r w:rsidRPr="006E0CBF">
              <w:rPr>
                <w:sz w:val="28"/>
                <w:szCs w:val="28"/>
              </w:rPr>
              <w:t xml:space="preserve"> </w:t>
            </w:r>
            <w:r w:rsidRPr="006E0CBF">
              <w:rPr>
                <w:b/>
                <w:color w:val="000000"/>
                <w:sz w:val="28"/>
                <w:szCs w:val="28"/>
              </w:rPr>
              <w:t>Организационное-подготовительный</w:t>
            </w:r>
            <w:r w:rsidRPr="006E0CBF">
              <w:rPr>
                <w:sz w:val="28"/>
                <w:szCs w:val="28"/>
              </w:rPr>
              <w:t xml:space="preserve"> </w:t>
            </w:r>
            <w:proofErr w:type="gramStart"/>
            <w:r w:rsidRPr="006E0CBF">
              <w:rPr>
                <w:b/>
                <w:color w:val="000000"/>
                <w:sz w:val="28"/>
                <w:szCs w:val="28"/>
              </w:rPr>
              <w:t>этап</w:t>
            </w:r>
            <w:r w:rsidRPr="006E0CBF">
              <w:rPr>
                <w:sz w:val="28"/>
                <w:szCs w:val="28"/>
              </w:rPr>
              <w:t xml:space="preserve"> </w:t>
            </w:r>
            <w:r w:rsidRPr="006E0CBF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6E0CBF">
              <w:rPr>
                <w:sz w:val="28"/>
                <w:szCs w:val="28"/>
              </w:rPr>
              <w:t xml:space="preserve"> </w:t>
            </w:r>
          </w:p>
        </w:tc>
      </w:tr>
      <w:tr w:rsidR="006E0CBF" w:rsidRPr="006E0CBF" w14:paraId="7E6273A2" w14:textId="77777777" w:rsidTr="006E0CBF">
        <w:trPr>
          <w:trHeight w:val="3801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3D623B9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Получить индивидуальное задание на практику.</w:t>
            </w:r>
          </w:p>
          <w:p w14:paraId="29254FD1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Получить методические рекомендации.</w:t>
            </w:r>
          </w:p>
          <w:p w14:paraId="1773D613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Пройти инструктаж по технике безопасности на предприятии.</w:t>
            </w:r>
          </w:p>
          <w:p w14:paraId="51E865E0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</w:p>
          <w:p w14:paraId="5B992D72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Ознакомление с объектом практики, инструктаж по технике безопасности</w:t>
            </w:r>
          </w:p>
          <w:p w14:paraId="1E715DE9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Краткая характеристика объекта практики.</w:t>
            </w:r>
          </w:p>
          <w:p w14:paraId="7E2C71E8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Правовое обеспечение деятельности объекта практики (перечень основных нормативно- правовых актов, регулирующих его деятельность и их краткие аннотации).</w:t>
            </w:r>
          </w:p>
          <w:p w14:paraId="0A1ACF50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Изучение организационной структуры, прав, обязанностей, правовых актов, регламентирующих деятельность объекта практики</w:t>
            </w:r>
          </w:p>
          <w:p w14:paraId="418FF79F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Ознакомление с функциями и основными направлениями менеджмента объекта практики и его структурных подразделений</w:t>
            </w:r>
          </w:p>
          <w:p w14:paraId="4B1B5425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</w:p>
          <w:p w14:paraId="0D0CC9DD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</w:p>
          <w:p w14:paraId="7277F0EC" w14:textId="78205FEC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</w:p>
        </w:tc>
      </w:tr>
    </w:tbl>
    <w:p w14:paraId="13A4CEC9" w14:textId="77777777" w:rsidR="006E0CBF" w:rsidRPr="006E0CBF" w:rsidRDefault="006E0CBF" w:rsidP="006E0CBF">
      <w:pPr>
        <w:pStyle w:val="a3"/>
        <w:spacing w:before="7"/>
        <w:ind w:firstLine="709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0"/>
      </w:tblGrid>
      <w:tr w:rsidR="006E0CBF" w:rsidRPr="006E0CBF" w14:paraId="33C2D7B2" w14:textId="77777777" w:rsidTr="006E0CBF">
        <w:trPr>
          <w:trHeight w:val="285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FA0B815" w14:textId="59ABC73D" w:rsidR="006E0CBF" w:rsidRPr="006E0CBF" w:rsidRDefault="006E0CBF" w:rsidP="006E0CBF">
            <w:pPr>
              <w:ind w:firstLine="756"/>
              <w:rPr>
                <w:sz w:val="28"/>
                <w:szCs w:val="28"/>
                <w:lang w:bidi="ar-SA"/>
              </w:rPr>
            </w:pPr>
            <w:r w:rsidRPr="006E0CBF">
              <w:rPr>
                <w:sz w:val="28"/>
                <w:szCs w:val="28"/>
              </w:rPr>
              <w:lastRenderedPageBreak/>
              <w:t xml:space="preserve"> </w:t>
            </w:r>
            <w:r w:rsidRPr="006E0CBF">
              <w:rPr>
                <w:b/>
                <w:color w:val="000000"/>
                <w:sz w:val="28"/>
                <w:szCs w:val="28"/>
              </w:rPr>
              <w:t>2.</w:t>
            </w:r>
            <w:r w:rsidRPr="006E0CBF">
              <w:rPr>
                <w:sz w:val="28"/>
                <w:szCs w:val="28"/>
              </w:rPr>
              <w:t xml:space="preserve"> </w:t>
            </w:r>
            <w:r w:rsidRPr="006E0CBF">
              <w:rPr>
                <w:b/>
                <w:color w:val="000000"/>
                <w:sz w:val="28"/>
                <w:szCs w:val="28"/>
              </w:rPr>
              <w:t>Производственный</w:t>
            </w:r>
            <w:r w:rsidRPr="006E0CBF">
              <w:rPr>
                <w:sz w:val="28"/>
                <w:szCs w:val="28"/>
              </w:rPr>
              <w:t xml:space="preserve"> </w:t>
            </w:r>
            <w:proofErr w:type="gramStart"/>
            <w:r w:rsidRPr="006E0CBF">
              <w:rPr>
                <w:b/>
                <w:color w:val="000000"/>
                <w:sz w:val="28"/>
                <w:szCs w:val="28"/>
              </w:rPr>
              <w:t>этап</w:t>
            </w:r>
            <w:r w:rsidRPr="006E0CBF">
              <w:rPr>
                <w:sz w:val="28"/>
                <w:szCs w:val="28"/>
              </w:rPr>
              <w:t xml:space="preserve"> </w:t>
            </w:r>
            <w:r w:rsidRPr="006E0CBF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6E0CBF">
              <w:rPr>
                <w:sz w:val="28"/>
                <w:szCs w:val="28"/>
              </w:rPr>
              <w:t xml:space="preserve"> </w:t>
            </w:r>
          </w:p>
        </w:tc>
      </w:tr>
      <w:tr w:rsidR="006E0CBF" w:rsidRPr="006E0CBF" w14:paraId="36EE9E13" w14:textId="77777777" w:rsidTr="006E0CBF">
        <w:trPr>
          <w:trHeight w:val="4612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4D987E0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Провести сбор информации по основным показателям хозяйственной деятельности предприятия минимум за три года (периода). Если предприятие функционирует менее трех лет, возможен поквартальный анализ.</w:t>
            </w:r>
          </w:p>
          <w:p w14:paraId="383E8FC4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</w:p>
          <w:p w14:paraId="531E218D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Описание основных бизнес-процессов объекта практики.</w:t>
            </w:r>
          </w:p>
          <w:p w14:paraId="45FA05C6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Исследование информационного обеспечения и бизнес-процессов объекта практики</w:t>
            </w:r>
          </w:p>
          <w:p w14:paraId="23BC57D2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Составление алгоритма принятия управленческих решений различных видов и классов (на примере объекта практики).</w:t>
            </w:r>
          </w:p>
          <w:p w14:paraId="0B81D36E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 xml:space="preserve">Ознакомление с экономической и финансовой отчетностью предприятия, организации изучение основных </w:t>
            </w:r>
            <w:proofErr w:type="gramStart"/>
            <w:r w:rsidRPr="006E0CBF">
              <w:rPr>
                <w:color w:val="000000"/>
                <w:sz w:val="28"/>
                <w:szCs w:val="28"/>
              </w:rPr>
              <w:t>финансовых,  экономических</w:t>
            </w:r>
            <w:proofErr w:type="gramEnd"/>
            <w:r w:rsidRPr="006E0CBF">
              <w:rPr>
                <w:color w:val="000000"/>
                <w:sz w:val="28"/>
                <w:szCs w:val="28"/>
              </w:rPr>
              <w:t xml:space="preserve"> и производственных показателей деятельности.</w:t>
            </w:r>
          </w:p>
          <w:p w14:paraId="0E98E906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>Ознакомление с системой управления организации, ее внутренней структурой, структурой управления и применяемыми методами управления. Выделение сильных и слабых сторон этого направления деятельности.</w:t>
            </w:r>
          </w:p>
          <w:p w14:paraId="1B30384A" w14:textId="3EA8D0C4" w:rsidR="006E0CBF" w:rsidRPr="006E0CBF" w:rsidRDefault="006E0CBF" w:rsidP="006E0CBF">
            <w:pPr>
              <w:ind w:firstLine="756"/>
              <w:jc w:val="both"/>
              <w:rPr>
                <w:color w:val="000000"/>
                <w:sz w:val="28"/>
                <w:szCs w:val="28"/>
              </w:rPr>
            </w:pPr>
            <w:r w:rsidRPr="006E0CBF">
              <w:rPr>
                <w:color w:val="000000"/>
                <w:sz w:val="28"/>
                <w:szCs w:val="28"/>
              </w:rPr>
              <w:t xml:space="preserve">Изучение системы внутреннего управленческого анализа, содержания, организации и методов аналитического обоснования управленческих </w:t>
            </w:r>
            <w:proofErr w:type="gramStart"/>
            <w:r w:rsidRPr="006E0CBF">
              <w:rPr>
                <w:color w:val="000000"/>
                <w:sz w:val="28"/>
                <w:szCs w:val="28"/>
              </w:rPr>
              <w:t>решений  производственной</w:t>
            </w:r>
            <w:proofErr w:type="gramEnd"/>
            <w:r w:rsidRPr="006E0CBF">
              <w:rPr>
                <w:color w:val="000000"/>
                <w:sz w:val="28"/>
                <w:szCs w:val="28"/>
              </w:rPr>
              <w:t xml:space="preserve"> деятельности в организации.</w:t>
            </w:r>
          </w:p>
          <w:p w14:paraId="6D5DD2DB" w14:textId="436F0BBA" w:rsidR="006E0CBF" w:rsidRPr="006E0CBF" w:rsidRDefault="006E0CBF" w:rsidP="006E0CBF">
            <w:pPr>
              <w:ind w:firstLine="756"/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98"/>
              <w:gridCol w:w="1004"/>
            </w:tblGrid>
            <w:tr w:rsidR="006E0CBF" w:rsidRPr="006E0CBF" w14:paraId="268FDD1A" w14:textId="77777777" w:rsidTr="006E0CBF">
              <w:trPr>
                <w:trHeight w:val="285"/>
              </w:trPr>
              <w:tc>
                <w:tcPr>
                  <w:tcW w:w="10102" w:type="dxa"/>
                  <w:gridSpan w:val="2"/>
                  <w:shd w:val="clear" w:color="auto" w:fill="FFFFFF"/>
                  <w:tcMar>
                    <w:top w:w="0" w:type="dxa"/>
                    <w:left w:w="34" w:type="dxa"/>
                    <w:bottom w:w="0" w:type="dxa"/>
                    <w:right w:w="34" w:type="dxa"/>
                  </w:tcMar>
                  <w:hideMark/>
                </w:tcPr>
                <w:p w14:paraId="21787E3E" w14:textId="3343C917" w:rsidR="006E0CBF" w:rsidRPr="006E0CBF" w:rsidRDefault="006E0CBF" w:rsidP="006E0CBF">
                  <w:pPr>
                    <w:ind w:firstLine="756"/>
                    <w:rPr>
                      <w:sz w:val="28"/>
                      <w:szCs w:val="28"/>
                      <w:lang w:bidi="ar-SA"/>
                    </w:rPr>
                  </w:pP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r w:rsidRPr="006E0CBF">
                    <w:rPr>
                      <w:b/>
                      <w:color w:val="000000"/>
                      <w:sz w:val="28"/>
                      <w:szCs w:val="28"/>
                    </w:rPr>
                    <w:t>3.</w:t>
                  </w: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r w:rsidRPr="006E0CBF">
                    <w:rPr>
                      <w:b/>
                      <w:color w:val="000000"/>
                      <w:sz w:val="28"/>
                      <w:szCs w:val="28"/>
                    </w:rPr>
                    <w:t>Аналитический</w:t>
                  </w: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6E0CBF">
                    <w:rPr>
                      <w:b/>
                      <w:color w:val="000000"/>
                      <w:sz w:val="28"/>
                      <w:szCs w:val="28"/>
                    </w:rPr>
                    <w:t>этап</w:t>
                  </w: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r w:rsidRPr="006E0CBF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E0CBF" w:rsidRPr="006E0CBF" w14:paraId="1A35F6AA" w14:textId="77777777" w:rsidTr="006E0CBF">
              <w:trPr>
                <w:trHeight w:val="1595"/>
              </w:trPr>
              <w:tc>
                <w:tcPr>
                  <w:tcW w:w="10102" w:type="dxa"/>
                  <w:gridSpan w:val="2"/>
                  <w:shd w:val="clear" w:color="auto" w:fill="FFFFFF"/>
                  <w:tcMar>
                    <w:top w:w="0" w:type="dxa"/>
                    <w:left w:w="34" w:type="dxa"/>
                    <w:bottom w:w="0" w:type="dxa"/>
                    <w:right w:w="34" w:type="dxa"/>
                  </w:tcMar>
                </w:tcPr>
                <w:p w14:paraId="7821FA58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>Провести следующие вида анализа деятельности организации:</w:t>
                  </w:r>
                </w:p>
                <w:p w14:paraId="44F90387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>Анализ основных экономических показателей деятельности предприятия и определение уровня его эффективности.</w:t>
                  </w:r>
                </w:p>
                <w:p w14:paraId="20092750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>Анализ производственной и финансовой деятельности объекта обследования</w:t>
                  </w:r>
                </w:p>
              </w:tc>
            </w:tr>
            <w:tr w:rsidR="006E0CBF" w:rsidRPr="006E0CBF" w14:paraId="3F92824D" w14:textId="77777777" w:rsidTr="006E0CBF">
              <w:trPr>
                <w:trHeight w:val="2178"/>
              </w:trPr>
              <w:tc>
                <w:tcPr>
                  <w:tcW w:w="10102" w:type="dxa"/>
                  <w:gridSpan w:val="2"/>
                  <w:shd w:val="clear" w:color="auto" w:fill="FFFFFF"/>
                  <w:tcMar>
                    <w:top w:w="0" w:type="dxa"/>
                    <w:left w:w="34" w:type="dxa"/>
                    <w:bottom w:w="0" w:type="dxa"/>
                    <w:right w:w="34" w:type="dxa"/>
                  </w:tcMar>
                </w:tcPr>
                <w:p w14:paraId="1ABA8AA6" w14:textId="6515E6A8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sz w:val="28"/>
                      <w:szCs w:val="28"/>
                    </w:rPr>
                    <w:br w:type="page"/>
                  </w:r>
                  <w:r w:rsidRPr="006E0CBF">
                    <w:rPr>
                      <w:color w:val="000000"/>
                      <w:sz w:val="28"/>
                      <w:szCs w:val="28"/>
                    </w:rPr>
                    <w:t>Анализ конкурентоспособности организации на потребительском рынке</w:t>
                  </w:r>
                </w:p>
                <w:p w14:paraId="50D827E5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E0CBF">
                    <w:rPr>
                      <w:color w:val="000000"/>
                      <w:sz w:val="28"/>
                      <w:szCs w:val="28"/>
                    </w:rPr>
                    <w:t>Анализ  порядка</w:t>
                  </w:r>
                  <w:proofErr w:type="gramEnd"/>
                  <w:r w:rsidRPr="006E0CBF">
                    <w:rPr>
                      <w:color w:val="000000"/>
                      <w:sz w:val="28"/>
                      <w:szCs w:val="28"/>
                    </w:rPr>
                    <w:t xml:space="preserve"> составления бизнес-планов в организации, а также системы оперативного контроля и анализа его выполнения по основным показателям.</w:t>
                  </w:r>
                </w:p>
                <w:p w14:paraId="0F7F5C1A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>Изучение технических средств сбора, обработки и передачи финансовой и экономической информации. Изучение программных продуктов, используемых в организации.</w:t>
                  </w:r>
                </w:p>
                <w:p w14:paraId="23FD181B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E0CBF" w:rsidRPr="006E0CBF" w14:paraId="618DFD17" w14:textId="77777777" w:rsidTr="006E0CBF">
              <w:trPr>
                <w:gridAfter w:val="1"/>
                <w:wAfter w:w="1004" w:type="dxa"/>
                <w:trHeight w:val="285"/>
              </w:trPr>
              <w:tc>
                <w:tcPr>
                  <w:tcW w:w="9098" w:type="dxa"/>
                  <w:shd w:val="clear" w:color="auto" w:fill="FFFFFF"/>
                  <w:tcMar>
                    <w:top w:w="0" w:type="dxa"/>
                    <w:left w:w="34" w:type="dxa"/>
                    <w:bottom w:w="0" w:type="dxa"/>
                    <w:right w:w="34" w:type="dxa"/>
                  </w:tcMar>
                  <w:hideMark/>
                </w:tcPr>
                <w:p w14:paraId="5B4AD9AF" w14:textId="5A712B0B" w:rsidR="006E0CBF" w:rsidRPr="006E0CBF" w:rsidRDefault="006E0CBF" w:rsidP="006E0CBF">
                  <w:pPr>
                    <w:ind w:firstLine="756"/>
                    <w:rPr>
                      <w:sz w:val="28"/>
                      <w:szCs w:val="28"/>
                      <w:lang w:bidi="ar-SA"/>
                    </w:rPr>
                  </w:pP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r w:rsidRPr="006E0CBF">
                    <w:rPr>
                      <w:b/>
                      <w:color w:val="000000"/>
                      <w:sz w:val="28"/>
                      <w:szCs w:val="28"/>
                    </w:rPr>
                    <w:t>4.</w:t>
                  </w: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r w:rsidRPr="006E0CBF">
                    <w:rPr>
                      <w:b/>
                      <w:color w:val="000000"/>
                      <w:sz w:val="28"/>
                      <w:szCs w:val="28"/>
                    </w:rPr>
                    <w:t>Отчетный</w:t>
                  </w: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6E0CBF">
                    <w:rPr>
                      <w:b/>
                      <w:color w:val="000000"/>
                      <w:sz w:val="28"/>
                      <w:szCs w:val="28"/>
                    </w:rPr>
                    <w:t>этап</w:t>
                  </w:r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  <w:r w:rsidRPr="006E0CBF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Pr="006E0CB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E0CBF" w:rsidRPr="006E0CBF" w14:paraId="6B651F49" w14:textId="77777777" w:rsidTr="006E0CBF">
              <w:trPr>
                <w:gridAfter w:val="1"/>
                <w:wAfter w:w="1004" w:type="dxa"/>
                <w:trHeight w:val="2989"/>
              </w:trPr>
              <w:tc>
                <w:tcPr>
                  <w:tcW w:w="9098" w:type="dxa"/>
                  <w:shd w:val="clear" w:color="auto" w:fill="FFFFFF"/>
                  <w:tcMar>
                    <w:top w:w="0" w:type="dxa"/>
                    <w:left w:w="34" w:type="dxa"/>
                    <w:bottom w:w="0" w:type="dxa"/>
                    <w:right w:w="34" w:type="dxa"/>
                  </w:tcMar>
                </w:tcPr>
                <w:p w14:paraId="1F33587D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>Оценка деятельности организации-места практики на основе вышеприведённых критериев. Разработка комплекса мер и мероприятий по повышению эффективности производственной деятельности организации. Составление отчета по практике.</w:t>
                  </w:r>
                </w:p>
                <w:p w14:paraId="312A0DA3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>Систематизация и анализ материалов, собранных в процессе прохождения практики.</w:t>
                  </w:r>
                </w:p>
                <w:p w14:paraId="3559E515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>Разработка предложений и рекомендаций по совершенствованию системы управления и хозяйственного механизма на обследуемом объекте, расчет основных затрат по внедрению нововведений и определение их возможного экономического эффекта.</w:t>
                  </w:r>
                </w:p>
                <w:p w14:paraId="54B61950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E0CBF">
                    <w:rPr>
                      <w:color w:val="000000"/>
                      <w:sz w:val="28"/>
                      <w:szCs w:val="28"/>
                    </w:rPr>
                    <w:t>Разработка  выводов</w:t>
                  </w:r>
                  <w:proofErr w:type="gramEnd"/>
                  <w:r w:rsidRPr="006E0CBF">
                    <w:rPr>
                      <w:color w:val="000000"/>
                      <w:sz w:val="28"/>
                      <w:szCs w:val="28"/>
                    </w:rPr>
                    <w:t xml:space="preserve"> и рекомендаций о проделанной работе.</w:t>
                  </w:r>
                </w:p>
                <w:p w14:paraId="68F6053A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  <w:r w:rsidRPr="006E0CBF">
                    <w:rPr>
                      <w:color w:val="000000"/>
                      <w:sz w:val="28"/>
                      <w:szCs w:val="28"/>
                    </w:rPr>
                    <w:t xml:space="preserve">Составление и </w:t>
                  </w:r>
                  <w:proofErr w:type="gramStart"/>
                  <w:r w:rsidRPr="006E0CBF">
                    <w:rPr>
                      <w:color w:val="000000"/>
                      <w:sz w:val="28"/>
                      <w:szCs w:val="28"/>
                    </w:rPr>
                    <w:t>оформление  отчетной</w:t>
                  </w:r>
                  <w:proofErr w:type="gramEnd"/>
                  <w:r w:rsidRPr="006E0CBF">
                    <w:rPr>
                      <w:color w:val="000000"/>
                      <w:sz w:val="28"/>
                      <w:szCs w:val="28"/>
                    </w:rPr>
                    <w:t xml:space="preserve"> документации по практике.</w:t>
                  </w:r>
                </w:p>
                <w:p w14:paraId="413362E1" w14:textId="77777777" w:rsidR="006E0CBF" w:rsidRPr="006E0CBF" w:rsidRDefault="006E0CBF" w:rsidP="006E0CBF">
                  <w:pPr>
                    <w:ind w:firstLine="75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621B544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</w:p>
          <w:p w14:paraId="23EC2FB3" w14:textId="77777777" w:rsidR="006E0CBF" w:rsidRPr="006E0CBF" w:rsidRDefault="006E0CBF" w:rsidP="006E0CBF">
            <w:pPr>
              <w:ind w:firstLine="756"/>
              <w:jc w:val="both"/>
              <w:rPr>
                <w:sz w:val="28"/>
                <w:szCs w:val="28"/>
              </w:rPr>
            </w:pPr>
          </w:p>
        </w:tc>
      </w:tr>
    </w:tbl>
    <w:p w14:paraId="34035581" w14:textId="607814F2" w:rsidR="00EE297D" w:rsidRDefault="00EE297D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</w:p>
    <w:p w14:paraId="202D94E1" w14:textId="77777777" w:rsidR="00EE297D" w:rsidRDefault="00EE297D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  <w:r>
        <w:rPr>
          <w:b/>
          <w:i/>
        </w:rPr>
        <w:br w:type="page"/>
      </w:r>
    </w:p>
    <w:p w14:paraId="401218FD" w14:textId="139E71AA" w:rsidR="006E7252" w:rsidRPr="00694D0E" w:rsidRDefault="006E7252" w:rsidP="006E7252">
      <w:pPr>
        <w:pStyle w:val="a3"/>
        <w:spacing w:before="75"/>
        <w:ind w:right="344"/>
        <w:jc w:val="right"/>
        <w:rPr>
          <w:b/>
          <w:i/>
        </w:rPr>
      </w:pPr>
      <w:r w:rsidRPr="00694D0E">
        <w:rPr>
          <w:b/>
          <w:i/>
        </w:rPr>
        <w:lastRenderedPageBreak/>
        <w:t xml:space="preserve">Приложение </w:t>
      </w:r>
      <w:r w:rsidR="006E0CBF">
        <w:rPr>
          <w:b/>
          <w:i/>
        </w:rPr>
        <w:t>1</w:t>
      </w:r>
    </w:p>
    <w:p w14:paraId="11557682" w14:textId="77777777" w:rsidR="006E7252" w:rsidRDefault="006E7252" w:rsidP="006E7252">
      <w:pPr>
        <w:pStyle w:val="a3"/>
        <w:spacing w:before="7"/>
        <w:rPr>
          <w:sz w:val="16"/>
        </w:rPr>
      </w:pPr>
    </w:p>
    <w:p w14:paraId="16B00F7A" w14:textId="77777777" w:rsidR="006E7252" w:rsidRDefault="006E7252" w:rsidP="006E7252">
      <w:pPr>
        <w:pStyle w:val="11"/>
        <w:spacing w:before="90"/>
        <w:ind w:left="2090"/>
      </w:pPr>
      <w:r>
        <w:t>АНО ВО «РОССИЙСКИЙ НОВЫЙ УНИВЕРСИТЕТ»</w:t>
      </w:r>
    </w:p>
    <w:p w14:paraId="7B4E8246" w14:textId="77777777" w:rsidR="006E7252" w:rsidRDefault="006E7252" w:rsidP="006E7252">
      <w:pPr>
        <w:pStyle w:val="a3"/>
        <w:rPr>
          <w:b/>
          <w:sz w:val="26"/>
        </w:rPr>
      </w:pPr>
    </w:p>
    <w:p w14:paraId="0DE8B829" w14:textId="77777777" w:rsidR="006E7252" w:rsidRDefault="006E7252" w:rsidP="006E7252">
      <w:pPr>
        <w:pStyle w:val="a3"/>
        <w:spacing w:before="7"/>
        <w:rPr>
          <w:b/>
          <w:sz w:val="21"/>
        </w:rPr>
      </w:pPr>
    </w:p>
    <w:p w14:paraId="33EDB2C5" w14:textId="77777777" w:rsidR="006E7252" w:rsidRDefault="006E7252" w:rsidP="006E7252">
      <w:pPr>
        <w:spacing w:line="480" w:lineRule="auto"/>
        <w:ind w:right="105"/>
        <w:jc w:val="center"/>
        <w:rPr>
          <w:sz w:val="24"/>
        </w:rPr>
      </w:pPr>
      <w:r>
        <w:rPr>
          <w:sz w:val="24"/>
        </w:rPr>
        <w:t>Кафедра «Менеджмента»</w:t>
      </w:r>
    </w:p>
    <w:p w14:paraId="40EFFA0C" w14:textId="77777777" w:rsidR="006E7252" w:rsidRDefault="006E7252" w:rsidP="006E7252">
      <w:pPr>
        <w:spacing w:line="480" w:lineRule="auto"/>
        <w:ind w:right="105"/>
        <w:jc w:val="center"/>
        <w:rPr>
          <w:b/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Направление  подготовки</w:t>
      </w:r>
      <w:proofErr w:type="gramEnd"/>
      <w:r>
        <w:rPr>
          <w:sz w:val="24"/>
        </w:rPr>
        <w:t xml:space="preserve"> </w:t>
      </w:r>
      <w:r>
        <w:rPr>
          <w:b/>
          <w:sz w:val="24"/>
        </w:rPr>
        <w:t>38.03.02 «Менеджмент»</w:t>
      </w:r>
    </w:p>
    <w:p w14:paraId="515866F7" w14:textId="77777777" w:rsidR="006E7252" w:rsidRDefault="006E7252" w:rsidP="006E7252">
      <w:pPr>
        <w:pStyle w:val="a3"/>
        <w:rPr>
          <w:b/>
          <w:sz w:val="26"/>
        </w:rPr>
      </w:pPr>
    </w:p>
    <w:p w14:paraId="4772EBF2" w14:textId="77777777" w:rsidR="006E7252" w:rsidRDefault="006E7252" w:rsidP="006E7252">
      <w:pPr>
        <w:pStyle w:val="a3"/>
        <w:spacing w:before="5"/>
        <w:rPr>
          <w:b/>
          <w:sz w:val="22"/>
        </w:rPr>
      </w:pPr>
    </w:p>
    <w:p w14:paraId="2B047416" w14:textId="77777777" w:rsidR="00EE297D" w:rsidRDefault="00EE297D" w:rsidP="006E7252">
      <w:pPr>
        <w:pStyle w:val="11"/>
        <w:ind w:right="21"/>
        <w:jc w:val="center"/>
      </w:pPr>
    </w:p>
    <w:p w14:paraId="6CDA1987" w14:textId="77777777" w:rsidR="00EE297D" w:rsidRDefault="00EE297D" w:rsidP="006E7252">
      <w:pPr>
        <w:pStyle w:val="11"/>
        <w:ind w:right="21"/>
        <w:jc w:val="center"/>
      </w:pPr>
    </w:p>
    <w:p w14:paraId="1ED27111" w14:textId="64E629AF" w:rsidR="006E7252" w:rsidRDefault="006E7252" w:rsidP="006E7252">
      <w:pPr>
        <w:pStyle w:val="11"/>
        <w:ind w:right="21"/>
        <w:jc w:val="center"/>
      </w:pPr>
      <w:r>
        <w:t>О Т Ч Е Т</w:t>
      </w:r>
    </w:p>
    <w:p w14:paraId="0A485DF7" w14:textId="77777777" w:rsidR="006E7252" w:rsidRDefault="006E7252" w:rsidP="006E7252">
      <w:pPr>
        <w:pStyle w:val="a3"/>
        <w:spacing w:before="9"/>
        <w:rPr>
          <w:b/>
          <w:sz w:val="23"/>
        </w:rPr>
      </w:pPr>
    </w:p>
    <w:p w14:paraId="15497678" w14:textId="235C5433" w:rsidR="006E7252" w:rsidRDefault="006E7252" w:rsidP="006E7252">
      <w:pPr>
        <w:pStyle w:val="a3"/>
        <w:spacing w:line="360" w:lineRule="auto"/>
        <w:ind w:left="1147" w:right="1170"/>
        <w:jc w:val="center"/>
      </w:pPr>
      <w:r>
        <w:t>о прохождении производственной практики: практики</w:t>
      </w:r>
      <w:r w:rsidR="00950D20">
        <w:t xml:space="preserve"> по получению профессиональных умений и опыта профессиональной деятельности</w:t>
      </w:r>
    </w:p>
    <w:p w14:paraId="3E5293BD" w14:textId="77777777" w:rsidR="006E7252" w:rsidRDefault="006E7252" w:rsidP="006E7252">
      <w:pPr>
        <w:pStyle w:val="a3"/>
        <w:spacing w:line="360" w:lineRule="auto"/>
        <w:ind w:left="1147" w:right="1170"/>
        <w:jc w:val="center"/>
      </w:pPr>
      <w:r>
        <w:t xml:space="preserve"> В ООО «FRACTALS»</w:t>
      </w:r>
    </w:p>
    <w:p w14:paraId="00FA91B4" w14:textId="77777777" w:rsidR="006E7252" w:rsidRDefault="006E7252" w:rsidP="006E7252">
      <w:pPr>
        <w:pStyle w:val="a3"/>
        <w:rPr>
          <w:sz w:val="26"/>
        </w:rPr>
      </w:pPr>
    </w:p>
    <w:p w14:paraId="27B46A47" w14:textId="77777777" w:rsidR="006E7252" w:rsidRDefault="006E7252" w:rsidP="006E7252">
      <w:pPr>
        <w:pStyle w:val="a3"/>
        <w:spacing w:before="7"/>
        <w:rPr>
          <w:sz w:val="25"/>
        </w:rPr>
      </w:pPr>
    </w:p>
    <w:p w14:paraId="4F5DEF00" w14:textId="77777777" w:rsidR="006E7252" w:rsidRDefault="006E7252" w:rsidP="006E7252">
      <w:pPr>
        <w:pStyle w:val="a3"/>
        <w:spacing w:line="276" w:lineRule="auto"/>
        <w:ind w:left="6379"/>
        <w:jc w:val="right"/>
        <w:rPr>
          <w:spacing w:val="-5"/>
        </w:rPr>
      </w:pPr>
      <w:r>
        <w:t>Студента</w:t>
      </w:r>
      <w:r>
        <w:rPr>
          <w:spacing w:val="-3"/>
        </w:rPr>
        <w:t xml:space="preserve"> </w:t>
      </w:r>
      <w:r>
        <w:t>(</w:t>
      </w:r>
      <w:proofErr w:type="spellStart"/>
      <w:r>
        <w:t>ки</w:t>
      </w:r>
      <w:proofErr w:type="spellEnd"/>
      <w:r>
        <w:t>) ________</w:t>
      </w:r>
      <w:r>
        <w:rPr>
          <w:spacing w:val="-5"/>
        </w:rPr>
        <w:t>курса</w:t>
      </w:r>
    </w:p>
    <w:p w14:paraId="61A6A3BC" w14:textId="77777777" w:rsidR="006E7252" w:rsidRDefault="006E7252" w:rsidP="006E7252">
      <w:pPr>
        <w:pStyle w:val="a3"/>
        <w:tabs>
          <w:tab w:val="left" w:pos="9245"/>
        </w:tabs>
        <w:spacing w:line="276" w:lineRule="auto"/>
        <w:ind w:left="6379" w:right="347"/>
        <w:jc w:val="right"/>
      </w:pPr>
      <w:proofErr w:type="gramStart"/>
      <w:r>
        <w:t>института  Бизнес</w:t>
      </w:r>
      <w:proofErr w:type="gramEnd"/>
      <w:r>
        <w:t>-технологий</w:t>
      </w:r>
    </w:p>
    <w:p w14:paraId="50E44574" w14:textId="77777777" w:rsidR="006E7252" w:rsidRDefault="006E7252" w:rsidP="006E7252">
      <w:pPr>
        <w:pStyle w:val="a3"/>
        <w:spacing w:line="276" w:lineRule="auto"/>
        <w:ind w:left="6379"/>
        <w:jc w:val="right"/>
      </w:pPr>
      <w:r>
        <w:t>очной (заочной) формы</w:t>
      </w:r>
      <w:r>
        <w:rPr>
          <w:spacing w:val="-11"/>
        </w:rPr>
        <w:t xml:space="preserve"> </w:t>
      </w:r>
      <w:r>
        <w:t>обучения</w:t>
      </w:r>
    </w:p>
    <w:p w14:paraId="60494B08" w14:textId="77777777" w:rsidR="006E7252" w:rsidRDefault="006E7252" w:rsidP="006E7252">
      <w:pPr>
        <w:pStyle w:val="a3"/>
        <w:tabs>
          <w:tab w:val="left" w:pos="9245"/>
        </w:tabs>
        <w:spacing w:line="360" w:lineRule="auto"/>
        <w:ind w:left="4901" w:right="347" w:firstLine="2571"/>
      </w:pPr>
    </w:p>
    <w:p w14:paraId="76D04E37" w14:textId="77777777" w:rsidR="006E7252" w:rsidRDefault="006E7252" w:rsidP="006E7252">
      <w:pPr>
        <w:pStyle w:val="a3"/>
        <w:rPr>
          <w:sz w:val="20"/>
        </w:rPr>
      </w:pPr>
    </w:p>
    <w:p w14:paraId="30558BCB" w14:textId="77777777" w:rsidR="006E7252" w:rsidRDefault="006E7252" w:rsidP="006E7252">
      <w:pPr>
        <w:pStyle w:val="a3"/>
        <w:spacing w:before="7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AB365B1" wp14:editId="4F513DCC">
                <wp:simplePos x="0" y="0"/>
                <wp:positionH relativeFrom="page">
                  <wp:posOffset>4521200</wp:posOffset>
                </wp:positionH>
                <wp:positionV relativeFrom="paragraph">
                  <wp:posOffset>113030</wp:posOffset>
                </wp:positionV>
                <wp:extent cx="2590800" cy="0"/>
                <wp:effectExtent l="6350" t="10160" r="12700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DB63D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6pt,8.9pt" to="56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5CE0AF4E" w14:textId="77777777" w:rsidR="006E7252" w:rsidRDefault="006E7252" w:rsidP="006E7252">
      <w:pPr>
        <w:spacing w:before="74"/>
        <w:ind w:right="344"/>
        <w:jc w:val="right"/>
        <w:rPr>
          <w:sz w:val="16"/>
        </w:rPr>
      </w:pPr>
      <w:r>
        <w:rPr>
          <w:sz w:val="16"/>
        </w:rPr>
        <w:t>Фамилия Имя Отчество</w:t>
      </w:r>
      <w:r>
        <w:rPr>
          <w:spacing w:val="-14"/>
          <w:sz w:val="16"/>
        </w:rPr>
        <w:t xml:space="preserve"> </w:t>
      </w:r>
      <w:r>
        <w:rPr>
          <w:sz w:val="16"/>
        </w:rPr>
        <w:t>(полностью)</w:t>
      </w:r>
    </w:p>
    <w:p w14:paraId="32B224E5" w14:textId="77777777" w:rsidR="006E7252" w:rsidRDefault="006E7252" w:rsidP="006E7252">
      <w:pPr>
        <w:pStyle w:val="a3"/>
        <w:rPr>
          <w:sz w:val="18"/>
        </w:rPr>
      </w:pPr>
    </w:p>
    <w:p w14:paraId="773E2BB2" w14:textId="77777777" w:rsidR="006E7252" w:rsidRDefault="006E7252" w:rsidP="006E7252">
      <w:pPr>
        <w:pStyle w:val="a3"/>
        <w:rPr>
          <w:sz w:val="18"/>
        </w:rPr>
      </w:pPr>
    </w:p>
    <w:p w14:paraId="271F48F2" w14:textId="77777777" w:rsidR="006E7252" w:rsidRDefault="006E7252" w:rsidP="006E7252">
      <w:pPr>
        <w:pStyle w:val="a3"/>
        <w:spacing w:before="1"/>
        <w:rPr>
          <w:sz w:val="23"/>
        </w:rPr>
      </w:pPr>
    </w:p>
    <w:p w14:paraId="763E3A5C" w14:textId="77777777" w:rsidR="006E7252" w:rsidRDefault="006E7252" w:rsidP="006E7252">
      <w:pPr>
        <w:pStyle w:val="a3"/>
        <w:spacing w:line="360" w:lineRule="auto"/>
        <w:ind w:left="5103" w:right="339"/>
        <w:jc w:val="right"/>
      </w:pPr>
      <w:r>
        <w:t>Направление подготовки:</w:t>
      </w:r>
      <w:r>
        <w:rPr>
          <w:spacing w:val="-6"/>
        </w:rPr>
        <w:t xml:space="preserve"> </w:t>
      </w:r>
      <w:r>
        <w:t>«Менеджмент» Профиль: «Менеджмент</w:t>
      </w:r>
      <w:r>
        <w:rPr>
          <w:spacing w:val="-14"/>
        </w:rPr>
        <w:t xml:space="preserve"> </w:t>
      </w:r>
      <w:r>
        <w:t>организации»</w:t>
      </w:r>
    </w:p>
    <w:p w14:paraId="424593E7" w14:textId="77777777" w:rsidR="00EE297D" w:rsidRPr="00EE297D" w:rsidRDefault="006E7252" w:rsidP="00EE297D">
      <w:pPr>
        <w:pStyle w:val="a3"/>
        <w:spacing w:before="104" w:line="276" w:lineRule="auto"/>
        <w:ind w:left="7064" w:right="344" w:hanging="903"/>
        <w:jc w:val="right"/>
      </w:pPr>
      <w:r>
        <w:t>Руководитель практики</w:t>
      </w:r>
      <w:r>
        <w:rPr>
          <w:spacing w:val="-9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 xml:space="preserve">кафедры </w:t>
      </w:r>
      <w:r w:rsidR="00EE297D" w:rsidRPr="00EE297D">
        <w:t>Должность</w:t>
      </w:r>
    </w:p>
    <w:p w14:paraId="0247E92D" w14:textId="77777777" w:rsidR="00EE297D" w:rsidRPr="00EE297D" w:rsidRDefault="00EE297D" w:rsidP="00EE297D">
      <w:pPr>
        <w:pStyle w:val="a3"/>
        <w:spacing w:before="104" w:line="276" w:lineRule="auto"/>
        <w:ind w:left="7064" w:right="344" w:hanging="903"/>
        <w:jc w:val="right"/>
      </w:pPr>
      <w:r w:rsidRPr="00EE297D">
        <w:t>Ф.И.О.</w:t>
      </w:r>
    </w:p>
    <w:p w14:paraId="58133488" w14:textId="1BC9182D" w:rsidR="00EE297D" w:rsidRDefault="00EE297D" w:rsidP="00EE297D">
      <w:pPr>
        <w:pStyle w:val="a3"/>
        <w:spacing w:before="104" w:line="360" w:lineRule="auto"/>
        <w:ind w:left="7064" w:right="344" w:hanging="903"/>
        <w:jc w:val="right"/>
        <w:rPr>
          <w:sz w:val="35"/>
        </w:rPr>
      </w:pPr>
    </w:p>
    <w:p w14:paraId="60AC814A" w14:textId="77777777" w:rsidR="006E7252" w:rsidRDefault="006E7252" w:rsidP="006E7252">
      <w:pPr>
        <w:pStyle w:val="a3"/>
        <w:ind w:right="346"/>
        <w:jc w:val="right"/>
      </w:pPr>
      <w:r>
        <w:t>Руководитель практики от</w:t>
      </w:r>
      <w:r>
        <w:rPr>
          <w:spacing w:val="-15"/>
        </w:rPr>
        <w:t xml:space="preserve"> </w:t>
      </w:r>
      <w:r>
        <w:t>организации</w:t>
      </w:r>
    </w:p>
    <w:p w14:paraId="3436DFFC" w14:textId="77777777" w:rsidR="00EE297D" w:rsidRPr="00EE297D" w:rsidRDefault="00EE297D" w:rsidP="00EE297D">
      <w:pPr>
        <w:pStyle w:val="a3"/>
        <w:jc w:val="right"/>
        <w:rPr>
          <w:i/>
        </w:rPr>
      </w:pPr>
      <w:r w:rsidRPr="00EE297D">
        <w:rPr>
          <w:i/>
        </w:rPr>
        <w:t>Должность</w:t>
      </w:r>
    </w:p>
    <w:p w14:paraId="383B9AD8" w14:textId="77777777" w:rsidR="00EE297D" w:rsidRPr="00EE297D" w:rsidRDefault="00EE297D" w:rsidP="00EE297D">
      <w:pPr>
        <w:pStyle w:val="a3"/>
        <w:jc w:val="right"/>
        <w:rPr>
          <w:i/>
        </w:rPr>
      </w:pPr>
      <w:r w:rsidRPr="00EE297D">
        <w:rPr>
          <w:i/>
        </w:rPr>
        <w:t>Ф.И.О.</w:t>
      </w:r>
    </w:p>
    <w:p w14:paraId="1428EF26" w14:textId="77777777" w:rsidR="006E7252" w:rsidRDefault="006E7252" w:rsidP="006E7252">
      <w:pPr>
        <w:pStyle w:val="a3"/>
        <w:rPr>
          <w:b/>
          <w:i/>
          <w:sz w:val="26"/>
        </w:rPr>
      </w:pPr>
    </w:p>
    <w:p w14:paraId="016B3896" w14:textId="77777777" w:rsidR="006E7252" w:rsidRDefault="006E7252" w:rsidP="006E7252">
      <w:pPr>
        <w:pStyle w:val="a3"/>
        <w:rPr>
          <w:b/>
          <w:i/>
          <w:sz w:val="26"/>
        </w:rPr>
      </w:pPr>
    </w:p>
    <w:p w14:paraId="09667350" w14:textId="77777777" w:rsidR="006E7252" w:rsidRDefault="006E7252" w:rsidP="006E7252">
      <w:pPr>
        <w:pStyle w:val="a3"/>
        <w:rPr>
          <w:b/>
          <w:i/>
          <w:sz w:val="26"/>
        </w:rPr>
      </w:pPr>
    </w:p>
    <w:p w14:paraId="3A628CF8" w14:textId="77777777" w:rsidR="006E7252" w:rsidRDefault="006E7252" w:rsidP="006E7252">
      <w:pPr>
        <w:pStyle w:val="a3"/>
        <w:rPr>
          <w:b/>
          <w:i/>
          <w:sz w:val="26"/>
        </w:rPr>
      </w:pPr>
    </w:p>
    <w:p w14:paraId="71C6E151" w14:textId="77777777" w:rsidR="006E7252" w:rsidRDefault="006E7252" w:rsidP="006E7252">
      <w:pPr>
        <w:pStyle w:val="a3"/>
        <w:rPr>
          <w:b/>
          <w:i/>
          <w:sz w:val="26"/>
        </w:rPr>
      </w:pPr>
    </w:p>
    <w:p w14:paraId="34B409B8" w14:textId="77777777" w:rsidR="006E7252" w:rsidRDefault="006E7252" w:rsidP="006E7252">
      <w:pPr>
        <w:pStyle w:val="a3"/>
        <w:spacing w:before="1"/>
        <w:rPr>
          <w:b/>
          <w:i/>
          <w:sz w:val="32"/>
        </w:rPr>
      </w:pPr>
    </w:p>
    <w:p w14:paraId="79E5A9E3" w14:textId="47B8A7F9" w:rsidR="006E7252" w:rsidRDefault="006E7252" w:rsidP="006E7252">
      <w:pPr>
        <w:ind w:left="4649" w:right="4674"/>
        <w:jc w:val="center"/>
        <w:rPr>
          <w:b/>
          <w:sz w:val="24"/>
        </w:rPr>
      </w:pPr>
      <w:r>
        <w:rPr>
          <w:b/>
          <w:sz w:val="24"/>
        </w:rPr>
        <w:t>Москва 202</w:t>
      </w:r>
      <w:r w:rsidR="00EE297D">
        <w:rPr>
          <w:b/>
          <w:sz w:val="24"/>
        </w:rPr>
        <w:t>1</w:t>
      </w:r>
    </w:p>
    <w:p w14:paraId="5E1645EF" w14:textId="61958FDF" w:rsidR="00097BCB" w:rsidRDefault="006E7252" w:rsidP="006E0CBF">
      <w:pPr>
        <w:widowControl/>
        <w:autoSpaceDE/>
        <w:autoSpaceDN/>
        <w:spacing w:after="160" w:line="259" w:lineRule="auto"/>
        <w:jc w:val="center"/>
        <w:rPr>
          <w:b/>
          <w:bCs/>
          <w:sz w:val="28"/>
          <w:szCs w:val="28"/>
        </w:rPr>
      </w:pPr>
      <w:r>
        <w:br w:type="page"/>
      </w:r>
      <w:r w:rsidRPr="006E7252">
        <w:rPr>
          <w:b/>
          <w:bCs/>
          <w:sz w:val="28"/>
          <w:szCs w:val="28"/>
        </w:rPr>
        <w:lastRenderedPageBreak/>
        <w:t>Содержание</w:t>
      </w:r>
    </w:p>
    <w:p w14:paraId="019F254A" w14:textId="5166287A" w:rsidR="006E7252" w:rsidRDefault="006E7252" w:rsidP="006E7252">
      <w:pPr>
        <w:rPr>
          <w:b/>
          <w:bCs/>
          <w:sz w:val="28"/>
          <w:szCs w:val="28"/>
        </w:rPr>
      </w:pPr>
    </w:p>
    <w:p w14:paraId="572BAAAF" w14:textId="4E3D79B9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Введение</w:t>
      </w:r>
    </w:p>
    <w:p w14:paraId="682DA46E" w14:textId="38220F3E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Основная часть</w:t>
      </w:r>
    </w:p>
    <w:p w14:paraId="0DAF9A70" w14:textId="6958FAFD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Подготовительный этап</w:t>
      </w:r>
    </w:p>
    <w:p w14:paraId="15A1A569" w14:textId="79922095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Производственный этап</w:t>
      </w:r>
    </w:p>
    <w:p w14:paraId="75F8FDC5" w14:textId="743710FB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Аналитический этап</w:t>
      </w:r>
    </w:p>
    <w:p w14:paraId="7F936EBB" w14:textId="28A1311B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Отчетный этап</w:t>
      </w:r>
    </w:p>
    <w:p w14:paraId="4AE5A05D" w14:textId="3C78E52F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Заключение</w:t>
      </w:r>
    </w:p>
    <w:p w14:paraId="04FD1B63" w14:textId="1ED80289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Список использованных источников</w:t>
      </w:r>
    </w:p>
    <w:p w14:paraId="45D37C35" w14:textId="47A85325" w:rsidR="006E0CBF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Приложения</w:t>
      </w:r>
    </w:p>
    <w:p w14:paraId="1F8A987F" w14:textId="77777777" w:rsidR="006E0CBF" w:rsidRDefault="006E0CBF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9F58A7C" w14:textId="77777777" w:rsidR="006E0CBF" w:rsidRDefault="006E0CBF" w:rsidP="006E0CBF">
      <w:pPr>
        <w:shd w:val="clear" w:color="auto" w:fill="FFFFFF"/>
        <w:spacing w:line="276" w:lineRule="auto"/>
        <w:ind w:right="96" w:firstLine="708"/>
        <w:jc w:val="both"/>
        <w:rPr>
          <w:b/>
          <w:color w:val="000000"/>
          <w:sz w:val="28"/>
          <w:szCs w:val="28"/>
          <w:lang w:bidi="ar-SA"/>
        </w:rPr>
      </w:pPr>
      <w:r>
        <w:rPr>
          <w:b/>
          <w:color w:val="000000"/>
          <w:sz w:val="28"/>
          <w:szCs w:val="28"/>
        </w:rPr>
        <w:lastRenderedPageBreak/>
        <w:t>Оформление таблиц</w:t>
      </w:r>
    </w:p>
    <w:p w14:paraId="0BCE9F6D" w14:textId="55B592C6" w:rsidR="006E0CBF" w:rsidRDefault="006E0CBF" w:rsidP="006E0CBF">
      <w:pPr>
        <w:shd w:val="clear" w:color="auto" w:fill="FFFFFF"/>
        <w:spacing w:line="276" w:lineRule="auto"/>
        <w:ind w:right="9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Цифровой материал, приводимый </w:t>
      </w:r>
      <w:r>
        <w:rPr>
          <w:color w:val="000000"/>
          <w:sz w:val="28"/>
          <w:szCs w:val="28"/>
        </w:rPr>
        <w:t>отчете</w:t>
      </w:r>
      <w:r>
        <w:rPr>
          <w:color w:val="000000"/>
          <w:sz w:val="28"/>
          <w:szCs w:val="28"/>
        </w:rPr>
        <w:t>, как правило, оформляют в виде таблиц. Название таблицы должно отражать ее содержание, быть точным и кратким. Название следует помещать под словом «Таблица» по центру над соответствующей таблицей. Заголовок должен начинаться с прописной буквы, в конце заголовков таблиц точка не ставится. Таблицы последовательно нумеруются арабскими цифрами в пределах все</w:t>
      </w:r>
      <w:r>
        <w:rPr>
          <w:color w:val="000000"/>
          <w:sz w:val="28"/>
          <w:szCs w:val="28"/>
        </w:rPr>
        <w:t>го отчета</w:t>
      </w:r>
      <w:r>
        <w:rPr>
          <w:color w:val="000000"/>
          <w:sz w:val="28"/>
          <w:szCs w:val="28"/>
        </w:rPr>
        <w:t>. На все таблицы должны быть ссылки в тексте. Таблица в зависимости от ее размера помещается под текстом, в котором впервые дана ссылка на нее, или на следующей странице, при большом объеме таблицу следует помещать в приложение. При необходимости пояснений к содержанию таблиц, их оформляют в примечаниях к таблице, которые помещаются непосредственно после текста таблицы.</w:t>
      </w:r>
    </w:p>
    <w:p w14:paraId="10C6CD0D" w14:textId="77777777" w:rsidR="006E0CBF" w:rsidRDefault="006E0CBF" w:rsidP="006E0CBF">
      <w:pPr>
        <w:shd w:val="clear" w:color="auto" w:fill="FFFFFF"/>
        <w:spacing w:line="276" w:lineRule="auto"/>
        <w:ind w:right="9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Например: </w:t>
      </w:r>
    </w:p>
    <w:p w14:paraId="35B524E5" w14:textId="77777777" w:rsidR="006E0CBF" w:rsidRDefault="006E0CBF" w:rsidP="006E0CBF">
      <w:pPr>
        <w:shd w:val="clear" w:color="auto" w:fill="FFFFFF"/>
        <w:spacing w:line="276" w:lineRule="auto"/>
        <w:ind w:right="9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p w14:paraId="01552F60" w14:textId="77777777" w:rsidR="006E0CBF" w:rsidRDefault="006E0CBF" w:rsidP="006E0CBF">
      <w:pPr>
        <w:shd w:val="clear" w:color="auto" w:fill="FFFFFF"/>
        <w:spacing w:line="276" w:lineRule="auto"/>
        <w:ind w:right="9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Название таблицы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5"/>
        <w:gridCol w:w="4590"/>
      </w:tblGrid>
      <w:tr w:rsidR="006E0CBF" w14:paraId="186047D8" w14:textId="77777777" w:rsidTr="006E0CBF">
        <w:trPr>
          <w:trHeight w:val="240"/>
          <w:jc w:val="center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07229C" w14:textId="77777777" w:rsidR="006E0CBF" w:rsidRDefault="006E0CB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0"/>
                <w:lang w:eastAsia="en-US"/>
              </w:rPr>
              <w:t>Класс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8C77F01" w14:textId="77777777" w:rsidR="006E0CBF" w:rsidRDefault="006E0CB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0"/>
                <w:lang w:eastAsia="en-US"/>
              </w:rPr>
              <w:t>Вид кредитования</w:t>
            </w:r>
          </w:p>
        </w:tc>
      </w:tr>
      <w:tr w:rsidR="006E0CBF" w14:paraId="2C2FBEC5" w14:textId="77777777" w:rsidTr="006E0CBF">
        <w:trPr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0F453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Массовая клиентура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F99D93C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Экспресс-кредитование</w:t>
            </w:r>
          </w:p>
        </w:tc>
      </w:tr>
      <w:tr w:rsidR="006E0CBF" w14:paraId="7E77C3DA" w14:textId="77777777" w:rsidTr="006E0CBF">
        <w:trPr>
          <w:trHeight w:val="36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B65B97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Средний класс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4E48964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Все виды потребительского</w:t>
            </w:r>
            <w:r>
              <w:rPr>
                <w:rFonts w:ascii="Times New Roman" w:hAnsi="Times New Roman" w:cs="Times New Roman"/>
                <w:spacing w:val="0"/>
                <w:lang w:eastAsia="en-US"/>
              </w:rPr>
              <w:br/>
              <w:t>кредитования</w:t>
            </w:r>
          </w:p>
        </w:tc>
      </w:tr>
      <w:tr w:rsidR="006E0CBF" w14:paraId="039BAD33" w14:textId="77777777" w:rsidTr="006E0CBF">
        <w:trPr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16C38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Верхний сегмент среднего класса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2C17B14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Кредитные карты, автокредитование</w:t>
            </w:r>
          </w:p>
        </w:tc>
      </w:tr>
      <w:tr w:rsidR="006E0CBF" w14:paraId="19E8E448" w14:textId="77777777" w:rsidTr="006E0CBF">
        <w:trPr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650259E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VIP-клиенты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D8B1" w14:textId="77777777" w:rsidR="006E0CBF" w:rsidRDefault="006E0CB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0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lang w:eastAsia="en-US"/>
              </w:rPr>
              <w:t>Кредитные карты</w:t>
            </w:r>
          </w:p>
        </w:tc>
      </w:tr>
    </w:tbl>
    <w:p w14:paraId="168A59CD" w14:textId="77777777" w:rsidR="006E0CBF" w:rsidRDefault="006E0CBF" w:rsidP="006E0CBF">
      <w:pPr>
        <w:shd w:val="clear" w:color="auto" w:fill="FFFFFF"/>
        <w:spacing w:line="276" w:lineRule="auto"/>
        <w:ind w:right="96" w:firstLine="708"/>
        <w:jc w:val="both"/>
        <w:rPr>
          <w:color w:val="000000"/>
          <w:sz w:val="28"/>
          <w:szCs w:val="28"/>
        </w:rPr>
      </w:pPr>
    </w:p>
    <w:p w14:paraId="54A3D76D" w14:textId="77777777" w:rsidR="006E0CBF" w:rsidRDefault="006E0CBF" w:rsidP="006E0CBF">
      <w:pPr>
        <w:shd w:val="clear" w:color="auto" w:fill="FFFFFF"/>
        <w:spacing w:line="276" w:lineRule="auto"/>
        <w:ind w:right="96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Оформление иллюстраций</w:t>
      </w:r>
    </w:p>
    <w:p w14:paraId="2C8C5527" w14:textId="341D524F" w:rsidR="006E0CBF" w:rsidRDefault="006E0CBF" w:rsidP="006E0CBF">
      <w:pPr>
        <w:shd w:val="clear" w:color="auto" w:fill="FFFFFF"/>
        <w:spacing w:line="276" w:lineRule="auto"/>
        <w:ind w:right="9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иллюстрации (схемы, рисунки, графики) обозначаются словом «Рис.». Рисунки, как и таблицы, последовательно нумеруются по</w:t>
      </w:r>
      <w:r>
        <w:rPr>
          <w:color w:val="000000"/>
          <w:sz w:val="28"/>
          <w:szCs w:val="28"/>
        </w:rPr>
        <w:t xml:space="preserve"> ходу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отчета</w:t>
      </w:r>
      <w:r>
        <w:rPr>
          <w:color w:val="000000"/>
          <w:sz w:val="28"/>
          <w:szCs w:val="28"/>
        </w:rPr>
        <w:t xml:space="preserve"> арабскими цифрами и размещаются сразу после ссылки на них в тексте.</w:t>
      </w:r>
    </w:p>
    <w:p w14:paraId="1EAB89DE" w14:textId="77777777" w:rsidR="006E0CBF" w:rsidRDefault="006E0CBF" w:rsidP="006E0CBF">
      <w:pPr>
        <w:shd w:val="clear" w:color="auto" w:fill="FFFFFF"/>
        <w:spacing w:line="276" w:lineRule="auto"/>
        <w:ind w:right="9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Рисунки следует помещать таким образом, чтобы их можно было рассматривать без поворота или с поворотом работы по часовой стрелке. Заголовок помещается под рисунком в одну строку со словом «Рис.» и его номером.</w:t>
      </w:r>
    </w:p>
    <w:p w14:paraId="35D4D52D" w14:textId="77777777" w:rsidR="006E0CBF" w:rsidRDefault="006E0CBF" w:rsidP="006E0CBF">
      <w:pPr>
        <w:shd w:val="clear" w:color="auto" w:fill="FFFFFF"/>
        <w:spacing w:line="276" w:lineRule="auto"/>
        <w:ind w:right="9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Например:</w:t>
      </w:r>
    </w:p>
    <w:p w14:paraId="4102FCC9" w14:textId="39686559" w:rsidR="006E0CBF" w:rsidRDefault="006E0CBF" w:rsidP="006E0CBF">
      <w:pPr>
        <w:shd w:val="clear" w:color="auto" w:fill="FFFFFF"/>
        <w:ind w:right="96" w:firstLine="709"/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3D8A9C4" wp14:editId="5DE871F3">
            <wp:extent cx="2705100" cy="1857375"/>
            <wp:effectExtent l="0" t="0" r="0" b="952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CA16B91" w14:textId="5B7295AF" w:rsidR="006E7252" w:rsidRDefault="006E0CBF" w:rsidP="006E0CBF">
      <w:pPr>
        <w:shd w:val="clear" w:color="auto" w:fill="FFFFFF"/>
        <w:ind w:right="96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1. Название рисунка</w:t>
      </w:r>
    </w:p>
    <w:p w14:paraId="55E53C81" w14:textId="77777777" w:rsidR="006E0CBF" w:rsidRPr="006E0CBF" w:rsidRDefault="006E0CBF" w:rsidP="006E0CBF">
      <w:pPr>
        <w:shd w:val="clear" w:color="auto" w:fill="FFFFFF"/>
        <w:ind w:right="96" w:firstLine="709"/>
        <w:jc w:val="center"/>
        <w:rPr>
          <w:color w:val="000000"/>
          <w:sz w:val="28"/>
          <w:szCs w:val="28"/>
        </w:rPr>
      </w:pPr>
    </w:p>
    <w:sectPr w:rsidR="006E0CBF" w:rsidRPr="006E0CBF" w:rsidSect="00FF4518">
      <w:pgSz w:w="11910" w:h="16840"/>
      <w:pgMar w:top="880" w:right="360" w:bottom="1200" w:left="1380" w:header="0" w:footer="93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2297"/>
    <w:multiLevelType w:val="hybridMultilevel"/>
    <w:tmpl w:val="315A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252"/>
    <w:rsid w:val="00631836"/>
    <w:rsid w:val="006E0CBF"/>
    <w:rsid w:val="006E7252"/>
    <w:rsid w:val="00950D20"/>
    <w:rsid w:val="00D92CBE"/>
    <w:rsid w:val="00DD3D29"/>
    <w:rsid w:val="00EE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60E7"/>
  <w15:chartTrackingRefBased/>
  <w15:docId w15:val="{1522D5CE-A4F6-4817-A57D-0C93B85B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E72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725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E725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6E7252"/>
    <w:pPr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6E7252"/>
    <w:pPr>
      <w:ind w:left="720"/>
      <w:contextualSpacing/>
    </w:pPr>
  </w:style>
  <w:style w:type="paragraph" w:customStyle="1" w:styleId="ConsPlusCell">
    <w:name w:val="ConsPlusCell"/>
    <w:rsid w:val="006E0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pacing w:val="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Лист3!$D$10</c:f>
              <c:strCache>
                <c:ptCount val="1"/>
                <c:pt idx="0">
                  <c:v>Структура депозитов в зависимости от размера вклада, %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Лист3!$E$11:$E$15</c:f>
              <c:strCache>
                <c:ptCount val="5"/>
                <c:pt idx="0">
                  <c:v>до 100 тыс. руб.</c:v>
                </c:pt>
                <c:pt idx="1">
                  <c:v>от 100 до 400 тыс. руб.</c:v>
                </c:pt>
                <c:pt idx="2">
                  <c:v>от 400 до 500 тыс. руб.</c:v>
                </c:pt>
                <c:pt idx="3">
                  <c:v>от 500 до 700 тыс. руб.</c:v>
                </c:pt>
                <c:pt idx="4">
                  <c:v>свыше 700 тыс .руб.</c:v>
                </c:pt>
              </c:strCache>
            </c:strRef>
          </c:cat>
          <c:val>
            <c:numRef>
              <c:f>Лист3!$D$11:$D$15</c:f>
              <c:numCache>
                <c:formatCode>General</c:formatCode>
                <c:ptCount val="5"/>
                <c:pt idx="0">
                  <c:v>25.3</c:v>
                </c:pt>
                <c:pt idx="1">
                  <c:v>29.5</c:v>
                </c:pt>
                <c:pt idx="2">
                  <c:v>3.9</c:v>
                </c:pt>
                <c:pt idx="3">
                  <c:v>4.7</c:v>
                </c:pt>
                <c:pt idx="4">
                  <c:v>36.6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16-4472-9386-E0DEE8FC652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1031</Words>
  <Characters>5878</Characters>
  <Application>Microsoft Office Word</Application>
  <DocSecurity>0</DocSecurity>
  <Lines>48</Lines>
  <Paragraphs>13</Paragraphs>
  <ScaleCrop>false</ScaleCrop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Ганина Светлана Александровна</dc:creator>
  <cp:keywords/>
  <dc:description/>
  <cp:lastModifiedBy>Ганина Светлана Александровна</cp:lastModifiedBy>
  <cp:revision>4</cp:revision>
  <dcterms:created xsi:type="dcterms:W3CDTF">2020-11-09T14:29:00Z</dcterms:created>
  <dcterms:modified xsi:type="dcterms:W3CDTF">2021-09-02T18:06:00Z</dcterms:modified>
</cp:coreProperties>
</file>