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BB" w:rsidRPr="0056478D" w:rsidRDefault="00455EBB" w:rsidP="0045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BB">
        <w:rPr>
          <w:rFonts w:ascii="Times New Roman" w:hAnsi="Times New Roman" w:cs="Times New Roman"/>
          <w:sz w:val="28"/>
          <w:szCs w:val="28"/>
        </w:rPr>
        <w:t>Четверть тонкого кольца радиусом 10 см несет равномерно распределенный заряд 0,05 мкКл. Определите напряженность и потенциал электрического поля, создаваемого распределенным зарядом в точке, совпадающей с центром кольца.</w:t>
      </w:r>
    </w:p>
    <w:p w:rsidR="00030D85" w:rsidRDefault="00030D85"/>
    <w:sectPr w:rsidR="00030D85" w:rsidSect="0003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5EBB"/>
    <w:rsid w:val="00030D85"/>
    <w:rsid w:val="00455EBB"/>
    <w:rsid w:val="00F8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2021-12-06T16:06:00Z</dcterms:created>
  <dcterms:modified xsi:type="dcterms:W3CDTF">2021-12-06T16:06:00Z</dcterms:modified>
</cp:coreProperties>
</file>