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50C" w:rsidRPr="00176CA7" w:rsidRDefault="005C550C" w:rsidP="005C55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6CA7">
        <w:rPr>
          <w:rFonts w:ascii="Times New Roman" w:hAnsi="Times New Roman" w:cs="Times New Roman"/>
          <w:sz w:val="28"/>
          <w:szCs w:val="28"/>
        </w:rPr>
        <w:t>Заряд 3·10</w:t>
      </w:r>
      <w:r w:rsidRPr="00176CA7">
        <w:rPr>
          <w:rFonts w:ascii="Times New Roman" w:hAnsi="Times New Roman" w:cs="Times New Roman"/>
          <w:sz w:val="28"/>
          <w:szCs w:val="28"/>
          <w:vertAlign w:val="superscript"/>
        </w:rPr>
        <w:t>-7</w:t>
      </w:r>
      <w:r w:rsidRPr="00176CA7">
        <w:rPr>
          <w:rFonts w:ascii="Times New Roman" w:hAnsi="Times New Roman" w:cs="Times New Roman"/>
          <w:sz w:val="28"/>
          <w:szCs w:val="28"/>
        </w:rPr>
        <w:t xml:space="preserve"> Кл равномерно распределен по сферической поверхности. Какую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CA7">
        <w:rPr>
          <w:rFonts w:ascii="Times New Roman" w:hAnsi="Times New Roman" w:cs="Times New Roman"/>
          <w:sz w:val="28"/>
          <w:szCs w:val="28"/>
        </w:rPr>
        <w:t>скорость нужно сообщить точечному заряду 2·10</w:t>
      </w:r>
      <w:r w:rsidRPr="00176CA7">
        <w:rPr>
          <w:rFonts w:ascii="Times New Roman" w:hAnsi="Times New Roman" w:cs="Times New Roman"/>
          <w:sz w:val="28"/>
          <w:szCs w:val="28"/>
          <w:vertAlign w:val="superscript"/>
        </w:rPr>
        <w:t>-9</w:t>
      </w:r>
      <w:r w:rsidRPr="00176CA7">
        <w:rPr>
          <w:rFonts w:ascii="Times New Roman" w:hAnsi="Times New Roman" w:cs="Times New Roman"/>
          <w:sz w:val="28"/>
          <w:szCs w:val="28"/>
        </w:rPr>
        <w:t xml:space="preserve"> Кл, массой 6·10</w:t>
      </w:r>
      <w:r w:rsidRPr="00176CA7">
        <w:rPr>
          <w:rFonts w:ascii="Times New Roman" w:hAnsi="Times New Roman" w:cs="Times New Roman"/>
          <w:sz w:val="28"/>
          <w:szCs w:val="28"/>
          <w:vertAlign w:val="superscript"/>
        </w:rPr>
        <w:t>-6</w:t>
      </w:r>
      <w:r w:rsidRPr="00176CA7">
        <w:rPr>
          <w:rFonts w:ascii="Times New Roman" w:hAnsi="Times New Roman" w:cs="Times New Roman"/>
          <w:sz w:val="28"/>
          <w:szCs w:val="28"/>
        </w:rPr>
        <w:t xml:space="preserve"> кг в направлении,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CA7">
        <w:rPr>
          <w:rFonts w:ascii="Times New Roman" w:hAnsi="Times New Roman" w:cs="Times New Roman"/>
          <w:sz w:val="28"/>
          <w:szCs w:val="28"/>
        </w:rPr>
        <w:t>перпендикул</w:t>
      </w:r>
      <w:r>
        <w:rPr>
          <w:rFonts w:ascii="Times New Roman" w:hAnsi="Times New Roman" w:cs="Times New Roman"/>
          <w:sz w:val="28"/>
          <w:szCs w:val="28"/>
        </w:rPr>
        <w:t>ярном прямой, соединяющей центр</w:t>
      </w:r>
      <w:r w:rsidRPr="000928BB">
        <w:rPr>
          <w:rFonts w:ascii="Times New Roman" w:hAnsi="Times New Roman" w:cs="Times New Roman"/>
          <w:sz w:val="28"/>
          <w:szCs w:val="28"/>
        </w:rPr>
        <w:t xml:space="preserve"> </w:t>
      </w:r>
      <w:r w:rsidRPr="00176CA7">
        <w:rPr>
          <w:rFonts w:ascii="Times New Roman" w:hAnsi="Times New Roman" w:cs="Times New Roman"/>
          <w:sz w:val="28"/>
          <w:szCs w:val="28"/>
        </w:rPr>
        <w:t>сферической поверхности с точечным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CA7">
        <w:rPr>
          <w:rFonts w:ascii="Times New Roman" w:hAnsi="Times New Roman" w:cs="Times New Roman"/>
          <w:sz w:val="28"/>
          <w:szCs w:val="28"/>
        </w:rPr>
        <w:t>заряд</w:t>
      </w:r>
      <w:r>
        <w:rPr>
          <w:rFonts w:ascii="Times New Roman" w:hAnsi="Times New Roman" w:cs="Times New Roman"/>
          <w:sz w:val="28"/>
          <w:szCs w:val="28"/>
        </w:rPr>
        <w:t xml:space="preserve">ом, чтобы он начал вращаться по </w:t>
      </w:r>
      <w:r w:rsidRPr="00176CA7">
        <w:rPr>
          <w:rFonts w:ascii="Times New Roman" w:hAnsi="Times New Roman" w:cs="Times New Roman"/>
          <w:sz w:val="28"/>
          <w:szCs w:val="28"/>
        </w:rPr>
        <w:t>окружности с радиусом 10 см (радиус сферы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CA7">
        <w:rPr>
          <w:rFonts w:ascii="Times New Roman" w:hAnsi="Times New Roman" w:cs="Times New Roman"/>
          <w:sz w:val="28"/>
          <w:szCs w:val="28"/>
        </w:rPr>
        <w:t>меньше этого радиуса, масса точечного заряда намного меньше массы сферы).</w:t>
      </w:r>
    </w:p>
    <w:p w:rsidR="00030D85" w:rsidRDefault="00030D85"/>
    <w:sectPr w:rsidR="00030D85" w:rsidSect="00030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C550C"/>
    <w:rsid w:val="00030D85"/>
    <w:rsid w:val="005C5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2021-12-06T15:36:00Z</dcterms:created>
  <dcterms:modified xsi:type="dcterms:W3CDTF">2021-12-06T15:36:00Z</dcterms:modified>
</cp:coreProperties>
</file>