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2A8" w:rsidRPr="00AA22A8" w:rsidRDefault="00AA22A8" w:rsidP="00AA22A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A22A8">
        <w:rPr>
          <w:rFonts w:ascii="Times New Roman" w:hAnsi="Times New Roman" w:cs="Times New Roman"/>
          <w:sz w:val="28"/>
          <w:szCs w:val="28"/>
        </w:rPr>
        <w:t xml:space="preserve">Проводник произвольной формы, имеющий заряд </w:t>
      </w:r>
      <w:r w:rsidRPr="00AA22A8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AA22A8">
        <w:rPr>
          <w:rFonts w:ascii="Times New Roman" w:hAnsi="Times New Roman" w:cs="Times New Roman"/>
          <w:sz w:val="28"/>
          <w:szCs w:val="28"/>
        </w:rPr>
        <w:t xml:space="preserve">, окружен однородным диэлектриком (также произвольной формы) с проницаемостью </w:t>
      </w:r>
      <w:r w:rsidRPr="00AA22A8">
        <w:rPr>
          <w:rFonts w:ascii="Times New Roman" w:hAnsi="Times New Roman" w:cs="Times New Roman"/>
          <w:sz w:val="28"/>
          <w:szCs w:val="28"/>
          <w:lang w:val="el-GR"/>
        </w:rPr>
        <w:t>ε</w:t>
      </w:r>
      <w:r w:rsidRPr="00AA22A8">
        <w:rPr>
          <w:rFonts w:ascii="Times New Roman" w:hAnsi="Times New Roman" w:cs="Times New Roman"/>
          <w:sz w:val="28"/>
          <w:szCs w:val="28"/>
        </w:rPr>
        <w:t>. Найдите связанные заряды на внутренней и внешней поверхностях диэлектрика.</w:t>
      </w:r>
      <w:proofErr w:type="gramEnd"/>
    </w:p>
    <w:p w:rsidR="00CC26DE" w:rsidRPr="00AA22A8" w:rsidRDefault="00CC26DE">
      <w:pPr>
        <w:rPr>
          <w:rFonts w:ascii="Times New Roman" w:hAnsi="Times New Roman" w:cs="Times New Roman"/>
          <w:sz w:val="28"/>
          <w:szCs w:val="28"/>
        </w:rPr>
      </w:pPr>
    </w:p>
    <w:sectPr w:rsidR="00CC26DE" w:rsidRPr="00AA22A8" w:rsidSect="00CC2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compat/>
  <w:rsids>
    <w:rsidRoot w:val="00AA22A8"/>
    <w:rsid w:val="00AA22A8"/>
    <w:rsid w:val="00CC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2021-12-09T19:09:00Z</dcterms:created>
  <dcterms:modified xsi:type="dcterms:W3CDTF">2021-12-09T19:09:00Z</dcterms:modified>
</cp:coreProperties>
</file>