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C3" w:rsidRPr="006536C3" w:rsidRDefault="006536C3" w:rsidP="006536C3">
      <w:pPr>
        <w:ind w:left="252"/>
        <w:rPr>
          <w:i/>
          <w:sz w:val="24"/>
          <w:szCs w:val="24"/>
        </w:rPr>
      </w:pPr>
      <w:r w:rsidRPr="008B0EB7">
        <w:rPr>
          <w:i/>
          <w:sz w:val="24"/>
          <w:szCs w:val="24"/>
        </w:rPr>
        <w:t xml:space="preserve">Примечание. </w:t>
      </w:r>
      <w:proofErr w:type="gramStart"/>
      <w:r w:rsidRPr="008B0EB7">
        <w:rPr>
          <w:i/>
          <w:sz w:val="24"/>
          <w:szCs w:val="24"/>
        </w:rPr>
        <w:t>В  ответах</w:t>
      </w:r>
      <w:proofErr w:type="gramEnd"/>
      <w:r w:rsidRPr="008B0EB7">
        <w:rPr>
          <w:i/>
          <w:sz w:val="24"/>
          <w:szCs w:val="24"/>
        </w:rPr>
        <w:t xml:space="preserve"> достаточно указать только необходимую букву. Пример:  12-б;</w:t>
      </w:r>
      <w:r>
        <w:rPr>
          <w:i/>
          <w:sz w:val="24"/>
          <w:szCs w:val="24"/>
        </w:rPr>
        <w:t xml:space="preserve">   </w:t>
      </w:r>
      <w:r w:rsidRPr="008B0EB7">
        <w:rPr>
          <w:i/>
          <w:sz w:val="24"/>
          <w:szCs w:val="24"/>
        </w:rPr>
        <w:t>13-а.</w:t>
      </w:r>
      <w:bookmarkStart w:id="0" w:name="_GoBack"/>
      <w:bookmarkEnd w:id="0"/>
    </w:p>
    <w:p w:rsidR="006536C3" w:rsidRDefault="006536C3" w:rsidP="006536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Тв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Мс</w:t>
      </w:r>
      <w:proofErr w:type="spellEnd"/>
      <w:r>
        <w:rPr>
          <w:sz w:val="28"/>
          <w:szCs w:val="28"/>
        </w:rPr>
        <w:t xml:space="preserve"> (ТЕСТ)</w:t>
      </w:r>
    </w:p>
    <w:p w:rsidR="006536C3" w:rsidRDefault="006536C3" w:rsidP="006536C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D05C3">
        <w:rPr>
          <w:sz w:val="28"/>
          <w:szCs w:val="28"/>
        </w:rPr>
        <w:t>Вероятность событи</w:t>
      </w:r>
      <w:r>
        <w:rPr>
          <w:sz w:val="28"/>
          <w:szCs w:val="28"/>
        </w:rPr>
        <w:t>я принимает значения:</w:t>
      </w:r>
    </w:p>
    <w:p w:rsidR="006536C3" w:rsidRPr="00CD05C3" w:rsidRDefault="006536C3" w:rsidP="006536C3">
      <w:pPr>
        <w:ind w:left="252"/>
        <w:rPr>
          <w:sz w:val="28"/>
          <w:szCs w:val="28"/>
        </w:rPr>
      </w:pPr>
      <w:r w:rsidRPr="00CD05C3">
        <w:rPr>
          <w:sz w:val="28"/>
          <w:szCs w:val="28"/>
        </w:rPr>
        <w:t xml:space="preserve">    а) любые значения от минус до плюс бесконечности,</w:t>
      </w:r>
    </w:p>
    <w:p w:rsidR="006536C3" w:rsidRPr="00CD05C3" w:rsidRDefault="006536C3" w:rsidP="006536C3">
      <w:pPr>
        <w:ind w:left="252"/>
        <w:rPr>
          <w:sz w:val="28"/>
          <w:szCs w:val="28"/>
        </w:rPr>
      </w:pPr>
      <w:r w:rsidRPr="00CD05C3">
        <w:rPr>
          <w:sz w:val="28"/>
          <w:szCs w:val="28"/>
        </w:rPr>
        <w:t xml:space="preserve">   б) от 0 до1,</w:t>
      </w:r>
    </w:p>
    <w:p w:rsidR="006536C3" w:rsidRPr="00CD05C3" w:rsidRDefault="006536C3" w:rsidP="006536C3">
      <w:pPr>
        <w:ind w:left="252"/>
        <w:rPr>
          <w:sz w:val="28"/>
          <w:szCs w:val="28"/>
        </w:rPr>
      </w:pPr>
      <w:r w:rsidRPr="00CD05C3">
        <w:rPr>
          <w:sz w:val="28"/>
          <w:szCs w:val="28"/>
        </w:rPr>
        <w:t xml:space="preserve">   в) от -1 до +1.</w:t>
      </w:r>
    </w:p>
    <w:p w:rsidR="006536C3" w:rsidRDefault="006536C3" w:rsidP="006536C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Студент сдает в сессию 2 экзамена. Вероятность сдать каждый с оценкой 5 равна 0.9. Вероятность сдать хотя бы один с оценкой 5 равна</w:t>
      </w:r>
    </w:p>
    <w:p w:rsidR="006536C3" w:rsidRDefault="006536C3" w:rsidP="006536C3">
      <w:pPr>
        <w:ind w:left="612"/>
        <w:rPr>
          <w:sz w:val="28"/>
          <w:szCs w:val="28"/>
        </w:rPr>
      </w:pPr>
      <w:r>
        <w:rPr>
          <w:sz w:val="28"/>
          <w:szCs w:val="28"/>
        </w:rPr>
        <w:t>а</w:t>
      </w:r>
      <w:r w:rsidRPr="00BC2A32">
        <w:rPr>
          <w:sz w:val="28"/>
          <w:szCs w:val="28"/>
        </w:rPr>
        <w:t>)</w:t>
      </w:r>
      <w:r>
        <w:rPr>
          <w:sz w:val="28"/>
          <w:szCs w:val="28"/>
        </w:rPr>
        <w:t xml:space="preserve"> 0.9 +0.9 -  0.9* 0.9 </w:t>
      </w:r>
    </w:p>
    <w:p w:rsidR="006536C3" w:rsidRDefault="006536C3" w:rsidP="006536C3">
      <w:pPr>
        <w:ind w:left="612"/>
        <w:rPr>
          <w:sz w:val="28"/>
          <w:szCs w:val="28"/>
        </w:rPr>
      </w:pPr>
      <w:r>
        <w:rPr>
          <w:sz w:val="28"/>
          <w:szCs w:val="28"/>
        </w:rPr>
        <w:t>б) 0.9* 0.9</w:t>
      </w:r>
    </w:p>
    <w:p w:rsidR="006536C3" w:rsidRDefault="006536C3" w:rsidP="006536C3">
      <w:pPr>
        <w:ind w:left="612"/>
        <w:rPr>
          <w:sz w:val="28"/>
          <w:szCs w:val="28"/>
        </w:rPr>
      </w:pPr>
      <w:proofErr w:type="gramStart"/>
      <w:r>
        <w:rPr>
          <w:sz w:val="28"/>
          <w:szCs w:val="28"/>
        </w:rPr>
        <w:t>в)</w:t>
      </w:r>
      <w:r w:rsidRPr="00BC2A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0.9</w:t>
      </w:r>
      <w:proofErr w:type="gramEnd"/>
      <w:r>
        <w:rPr>
          <w:sz w:val="28"/>
          <w:szCs w:val="28"/>
        </w:rPr>
        <w:t>*0.1 + 0.9*0.1</w:t>
      </w:r>
    </w:p>
    <w:p w:rsidR="006536C3" w:rsidRDefault="006536C3" w:rsidP="006536C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Математическое ожидание случайной величины (</w:t>
      </w:r>
      <w:proofErr w:type="gramStart"/>
      <w:r>
        <w:rPr>
          <w:sz w:val="28"/>
          <w:szCs w:val="28"/>
        </w:rPr>
        <w:t xml:space="preserve">СВ)  </w:t>
      </w:r>
      <w:r w:rsidRPr="009D6963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характеризует среднее ожидаемое значение СВ и принимает значения (выбрать один из ответов):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а) любые значения от минус до плюс бесконечности,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б) только неотрицательные значения,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в) только положительные значения.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4. Математическое ожидание суммы равно: 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>а) сумме математических ожиданий для любых СВ;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б) сумме математических ожиданий для независимых СВ; 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>в) сумме математических ожиданий минус их произведение.</w:t>
      </w:r>
    </w:p>
    <w:p w:rsidR="006536C3" w:rsidRPr="009B053C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>5.</w:t>
      </w:r>
      <w:r w:rsidRPr="009B053C">
        <w:t xml:space="preserve"> </w:t>
      </w:r>
      <w:r>
        <w:t xml:space="preserve"> </w:t>
      </w:r>
      <w:r>
        <w:rPr>
          <w:sz w:val="28"/>
          <w:szCs w:val="28"/>
        </w:rPr>
        <w:t xml:space="preserve">Дисперсия СЛ </w:t>
      </w:r>
      <w:r w:rsidRPr="009B053C">
        <w:rPr>
          <w:sz w:val="28"/>
          <w:szCs w:val="28"/>
        </w:rPr>
        <w:t>характеризует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квадрат  среднего</w:t>
      </w:r>
      <w:proofErr w:type="gramEnd"/>
      <w:r>
        <w:rPr>
          <w:sz w:val="28"/>
          <w:szCs w:val="28"/>
        </w:rPr>
        <w:t xml:space="preserve"> отклонения </w:t>
      </w:r>
      <w:r w:rsidRPr="009B053C">
        <w:rPr>
          <w:sz w:val="28"/>
          <w:szCs w:val="28"/>
        </w:rPr>
        <w:t xml:space="preserve"> С</w:t>
      </w:r>
      <w:r>
        <w:rPr>
          <w:sz w:val="28"/>
          <w:szCs w:val="28"/>
        </w:rPr>
        <w:t>В от мат. ожидания</w:t>
      </w:r>
      <w:r w:rsidRPr="009B053C">
        <w:rPr>
          <w:sz w:val="28"/>
          <w:szCs w:val="28"/>
        </w:rPr>
        <w:t xml:space="preserve"> и принимает значения (выбрать один из ответов):</w:t>
      </w:r>
    </w:p>
    <w:p w:rsidR="006536C3" w:rsidRPr="009B053C" w:rsidRDefault="006536C3" w:rsidP="006536C3">
      <w:pPr>
        <w:ind w:left="252"/>
        <w:rPr>
          <w:sz w:val="28"/>
          <w:szCs w:val="28"/>
        </w:rPr>
      </w:pPr>
      <w:r w:rsidRPr="009B053C">
        <w:rPr>
          <w:sz w:val="28"/>
          <w:szCs w:val="28"/>
        </w:rPr>
        <w:t xml:space="preserve">   а) любые значения от минус до плюс бесконечности,</w:t>
      </w:r>
    </w:p>
    <w:p w:rsidR="006536C3" w:rsidRPr="009B053C" w:rsidRDefault="006536C3" w:rsidP="006536C3">
      <w:pPr>
        <w:ind w:left="252"/>
        <w:rPr>
          <w:sz w:val="28"/>
          <w:szCs w:val="28"/>
        </w:rPr>
      </w:pPr>
      <w:r w:rsidRPr="009B053C">
        <w:rPr>
          <w:sz w:val="28"/>
          <w:szCs w:val="28"/>
        </w:rPr>
        <w:t xml:space="preserve">   б) только неотрицательные значения,</w:t>
      </w:r>
    </w:p>
    <w:p w:rsidR="006536C3" w:rsidRDefault="006536C3" w:rsidP="006536C3">
      <w:pPr>
        <w:ind w:left="252"/>
        <w:rPr>
          <w:sz w:val="28"/>
          <w:szCs w:val="28"/>
        </w:rPr>
      </w:pPr>
      <w:r w:rsidRPr="009B053C">
        <w:rPr>
          <w:sz w:val="28"/>
          <w:szCs w:val="28"/>
        </w:rPr>
        <w:lastRenderedPageBreak/>
        <w:t xml:space="preserve">   в) только положительные значения.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6. Коэффициент корреляции характеризует степень линейной </w:t>
      </w:r>
      <w:proofErr w:type="gramStart"/>
      <w:r>
        <w:rPr>
          <w:sz w:val="28"/>
          <w:szCs w:val="28"/>
        </w:rPr>
        <w:t>зависимости  двух</w:t>
      </w:r>
      <w:proofErr w:type="gramEnd"/>
      <w:r>
        <w:rPr>
          <w:sz w:val="28"/>
          <w:szCs w:val="28"/>
        </w:rPr>
        <w:t xml:space="preserve">  СВ и принимает значения в промежутках:</w:t>
      </w:r>
    </w:p>
    <w:p w:rsidR="006536C3" w:rsidRPr="00F55524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55524">
        <w:rPr>
          <w:sz w:val="28"/>
          <w:szCs w:val="28"/>
        </w:rPr>
        <w:t xml:space="preserve"> а) любые значения от минус до плюс бесконечности,</w:t>
      </w:r>
    </w:p>
    <w:p w:rsidR="006536C3" w:rsidRPr="00F55524" w:rsidRDefault="006536C3" w:rsidP="006536C3">
      <w:pPr>
        <w:ind w:left="252"/>
        <w:rPr>
          <w:sz w:val="28"/>
          <w:szCs w:val="28"/>
        </w:rPr>
      </w:pPr>
      <w:r w:rsidRPr="00F55524">
        <w:rPr>
          <w:sz w:val="28"/>
          <w:szCs w:val="28"/>
        </w:rPr>
        <w:t xml:space="preserve">   б) </w:t>
      </w:r>
      <w:r>
        <w:rPr>
          <w:sz w:val="28"/>
          <w:szCs w:val="28"/>
        </w:rPr>
        <w:t>от 0 до1,</w:t>
      </w:r>
    </w:p>
    <w:p w:rsidR="006536C3" w:rsidRDefault="006536C3" w:rsidP="006536C3">
      <w:pPr>
        <w:ind w:left="252"/>
        <w:rPr>
          <w:sz w:val="28"/>
          <w:szCs w:val="28"/>
        </w:rPr>
      </w:pPr>
      <w:r w:rsidRPr="00F55524">
        <w:rPr>
          <w:sz w:val="28"/>
          <w:szCs w:val="28"/>
        </w:rPr>
        <w:t xml:space="preserve">   в) </w:t>
      </w:r>
      <w:r>
        <w:rPr>
          <w:sz w:val="28"/>
          <w:szCs w:val="28"/>
        </w:rPr>
        <w:t>от -1 до +1.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>7. Если вероятность события неизвестна, то за её оценку можно принять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 а) выборочное среднее; 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 б) относительную частоту появления события;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в)  выборочную</w:t>
      </w:r>
      <w:proofErr w:type="gramEnd"/>
      <w:r>
        <w:rPr>
          <w:sz w:val="28"/>
          <w:szCs w:val="28"/>
        </w:rPr>
        <w:t xml:space="preserve"> дисперсию. 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21019">
        <w:rPr>
          <w:sz w:val="28"/>
          <w:szCs w:val="28"/>
        </w:rPr>
        <w:t xml:space="preserve"> </w:t>
      </w:r>
      <w:r>
        <w:rPr>
          <w:sz w:val="28"/>
          <w:szCs w:val="28"/>
        </w:rPr>
        <w:t>Если математическое ожидание неизвестно, то за его оценку можно принять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 а) выборочное среднее; 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 б) относительную частоту появления события;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в)  выборочную</w:t>
      </w:r>
      <w:proofErr w:type="gramEnd"/>
      <w:r>
        <w:rPr>
          <w:sz w:val="28"/>
          <w:szCs w:val="28"/>
        </w:rPr>
        <w:t xml:space="preserve"> дисперсию </w:t>
      </w:r>
    </w:p>
    <w:p w:rsidR="006536C3" w:rsidRDefault="006536C3" w:rsidP="006536C3">
      <w:pPr>
        <w:ind w:left="252"/>
        <w:rPr>
          <w:sz w:val="28"/>
          <w:szCs w:val="28"/>
        </w:rPr>
      </w:pP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9. Если </w:t>
      </w:r>
      <w:proofErr w:type="gramStart"/>
      <w:r>
        <w:rPr>
          <w:sz w:val="28"/>
          <w:szCs w:val="28"/>
        </w:rPr>
        <w:t>дисперсия  события</w:t>
      </w:r>
      <w:proofErr w:type="gramEnd"/>
      <w:r>
        <w:rPr>
          <w:sz w:val="28"/>
          <w:szCs w:val="28"/>
        </w:rPr>
        <w:t xml:space="preserve"> неизвестна, то за её оценку можно принять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 а) выборочное среднее; 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 б) относительную частоту появления события;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в)  выборочную</w:t>
      </w:r>
      <w:proofErr w:type="gramEnd"/>
      <w:r>
        <w:rPr>
          <w:sz w:val="28"/>
          <w:szCs w:val="28"/>
        </w:rPr>
        <w:t xml:space="preserve"> дисперсию. </w:t>
      </w:r>
    </w:p>
    <w:p w:rsidR="006536C3" w:rsidRDefault="006536C3" w:rsidP="006536C3">
      <w:pPr>
        <w:ind w:left="252"/>
        <w:rPr>
          <w:sz w:val="28"/>
          <w:szCs w:val="28"/>
        </w:rPr>
      </w:pPr>
      <w:r>
        <w:rPr>
          <w:sz w:val="28"/>
          <w:szCs w:val="28"/>
        </w:rPr>
        <w:t>10.</w:t>
      </w:r>
      <w:r w:rsidRPr="00414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F26">
        <w:rPr>
          <w:rFonts w:eastAsia="Times New Roman" w:cstheme="minorHAnsi"/>
          <w:sz w:val="28"/>
          <w:szCs w:val="28"/>
          <w:lang w:eastAsia="ru-RU"/>
        </w:rPr>
        <w:t xml:space="preserve">Математическое ожидание постоянной величины </w:t>
      </w:r>
      <w:r w:rsidRPr="00414F26">
        <w:rPr>
          <w:rFonts w:eastAsia="Times New Roman" w:cstheme="minorHAnsi"/>
          <w:position w:val="-6"/>
          <w:sz w:val="28"/>
          <w:szCs w:val="28"/>
          <w:lang w:eastAsia="ru-RU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pt" o:ole="">
            <v:imagedata r:id="rId5" o:title=""/>
          </v:shape>
          <o:OLEObject Type="Embed" ProgID="Equation.3" ShapeID="_x0000_i1025" DrawAspect="Content" ObjectID="_1701114928" r:id="rId6"/>
        </w:object>
      </w:r>
      <w:r w:rsidRPr="00414F26">
        <w:rPr>
          <w:rFonts w:eastAsia="Times New Roman" w:cstheme="minorHAnsi"/>
          <w:sz w:val="28"/>
          <w:szCs w:val="28"/>
          <w:lang w:eastAsia="ru-RU"/>
        </w:rPr>
        <w:t>равно:</w:t>
      </w:r>
    </w:p>
    <w:p w:rsidR="006536C3" w:rsidRDefault="006536C3" w:rsidP="006536C3">
      <w:pPr>
        <w:ind w:left="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 xml:space="preserve">      а) </w:t>
      </w:r>
      <w:r w:rsidRPr="007C778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60" w:dyaOrig="320">
          <v:shape id="_x0000_i1026" type="#_x0000_t75" style="width:48pt;height:16pt" o:ole="">
            <v:imagedata r:id="rId7" o:title=""/>
          </v:shape>
          <o:OLEObject Type="Embed" ProgID="Equation.3" ShapeID="_x0000_i1026" DrawAspect="Content" ObjectID="_1701114929" r:id="rId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36C3" w:rsidRDefault="006536C3" w:rsidP="006536C3">
      <w:pPr>
        <w:ind w:left="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C778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040" w:dyaOrig="320">
          <v:shape id="_x0000_i1027" type="#_x0000_t75" style="width:52pt;height:16pt" o:ole="">
            <v:imagedata r:id="rId9" o:title=""/>
          </v:shape>
          <o:OLEObject Type="Embed" ProgID="Equation.3" ShapeID="_x0000_i1027" DrawAspect="Content" ObjectID="_1701114930" r:id="rId10"/>
        </w:object>
      </w:r>
    </w:p>
    <w:p w:rsidR="006536C3" w:rsidRDefault="006536C3" w:rsidP="006536C3">
      <w:pPr>
        <w:ind w:left="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1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C778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99" w:dyaOrig="320">
          <v:shape id="_x0000_i1028" type="#_x0000_t75" style="width:50pt;height:16pt" o:ole="">
            <v:imagedata r:id="rId11" o:title=""/>
          </v:shape>
          <o:OLEObject Type="Embed" ProgID="Equation.3" ShapeID="_x0000_i1028" DrawAspect="Content" ObjectID="_1701114931" r:id="rId12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36C3" w:rsidRDefault="006536C3" w:rsidP="006536C3">
      <w:pPr>
        <w:ind w:left="252"/>
        <w:rPr>
          <w:rFonts w:eastAsia="Times New Roman" w:cstheme="minorHAnsi"/>
          <w:sz w:val="28"/>
          <w:szCs w:val="28"/>
          <w:lang w:eastAsia="ru-RU"/>
        </w:rPr>
      </w:pPr>
      <w:r w:rsidRPr="00414F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11.</w:t>
      </w:r>
      <w:r w:rsidRPr="00414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788">
        <w:rPr>
          <w:rFonts w:eastAsia="Times New Roman" w:cstheme="minorHAnsi"/>
          <w:sz w:val="28"/>
          <w:szCs w:val="28"/>
          <w:lang w:eastAsia="ru-RU"/>
        </w:rPr>
        <w:t>Для математического ожидания  справедлива формула (</w:t>
      </w:r>
      <w:r w:rsidRPr="007C7788">
        <w:rPr>
          <w:rFonts w:eastAsia="Times New Roman" w:cstheme="minorHAnsi"/>
          <w:position w:val="-4"/>
          <w:sz w:val="28"/>
          <w:szCs w:val="28"/>
          <w:lang w:eastAsia="ru-RU"/>
        </w:rPr>
        <w:object w:dxaOrig="279" w:dyaOrig="260">
          <v:shape id="_x0000_i1029" type="#_x0000_t75" style="width:14pt;height:13pt" o:ole="">
            <v:imagedata r:id="rId13" o:title=""/>
          </v:shape>
          <o:OLEObject Type="Embed" ProgID="Equation.3" ShapeID="_x0000_i1029" DrawAspect="Content" ObjectID="_1701114932" r:id="rId14"/>
        </w:object>
      </w:r>
      <w:r w:rsidRPr="007C7788">
        <w:rPr>
          <w:rFonts w:eastAsia="Times New Roman" w:cstheme="minorHAnsi"/>
          <w:sz w:val="28"/>
          <w:szCs w:val="28"/>
          <w:lang w:eastAsia="ru-RU"/>
        </w:rPr>
        <w:t>-случайная величина,</w:t>
      </w:r>
      <w:r w:rsidRPr="007C7788">
        <w:rPr>
          <w:rFonts w:eastAsia="Times New Roman" w:cstheme="minorHAnsi"/>
          <w:position w:val="-6"/>
          <w:sz w:val="28"/>
          <w:szCs w:val="28"/>
          <w:lang w:eastAsia="ru-RU"/>
        </w:rPr>
        <w:object w:dxaOrig="240" w:dyaOrig="279">
          <v:shape id="_x0000_i1030" type="#_x0000_t75" style="width:12pt;height:14pt" o:ole="">
            <v:imagedata r:id="rId5" o:title=""/>
          </v:shape>
          <o:OLEObject Type="Embed" ProgID="Equation.3" ShapeID="_x0000_i1030" DrawAspect="Content" ObjectID="_1701114933" r:id="rId15"/>
        </w:object>
      </w:r>
      <w:r w:rsidRPr="007C7788">
        <w:rPr>
          <w:rFonts w:eastAsia="Times New Roman" w:cstheme="minorHAnsi"/>
          <w:sz w:val="28"/>
          <w:szCs w:val="28"/>
          <w:lang w:eastAsia="ru-RU"/>
        </w:rPr>
        <w:t>- произвольная константа):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6536C3" w:rsidRDefault="006536C3" w:rsidP="006536C3">
      <w:pPr>
        <w:ind w:left="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     а)</w:t>
      </w:r>
      <w:r w:rsidRPr="00414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78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640" w:dyaOrig="320">
          <v:shape id="_x0000_i1031" type="#_x0000_t75" style="width:82pt;height:16pt" o:ole="">
            <v:imagedata r:id="rId16" o:title=""/>
          </v:shape>
          <o:OLEObject Type="Embed" ProgID="Equation.3" ShapeID="_x0000_i1031" DrawAspect="Content" ObjectID="_1701114934" r:id="rId1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536C3" w:rsidRDefault="006536C3" w:rsidP="006536C3">
      <w:pPr>
        <w:ind w:left="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б) </w:t>
      </w:r>
      <w:r w:rsidRPr="007C778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920" w:dyaOrig="360">
          <v:shape id="_x0000_i1032" type="#_x0000_t75" style="width:96pt;height:18pt" o:ole="">
            <v:imagedata r:id="rId18" o:title=""/>
          </v:shape>
          <o:OLEObject Type="Embed" ProgID="Equation.3" ShapeID="_x0000_i1032" DrawAspect="Content" ObjectID="_1701114935" r:id="rId19"/>
        </w:object>
      </w:r>
    </w:p>
    <w:p w:rsidR="006536C3" w:rsidRDefault="006536C3" w:rsidP="006536C3">
      <w:pPr>
        <w:ind w:left="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1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C778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80" w:dyaOrig="320">
          <v:shape id="_x0000_i1033" type="#_x0000_t75" style="width:89pt;height:16pt" o:ole="">
            <v:imagedata r:id="rId20" o:title=""/>
          </v:shape>
          <o:OLEObject Type="Embed" ProgID="Equation.3" ShapeID="_x0000_i1033" DrawAspect="Content" ObjectID="_1701114936" r:id="rId2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36C3" w:rsidRDefault="006536C3" w:rsidP="006536C3">
      <w:pPr>
        <w:ind w:left="252"/>
        <w:rPr>
          <w:rFonts w:eastAsia="Times New Roman" w:cstheme="minorHAnsi"/>
          <w:sz w:val="28"/>
          <w:szCs w:val="28"/>
          <w:lang w:eastAsia="ru-RU"/>
        </w:rPr>
      </w:pPr>
      <w:r w:rsidRPr="00186A16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788">
        <w:rPr>
          <w:rFonts w:eastAsia="Times New Roman" w:cstheme="minorHAnsi"/>
          <w:sz w:val="28"/>
          <w:szCs w:val="28"/>
          <w:lang w:eastAsia="ru-RU"/>
        </w:rPr>
        <w:t xml:space="preserve">Для </w:t>
      </w:r>
      <w:r>
        <w:rPr>
          <w:rFonts w:eastAsia="Times New Roman" w:cstheme="minorHAnsi"/>
          <w:sz w:val="28"/>
          <w:szCs w:val="28"/>
          <w:lang w:eastAsia="ru-RU"/>
        </w:rPr>
        <w:t xml:space="preserve">дисперсии </w:t>
      </w:r>
      <w:r w:rsidRPr="007C7788">
        <w:rPr>
          <w:rFonts w:eastAsia="Times New Roman" w:cstheme="minorHAnsi"/>
          <w:sz w:val="28"/>
          <w:szCs w:val="28"/>
          <w:lang w:eastAsia="ru-RU"/>
        </w:rPr>
        <w:t>справедлива формула (</w:t>
      </w:r>
      <w:r w:rsidRPr="007C7788">
        <w:rPr>
          <w:rFonts w:eastAsia="Times New Roman" w:cstheme="minorHAnsi"/>
          <w:position w:val="-4"/>
          <w:sz w:val="28"/>
          <w:szCs w:val="28"/>
          <w:lang w:eastAsia="ru-RU"/>
        </w:rPr>
        <w:object w:dxaOrig="279" w:dyaOrig="260">
          <v:shape id="_x0000_i1034" type="#_x0000_t75" style="width:14pt;height:13pt" o:ole="">
            <v:imagedata r:id="rId13" o:title=""/>
          </v:shape>
          <o:OLEObject Type="Embed" ProgID="Equation.3" ShapeID="_x0000_i1034" DrawAspect="Content" ObjectID="_1701114937" r:id="rId22"/>
        </w:object>
      </w:r>
      <w:r w:rsidRPr="007C7788">
        <w:rPr>
          <w:rFonts w:eastAsia="Times New Roman" w:cstheme="minorHAnsi"/>
          <w:sz w:val="28"/>
          <w:szCs w:val="28"/>
          <w:lang w:eastAsia="ru-RU"/>
        </w:rPr>
        <w:t>-случайная величина,</w:t>
      </w:r>
      <w:r w:rsidRPr="007C7788">
        <w:rPr>
          <w:rFonts w:eastAsia="Times New Roman" w:cstheme="minorHAnsi"/>
          <w:position w:val="-6"/>
          <w:sz w:val="28"/>
          <w:szCs w:val="28"/>
          <w:lang w:eastAsia="ru-RU"/>
        </w:rPr>
        <w:object w:dxaOrig="240" w:dyaOrig="279">
          <v:shape id="_x0000_i1035" type="#_x0000_t75" style="width:12pt;height:14pt" o:ole="">
            <v:imagedata r:id="rId5" o:title=""/>
          </v:shape>
          <o:OLEObject Type="Embed" ProgID="Equation.3" ShapeID="_x0000_i1035" DrawAspect="Content" ObjectID="_1701114938" r:id="rId23"/>
        </w:object>
      </w:r>
      <w:r w:rsidRPr="007C7788">
        <w:rPr>
          <w:rFonts w:eastAsia="Times New Roman" w:cstheme="minorHAnsi"/>
          <w:sz w:val="28"/>
          <w:szCs w:val="28"/>
          <w:lang w:eastAsia="ru-RU"/>
        </w:rPr>
        <w:t>- произвольная константа):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6536C3" w:rsidRDefault="006536C3" w:rsidP="006536C3">
      <w:pPr>
        <w:ind w:left="252"/>
      </w:pPr>
      <w:r>
        <w:rPr>
          <w:rFonts w:eastAsia="Times New Roman" w:cstheme="minorHAnsi"/>
          <w:sz w:val="28"/>
          <w:szCs w:val="28"/>
          <w:lang w:eastAsia="ru-RU"/>
        </w:rPr>
        <w:t xml:space="preserve">        а)  </w:t>
      </w:r>
      <w:r w:rsidRPr="005F77FF">
        <w:rPr>
          <w:position w:val="-10"/>
        </w:rPr>
        <w:object w:dxaOrig="1540" w:dyaOrig="320">
          <v:shape id="_x0000_i1036" type="#_x0000_t75" style="width:77pt;height:16pt" o:ole="">
            <v:imagedata r:id="rId24" o:title=""/>
          </v:shape>
          <o:OLEObject Type="Embed" ProgID="Equation.3" ShapeID="_x0000_i1036" DrawAspect="Content" ObjectID="_1701114939" r:id="rId25"/>
        </w:object>
      </w:r>
      <w:r>
        <w:t xml:space="preserve">; </w:t>
      </w:r>
    </w:p>
    <w:p w:rsidR="006536C3" w:rsidRDefault="006536C3" w:rsidP="006536C3">
      <w:pPr>
        <w:ind w:left="252"/>
      </w:pPr>
      <w:r>
        <w:t xml:space="preserve">           </w:t>
      </w:r>
      <w:r w:rsidRPr="00186A16">
        <w:rPr>
          <w:sz w:val="28"/>
          <w:szCs w:val="28"/>
        </w:rPr>
        <w:t>б)</w:t>
      </w:r>
      <w:r w:rsidRPr="001F6B1E">
        <w:t xml:space="preserve"> </w:t>
      </w:r>
      <w:r w:rsidRPr="005F77FF">
        <w:rPr>
          <w:position w:val="-10"/>
        </w:rPr>
        <w:object w:dxaOrig="1680" w:dyaOrig="320">
          <v:shape id="_x0000_i1037" type="#_x0000_t75" style="width:84pt;height:16pt" o:ole="">
            <v:imagedata r:id="rId26" o:title=""/>
          </v:shape>
          <o:OLEObject Type="Embed" ProgID="Equation.3" ShapeID="_x0000_i1037" DrawAspect="Content" ObjectID="_1701114940" r:id="rId27"/>
        </w:object>
      </w:r>
      <w:r>
        <w:t xml:space="preserve">; </w:t>
      </w:r>
    </w:p>
    <w:p w:rsidR="006536C3" w:rsidRDefault="006536C3" w:rsidP="006536C3">
      <w:pPr>
        <w:ind w:left="252"/>
      </w:pPr>
      <w:r>
        <w:t xml:space="preserve">            </w:t>
      </w:r>
      <w:r w:rsidRPr="00186A16">
        <w:rPr>
          <w:sz w:val="28"/>
          <w:szCs w:val="28"/>
        </w:rPr>
        <w:t>в)</w:t>
      </w:r>
      <w:r w:rsidRPr="001F6B1E">
        <w:object w:dxaOrig="1820" w:dyaOrig="360">
          <v:shape id="_x0000_i1038" type="#_x0000_t75" style="width:91pt;height:18pt" o:ole="">
            <v:imagedata r:id="rId28" o:title=""/>
          </v:shape>
          <o:OLEObject Type="Embed" ProgID="Equation.3" ShapeID="_x0000_i1038" DrawAspect="Content" ObjectID="_1701114941" r:id="rId29"/>
        </w:object>
      </w:r>
    </w:p>
    <w:p w:rsidR="006536C3" w:rsidRPr="001776C6" w:rsidRDefault="006536C3" w:rsidP="006536C3">
      <w:pPr>
        <w:ind w:firstLine="1080"/>
        <w:rPr>
          <w:rFonts w:eastAsia="Times New Roman" w:cstheme="minorHAnsi"/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Pr="001776C6">
        <w:rPr>
          <w:rFonts w:cstheme="minorHAnsi"/>
          <w:sz w:val="28"/>
          <w:szCs w:val="28"/>
        </w:rPr>
        <w:t xml:space="preserve">13. </w:t>
      </w:r>
      <w:r w:rsidRPr="001776C6">
        <w:rPr>
          <w:rFonts w:eastAsia="Times New Roman" w:cstheme="minorHAnsi"/>
          <w:sz w:val="28"/>
          <w:szCs w:val="28"/>
          <w:lang w:eastAsia="ru-RU"/>
        </w:rPr>
        <w:t xml:space="preserve">Закон распределения дискретной случайной величины </w:t>
      </w:r>
      <w:r w:rsidRPr="001776C6">
        <w:rPr>
          <w:rFonts w:eastAsia="Times New Roman" w:cstheme="minorHAnsi"/>
          <w:sz w:val="28"/>
          <w:szCs w:val="28"/>
          <w:lang w:val="en-US" w:eastAsia="ru-RU"/>
        </w:rPr>
        <w:t>X</w:t>
      </w:r>
      <w:r w:rsidRPr="001776C6">
        <w:rPr>
          <w:rFonts w:eastAsia="Times New Roman" w:cstheme="minorHAnsi"/>
          <w:sz w:val="28"/>
          <w:szCs w:val="28"/>
          <w:lang w:eastAsia="ru-RU"/>
        </w:rPr>
        <w:t xml:space="preserve"> задан таблицей: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996"/>
        <w:gridCol w:w="2707"/>
        <w:gridCol w:w="2327"/>
        <w:gridCol w:w="2315"/>
      </w:tblGrid>
      <w:tr w:rsidR="006536C3" w:rsidRPr="001776C6" w:rsidTr="00D749EB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6536C3" w:rsidRPr="001776C6" w:rsidRDefault="006536C3" w:rsidP="00D749EB">
            <w:pPr>
              <w:ind w:firstLine="1080"/>
              <w:rPr>
                <w:sz w:val="24"/>
                <w:szCs w:val="24"/>
                <w:lang w:val="en-US"/>
              </w:rPr>
            </w:pPr>
            <w:r w:rsidRPr="001776C6">
              <w:rPr>
                <w:sz w:val="24"/>
                <w:szCs w:val="24"/>
                <w:lang w:val="en-US"/>
              </w:rPr>
              <w:t>X</w:t>
            </w:r>
            <w:r w:rsidRPr="001776C6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1776C6">
              <w:rPr>
                <w:sz w:val="24"/>
                <w:szCs w:val="24"/>
                <w:lang w:val="en-US"/>
              </w:rPr>
              <w:t xml:space="preserve">                                                                 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6536C3" w:rsidRPr="001776C6" w:rsidRDefault="006536C3" w:rsidP="00D749EB">
            <w:pPr>
              <w:ind w:firstLine="1080"/>
              <w:rPr>
                <w:sz w:val="24"/>
                <w:szCs w:val="24"/>
                <w:lang w:val="en-US"/>
              </w:rPr>
            </w:pPr>
            <w:r w:rsidRPr="001776C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78" w:type="dxa"/>
          </w:tcPr>
          <w:p w:rsidR="006536C3" w:rsidRPr="001776C6" w:rsidRDefault="006536C3" w:rsidP="00D749EB">
            <w:pPr>
              <w:ind w:firstLine="1080"/>
              <w:rPr>
                <w:sz w:val="24"/>
                <w:szCs w:val="24"/>
                <w:lang w:val="en-US"/>
              </w:rPr>
            </w:pPr>
            <w:r w:rsidRPr="001776C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78" w:type="dxa"/>
          </w:tcPr>
          <w:p w:rsidR="006536C3" w:rsidRPr="001776C6" w:rsidRDefault="006536C3" w:rsidP="00D749EB">
            <w:pPr>
              <w:ind w:firstLine="1080"/>
              <w:rPr>
                <w:sz w:val="24"/>
                <w:szCs w:val="24"/>
                <w:lang w:val="en-US"/>
              </w:rPr>
            </w:pPr>
            <w:r w:rsidRPr="001776C6">
              <w:rPr>
                <w:sz w:val="24"/>
                <w:szCs w:val="24"/>
                <w:lang w:val="en-US"/>
              </w:rPr>
              <w:t>2</w:t>
            </w:r>
          </w:p>
        </w:tc>
      </w:tr>
      <w:tr w:rsidR="006536C3" w:rsidRPr="001776C6" w:rsidTr="00D749EB">
        <w:tc>
          <w:tcPr>
            <w:tcW w:w="2030" w:type="dxa"/>
            <w:tcBorders>
              <w:top w:val="single" w:sz="4" w:space="0" w:color="auto"/>
            </w:tcBorders>
          </w:tcPr>
          <w:p w:rsidR="006536C3" w:rsidRPr="001776C6" w:rsidRDefault="006536C3" w:rsidP="00D749EB">
            <w:pPr>
              <w:ind w:firstLine="1080"/>
              <w:rPr>
                <w:sz w:val="24"/>
                <w:szCs w:val="24"/>
                <w:lang w:val="en-US"/>
              </w:rPr>
            </w:pPr>
            <w:r w:rsidRPr="001776C6">
              <w:rPr>
                <w:sz w:val="24"/>
                <w:szCs w:val="24"/>
                <w:lang w:val="en-US"/>
              </w:rPr>
              <w:t>P</w:t>
            </w:r>
            <w:r w:rsidRPr="001776C6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785" w:type="dxa"/>
          </w:tcPr>
          <w:p w:rsidR="006536C3" w:rsidRPr="001776C6" w:rsidRDefault="006536C3" w:rsidP="00D749EB">
            <w:pPr>
              <w:ind w:firstLine="1080"/>
              <w:rPr>
                <w:sz w:val="24"/>
                <w:szCs w:val="24"/>
              </w:rPr>
            </w:pPr>
            <w:r w:rsidRPr="001776C6">
              <w:rPr>
                <w:sz w:val="24"/>
                <w:szCs w:val="24"/>
                <w:lang w:val="en-US"/>
              </w:rPr>
              <w:t>0</w:t>
            </w:r>
            <w:r w:rsidRPr="001776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6536C3" w:rsidRPr="001776C6" w:rsidRDefault="006536C3" w:rsidP="00D749EB">
            <w:pPr>
              <w:ind w:firstLine="1080"/>
              <w:rPr>
                <w:sz w:val="24"/>
                <w:szCs w:val="24"/>
              </w:rPr>
            </w:pPr>
            <w:r w:rsidRPr="001776C6">
              <w:rPr>
                <w:sz w:val="24"/>
                <w:szCs w:val="24"/>
              </w:rPr>
              <w:t>0,3</w:t>
            </w:r>
          </w:p>
        </w:tc>
        <w:tc>
          <w:tcPr>
            <w:tcW w:w="2378" w:type="dxa"/>
          </w:tcPr>
          <w:p w:rsidR="006536C3" w:rsidRPr="001776C6" w:rsidRDefault="006536C3" w:rsidP="00D749EB">
            <w:pPr>
              <w:ind w:firstLine="1080"/>
              <w:rPr>
                <w:sz w:val="24"/>
                <w:szCs w:val="24"/>
                <w:lang w:val="en-US"/>
              </w:rPr>
            </w:pPr>
            <w:r w:rsidRPr="001776C6">
              <w:rPr>
                <w:sz w:val="24"/>
                <w:szCs w:val="24"/>
                <w:lang w:val="en-US"/>
              </w:rPr>
              <w:t>a</w:t>
            </w:r>
          </w:p>
        </w:tc>
      </w:tr>
    </w:tbl>
    <w:p w:rsidR="006536C3" w:rsidRDefault="006536C3" w:rsidP="006536C3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Чему </w:t>
      </w:r>
      <w:proofErr w:type="gramStart"/>
      <w:r w:rsidRPr="001776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</w:t>
      </w:r>
      <w:proofErr w:type="gramEnd"/>
      <w:r w:rsidRPr="0017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p w:rsidR="006536C3" w:rsidRDefault="006536C3" w:rsidP="006536C3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1; </w:t>
      </w:r>
    </w:p>
    <w:p w:rsidR="006536C3" w:rsidRDefault="006536C3" w:rsidP="006536C3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0.5;</w:t>
      </w:r>
    </w:p>
    <w:p w:rsidR="006536C3" w:rsidRPr="001776C6" w:rsidRDefault="006536C3" w:rsidP="006536C3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0.2. </w:t>
      </w:r>
    </w:p>
    <w:p w:rsidR="006536C3" w:rsidRPr="001776C6" w:rsidRDefault="006536C3" w:rsidP="006536C3">
      <w:pPr>
        <w:ind w:left="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6C3" w:rsidRPr="00853B90" w:rsidRDefault="006536C3" w:rsidP="006536C3">
      <w:pPr>
        <w:ind w:left="252"/>
        <w:rPr>
          <w:sz w:val="28"/>
          <w:szCs w:val="28"/>
        </w:rPr>
      </w:pPr>
    </w:p>
    <w:p w:rsidR="00095477" w:rsidRDefault="00095477"/>
    <w:sectPr w:rsidR="0009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D44D0"/>
    <w:multiLevelType w:val="multilevel"/>
    <w:tmpl w:val="D05AB0E8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E6"/>
    <w:rsid w:val="00095477"/>
    <w:rsid w:val="006536C3"/>
    <w:rsid w:val="0073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269A"/>
  <w15:chartTrackingRefBased/>
  <w15:docId w15:val="{6D6C4A88-1C46-425E-A664-E389AFB0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6C3"/>
    <w:pPr>
      <w:ind w:left="720"/>
      <w:contextualSpacing/>
    </w:pPr>
  </w:style>
  <w:style w:type="table" w:styleId="a4">
    <w:name w:val="Table Grid"/>
    <w:basedOn w:val="a1"/>
    <w:rsid w:val="00653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Fscty</dc:creator>
  <cp:keywords/>
  <dc:description/>
  <cp:lastModifiedBy>Fscty</cp:lastModifiedBy>
  <cp:revision>2</cp:revision>
  <dcterms:created xsi:type="dcterms:W3CDTF">2021-12-15T20:08:00Z</dcterms:created>
  <dcterms:modified xsi:type="dcterms:W3CDTF">2021-12-15T20:08:00Z</dcterms:modified>
</cp:coreProperties>
</file>