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0E" w:rsidRDefault="0006360E">
      <w:pPr>
        <w:pStyle w:val="Heading1"/>
      </w:pPr>
      <w:r>
        <w:t xml:space="preserve">Определение объема углекислого газа, необходимого для образования древесины. </w:t>
      </w:r>
    </w:p>
    <w:p w:rsidR="0006360E" w:rsidRDefault="0006360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Экология любого большого города, особенно такого гигантского техногенного мегаполиса, как Москва, немыслима без зеленых насаждений. Эти своеобразные «городские легкие» обогащают городскую атмосферу кислородом и очищают ее. Необходимо понимать, что процесс выделения кислорода зелеными растениями непосредственно связан с их ростом, который идет достаточно медленно: деревья растут годы, десятилетия и даже века, а сгорают за минуты. Оба этих процесса могут быть выражены одной химической реакцией, идущей в различных направлениях. В одном случае атом углерода присоединяет молекулу кислорода, образуя углекислый газ (СО</w:t>
      </w:r>
      <w:r>
        <w:rPr>
          <w:sz w:val="18"/>
          <w:szCs w:val="18"/>
        </w:rPr>
        <w:t>2</w:t>
      </w:r>
      <w:r>
        <w:rPr>
          <w:sz w:val="28"/>
          <w:szCs w:val="28"/>
        </w:rPr>
        <w:t xml:space="preserve">), в другом молекула углекислого газа усваивается растением. При этом она распадается: атом углерода идет на образование древесины, а молекула кислорода выделяется в атмосферу. То есть в процессе образования древесины кислород является побочным продуктом. </w:t>
      </w:r>
    </w:p>
    <w:p w:rsidR="0006360E" w:rsidRDefault="0006360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Естественно, что древесина состоит не только из углерода. Каждое растение содержит некоторое количество воды и минеральных солей. Всем хорошо известно, что свежесрубленное дерево горит плохо, а после загорания выделяет много водяного пара, что делает дым от влажных дров хорошо заметным издалека. Цвет пламени горящей древесины обычно желтый, поскольку из минеральных солей наиболее распространены соли натрия, а именно, его ионы окрашивают пламя в желтый цвет; если дерево росло на почвах, богатых солями калия, то дрова из него дают пламя с фиолетовыми отблесками. </w:t>
      </w:r>
    </w:p>
    <w:p w:rsidR="0006360E" w:rsidRDefault="0006360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задания необходимо вычислить массу древесного ствола. При этом форма ствола принимается эквивалентной форме цилиндра. Следовательно, необходимо вычислить объем цилиндра и умножить полученное значение на плотность древесины. Далее следует применить правило вычисления массы веществ, участвующих в химической реакции (подробно разобрано в приведенном ниже примере расчета) и объединенный закон газового состояния. </w:t>
      </w:r>
    </w:p>
    <w:p w:rsidR="0006360E" w:rsidRDefault="0006360E">
      <w:pPr>
        <w:pStyle w:val="Default"/>
        <w:ind w:firstLine="851"/>
        <w:jc w:val="both"/>
        <w:rPr>
          <w:sz w:val="28"/>
          <w:szCs w:val="28"/>
        </w:rPr>
      </w:pPr>
    </w:p>
    <w:p w:rsidR="0006360E" w:rsidRDefault="0006360E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06360E" w:rsidRDefault="0006360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Пример выполнения задания 1.1:</w:t>
      </w:r>
    </w:p>
    <w:p w:rsidR="0006360E" w:rsidRDefault="0006360E">
      <w:pPr>
        <w:pStyle w:val="Default"/>
        <w:ind w:firstLine="851"/>
        <w:jc w:val="both"/>
        <w:rPr>
          <w:b/>
          <w:bCs/>
          <w:i/>
          <w:iCs/>
          <w:sz w:val="28"/>
          <w:szCs w:val="28"/>
        </w:rPr>
      </w:pPr>
    </w:p>
    <w:p w:rsidR="0006360E" w:rsidRDefault="0006360E">
      <w:pPr>
        <w:pStyle w:val="Default"/>
        <w:ind w:firstLine="851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Условие.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Какой объем углекислого газа, взятого при нормальных условиях, необходимо поглотить растению, чтобы выросло дерево со следующими параметрами: диаметр ствола D=0,8 </w:t>
      </w:r>
      <w:r>
        <w:rPr>
          <w:i/>
          <w:iCs/>
          <w:sz w:val="28"/>
          <w:szCs w:val="28"/>
        </w:rPr>
        <w:t>м</w:t>
      </w:r>
      <w:r>
        <w:rPr>
          <w:sz w:val="28"/>
          <w:szCs w:val="28"/>
        </w:rPr>
        <w:t xml:space="preserve">, высота h=15 </w:t>
      </w:r>
      <w:r>
        <w:rPr>
          <w:i/>
          <w:iCs/>
          <w:sz w:val="28"/>
          <w:szCs w:val="28"/>
        </w:rPr>
        <w:t>м</w:t>
      </w:r>
      <w:r>
        <w:rPr>
          <w:sz w:val="28"/>
          <w:szCs w:val="28"/>
        </w:rPr>
        <w:t xml:space="preserve">, плотность древесины </w:t>
      </w:r>
      <w:r>
        <w:rPr>
          <w:rFonts w:ascii="Times New Roman" w:hAnsi="Times New Roman"/>
          <w:sz w:val="28"/>
          <w:szCs w:val="28"/>
        </w:rPr>
        <w:t xml:space="preserve">ρ=0,08 </w:t>
      </w:r>
      <w:r>
        <w:rPr>
          <w:i/>
          <w:iCs/>
          <w:sz w:val="28"/>
          <w:szCs w:val="28"/>
        </w:rPr>
        <w:t>м</w:t>
      </w:r>
      <w:r>
        <w:rPr>
          <w:sz w:val="18"/>
          <w:szCs w:val="18"/>
          <w:vertAlign w:val="superscript"/>
        </w:rPr>
        <w:t>3</w:t>
      </w:r>
      <w:r>
        <w:rPr>
          <w:sz w:val="28"/>
          <w:szCs w:val="28"/>
        </w:rPr>
        <w:t xml:space="preserve">. Принимаем, что вся древесина состоит из углерода, и что древесный ствол имеет правильную цилиндрическую форму. </w:t>
      </w:r>
    </w:p>
    <w:p w:rsidR="0006360E" w:rsidRDefault="0006360E">
      <w:pPr>
        <w:pStyle w:val="Default"/>
        <w:ind w:firstLine="851"/>
        <w:jc w:val="both"/>
        <w:rPr>
          <w:sz w:val="28"/>
          <w:szCs w:val="28"/>
        </w:rPr>
      </w:pPr>
    </w:p>
    <w:p w:rsidR="0006360E" w:rsidRDefault="0006360E">
      <w:pPr>
        <w:pStyle w:val="Defaul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Решение: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Определяем массу m дерева. Для этого площадь поперечного сечения, равную </w:t>
      </w:r>
      <w:r>
        <w:rPr>
          <w:rFonts w:ascii="Times New Roman" w:hAnsi="Times New Roman"/>
          <w:sz w:val="28"/>
          <w:szCs w:val="28"/>
        </w:rPr>
        <w:t>π r</w:t>
      </w:r>
      <w:r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 xml:space="preserve">,умножим на высоту h (радиус r равен D/2 = 0,4 </w:t>
      </w:r>
      <w:r>
        <w:rPr>
          <w:i/>
          <w:iCs/>
          <w:sz w:val="28"/>
          <w:szCs w:val="28"/>
        </w:rPr>
        <w:t>м</w:t>
      </w:r>
      <w:r>
        <w:rPr>
          <w:sz w:val="28"/>
          <w:szCs w:val="28"/>
        </w:rPr>
        <w:t xml:space="preserve">) и на плотность </w:t>
      </w:r>
      <w:r>
        <w:rPr>
          <w:rFonts w:ascii="Times New Roman" w:hAnsi="Times New Roman"/>
          <w:sz w:val="28"/>
          <w:szCs w:val="28"/>
        </w:rPr>
        <w:t xml:space="preserve">ρ. </w:t>
      </w:r>
    </w:p>
    <w:p w:rsidR="0006360E" w:rsidRDefault="0006360E">
      <w:pPr>
        <w:pStyle w:val="Defaul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 = π r</w:t>
      </w:r>
      <w:r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28"/>
          <w:szCs w:val="28"/>
        </w:rPr>
        <w:t>h ρ</w:t>
      </w:r>
    </w:p>
    <w:p w:rsidR="0006360E" w:rsidRDefault="0006360E">
      <w:pPr>
        <w:pStyle w:val="Default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или 3,14 </w:t>
      </w:r>
      <w:r>
        <w:rPr>
          <w:rFonts w:ascii="Times New Roman" w:hAnsi="Times New Roman"/>
          <w:sz w:val="28"/>
          <w:szCs w:val="28"/>
        </w:rPr>
        <w:t xml:space="preserve">× 15 </w:t>
      </w:r>
      <w:r>
        <w:rPr>
          <w:i/>
          <w:iCs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 xml:space="preserve">× (0,4 </w:t>
      </w:r>
      <w:r>
        <w:rPr>
          <w:sz w:val="28"/>
          <w:szCs w:val="28"/>
        </w:rPr>
        <w:t>м)</w:t>
      </w:r>
      <w:r>
        <w:rPr>
          <w:sz w:val="18"/>
          <w:szCs w:val="1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× 0,08 </w:t>
      </w:r>
      <w:r>
        <w:rPr>
          <w:i/>
          <w:iCs/>
          <w:sz w:val="28"/>
          <w:szCs w:val="28"/>
        </w:rPr>
        <w:t xml:space="preserve">т/м3 </w:t>
      </w:r>
      <w:r>
        <w:rPr>
          <w:sz w:val="28"/>
          <w:szCs w:val="28"/>
        </w:rPr>
        <w:t xml:space="preserve">= 0,6 </w:t>
      </w:r>
      <w:r>
        <w:rPr>
          <w:i/>
          <w:iCs/>
          <w:sz w:val="28"/>
          <w:szCs w:val="28"/>
        </w:rPr>
        <w:t xml:space="preserve">т </w:t>
      </w:r>
      <w:r>
        <w:rPr>
          <w:sz w:val="28"/>
          <w:szCs w:val="28"/>
        </w:rPr>
        <w:t xml:space="preserve">= 600 </w:t>
      </w:r>
      <w:r>
        <w:rPr>
          <w:i/>
          <w:iCs/>
          <w:sz w:val="28"/>
          <w:szCs w:val="28"/>
        </w:rPr>
        <w:t xml:space="preserve">кг. </w:t>
      </w:r>
    </w:p>
    <w:tbl>
      <w:tblPr>
        <w:tblW w:w="0" w:type="auto"/>
        <w:tblInd w:w="-106" w:type="dxa"/>
        <w:tblLayout w:type="fixed"/>
        <w:tblLook w:val="0000"/>
      </w:tblPr>
      <w:tblGrid>
        <w:gridCol w:w="9464"/>
      </w:tblGrid>
      <w:tr w:rsidR="0006360E" w:rsidRPr="00B84E4F">
        <w:trPr>
          <w:trHeight w:val="137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06360E" w:rsidRPr="00B84E4F" w:rsidRDefault="0006360E">
            <w:pPr>
              <w:pStyle w:val="Default"/>
              <w:ind w:firstLine="851"/>
              <w:rPr>
                <w:sz w:val="28"/>
                <w:szCs w:val="28"/>
              </w:rPr>
            </w:pPr>
            <w:r w:rsidRPr="00B84E4F">
              <w:rPr>
                <w:sz w:val="28"/>
                <w:szCs w:val="28"/>
              </w:rPr>
              <w:t xml:space="preserve">Образование древесины из углекислого газа идет по реакции: </w:t>
            </w:r>
          </w:p>
          <w:p w:rsidR="0006360E" w:rsidRPr="00B84E4F" w:rsidRDefault="0006360E">
            <w:pPr>
              <w:pStyle w:val="Default"/>
              <w:jc w:val="center"/>
              <w:rPr>
                <w:sz w:val="28"/>
                <w:szCs w:val="28"/>
                <w:vertAlign w:val="subscript"/>
              </w:rPr>
            </w:pPr>
            <w:r w:rsidRPr="00B84E4F">
              <w:rPr>
                <w:sz w:val="28"/>
                <w:szCs w:val="28"/>
              </w:rPr>
              <w:t>СО</w:t>
            </w:r>
            <w:r w:rsidRPr="00B84E4F">
              <w:rPr>
                <w:sz w:val="28"/>
                <w:szCs w:val="28"/>
                <w:vertAlign w:val="subscript"/>
              </w:rPr>
              <w:t>2</w:t>
            </w:r>
            <w:r w:rsidRPr="00B84E4F">
              <w:rPr>
                <w:sz w:val="28"/>
                <w:szCs w:val="28"/>
              </w:rPr>
              <w:t xml:space="preserve"> → С + О</w:t>
            </w:r>
            <w:r w:rsidRPr="00B84E4F">
              <w:rPr>
                <w:sz w:val="28"/>
                <w:szCs w:val="28"/>
                <w:vertAlign w:val="subscript"/>
              </w:rPr>
              <w:t>2</w:t>
            </w:r>
          </w:p>
          <w:p w:rsidR="0006360E" w:rsidRPr="00B84E4F" w:rsidRDefault="0006360E">
            <w:pPr>
              <w:pStyle w:val="Default"/>
              <w:ind w:firstLine="851"/>
              <w:jc w:val="both"/>
              <w:rPr>
                <w:sz w:val="28"/>
                <w:szCs w:val="28"/>
              </w:rPr>
            </w:pPr>
            <w:r w:rsidRPr="00B84E4F">
              <w:rPr>
                <w:sz w:val="28"/>
                <w:szCs w:val="28"/>
              </w:rPr>
              <w:t>Принимаем в уравнении массу углекислого газа (СО</w:t>
            </w:r>
            <w:r w:rsidRPr="00B84E4F">
              <w:rPr>
                <w:sz w:val="18"/>
                <w:szCs w:val="18"/>
              </w:rPr>
              <w:t>2</w:t>
            </w:r>
            <w:r w:rsidRPr="00B84E4F">
              <w:rPr>
                <w:sz w:val="28"/>
                <w:szCs w:val="28"/>
              </w:rPr>
              <w:t xml:space="preserve">) равной </w:t>
            </w:r>
            <w:r w:rsidRPr="00B84E4F">
              <w:rPr>
                <w:i/>
                <w:iCs/>
                <w:sz w:val="28"/>
                <w:szCs w:val="28"/>
              </w:rPr>
              <w:t>m</w:t>
            </w:r>
            <w:r w:rsidRPr="00B84E4F">
              <w:rPr>
                <w:i/>
                <w:iCs/>
                <w:sz w:val="18"/>
                <w:szCs w:val="18"/>
              </w:rPr>
              <w:t>1</w:t>
            </w:r>
            <w:r w:rsidRPr="00B84E4F">
              <w:rPr>
                <w:sz w:val="28"/>
                <w:szCs w:val="28"/>
              </w:rPr>
              <w:t xml:space="preserve">, массу углерода (С) равной </w:t>
            </w:r>
            <w:r w:rsidRPr="00B84E4F">
              <w:rPr>
                <w:i/>
                <w:iCs/>
                <w:sz w:val="28"/>
                <w:szCs w:val="28"/>
              </w:rPr>
              <w:t>m</w:t>
            </w:r>
            <w:r w:rsidRPr="00B84E4F">
              <w:rPr>
                <w:i/>
                <w:iCs/>
                <w:sz w:val="18"/>
                <w:szCs w:val="18"/>
              </w:rPr>
              <w:t>2</w:t>
            </w:r>
            <w:r w:rsidRPr="00B84E4F">
              <w:rPr>
                <w:sz w:val="28"/>
                <w:szCs w:val="28"/>
              </w:rPr>
              <w:t xml:space="preserve">, а их молекулярные массы равными </w:t>
            </w:r>
            <w:r w:rsidRPr="00B84E4F">
              <w:rPr>
                <w:i/>
                <w:iCs/>
                <w:sz w:val="28"/>
                <w:szCs w:val="28"/>
              </w:rPr>
              <w:t>М</w:t>
            </w:r>
            <w:r w:rsidRPr="00B84E4F">
              <w:rPr>
                <w:i/>
                <w:iCs/>
                <w:sz w:val="18"/>
                <w:szCs w:val="18"/>
              </w:rPr>
              <w:t xml:space="preserve">1 </w:t>
            </w:r>
            <w:r w:rsidRPr="00B84E4F">
              <w:rPr>
                <w:sz w:val="28"/>
                <w:szCs w:val="28"/>
              </w:rPr>
              <w:t xml:space="preserve">и </w:t>
            </w:r>
            <w:r w:rsidRPr="00B84E4F">
              <w:rPr>
                <w:i/>
                <w:iCs/>
                <w:sz w:val="28"/>
                <w:szCs w:val="28"/>
              </w:rPr>
              <w:t>М</w:t>
            </w:r>
            <w:r w:rsidRPr="00B84E4F">
              <w:rPr>
                <w:i/>
                <w:iCs/>
                <w:sz w:val="18"/>
                <w:szCs w:val="18"/>
              </w:rPr>
              <w:t xml:space="preserve">2 </w:t>
            </w:r>
            <w:r w:rsidRPr="00B84E4F">
              <w:rPr>
                <w:sz w:val="28"/>
                <w:szCs w:val="28"/>
              </w:rPr>
              <w:t xml:space="preserve">соответственно. </w:t>
            </w:r>
          </w:p>
          <w:p w:rsidR="0006360E" w:rsidRPr="00B84E4F" w:rsidRDefault="0006360E">
            <w:pPr>
              <w:pStyle w:val="Default"/>
              <w:ind w:firstLine="851"/>
              <w:jc w:val="both"/>
              <w:rPr>
                <w:sz w:val="28"/>
                <w:szCs w:val="28"/>
              </w:rPr>
            </w:pPr>
            <w:r w:rsidRPr="00B84E4F">
              <w:rPr>
                <w:sz w:val="28"/>
                <w:szCs w:val="28"/>
              </w:rPr>
              <w:t>Воспользуемся соотношением масс реагирующих веществ и их молекулярных масс:</w:t>
            </w:r>
          </w:p>
        </w:tc>
      </w:tr>
    </w:tbl>
    <w:p w:rsidR="0006360E" w:rsidRDefault="0006360E">
      <w:pPr>
        <w:pStyle w:val="Default"/>
        <w:jc w:val="center"/>
        <w:rPr>
          <w:rFonts w:eastAsia="MS Mincho"/>
          <w:lang w:val="en-US"/>
        </w:rPr>
      </w:pPr>
      <w:r w:rsidRPr="00856BDD">
        <w:rPr>
          <w:position w:val="-30"/>
        </w:rPr>
        <w:object w:dxaOrig="13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33.75pt" o:ole="">
            <v:imagedata r:id="rId4" o:title=""/>
          </v:shape>
          <o:OLEObject Type="Embed" ProgID="Msxml2.SAXXMLReader.5.0" ShapeID="_x0000_i1025" DrawAspect="Content" ObjectID="_1473767953" r:id="rId5"/>
        </w:object>
      </w:r>
    </w:p>
    <w:p w:rsidR="0006360E" w:rsidRDefault="0006360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iCs/>
          <w:sz w:val="28"/>
          <w:szCs w:val="28"/>
        </w:rPr>
        <w:t>m</w:t>
      </w:r>
      <w:r>
        <w:rPr>
          <w:i/>
          <w:iCs/>
          <w:sz w:val="18"/>
          <w:szCs w:val="18"/>
        </w:rPr>
        <w:t xml:space="preserve">1 </w:t>
      </w:r>
      <w:r>
        <w:rPr>
          <w:sz w:val="28"/>
          <w:szCs w:val="28"/>
        </w:rPr>
        <w:t>и m</w:t>
      </w:r>
      <w:r>
        <w:rPr>
          <w:sz w:val="18"/>
          <w:szCs w:val="18"/>
        </w:rPr>
        <w:t xml:space="preserve">2 </w:t>
      </w:r>
      <w:r>
        <w:rPr>
          <w:sz w:val="28"/>
          <w:szCs w:val="28"/>
        </w:rPr>
        <w:t xml:space="preserve">– массы реагирующих веществ; </w:t>
      </w:r>
      <w:r>
        <w:rPr>
          <w:i/>
          <w:iCs/>
          <w:sz w:val="28"/>
          <w:szCs w:val="28"/>
        </w:rPr>
        <w:t>M</w:t>
      </w:r>
      <w:r>
        <w:rPr>
          <w:i/>
          <w:iCs/>
          <w:sz w:val="18"/>
          <w:szCs w:val="18"/>
        </w:rPr>
        <w:t xml:space="preserve">1 </w:t>
      </w:r>
      <w:r>
        <w:rPr>
          <w:sz w:val="28"/>
          <w:szCs w:val="28"/>
        </w:rPr>
        <w:t xml:space="preserve">и </w:t>
      </w:r>
      <w:r>
        <w:rPr>
          <w:i/>
          <w:iCs/>
          <w:sz w:val="28"/>
          <w:szCs w:val="28"/>
        </w:rPr>
        <w:t>M</w:t>
      </w:r>
      <w:r>
        <w:rPr>
          <w:i/>
          <w:iCs/>
          <w:sz w:val="18"/>
          <w:szCs w:val="18"/>
        </w:rPr>
        <w:t xml:space="preserve">2 </w:t>
      </w:r>
      <w:r>
        <w:rPr>
          <w:sz w:val="28"/>
          <w:szCs w:val="28"/>
        </w:rPr>
        <w:t xml:space="preserve">– их молекулярные массы; </w:t>
      </w:r>
      <w:r>
        <w:rPr>
          <w:i/>
          <w:iCs/>
          <w:sz w:val="28"/>
          <w:szCs w:val="28"/>
        </w:rPr>
        <w:t>k</w:t>
      </w:r>
      <w:r>
        <w:rPr>
          <w:i/>
          <w:iCs/>
          <w:sz w:val="18"/>
          <w:szCs w:val="18"/>
        </w:rPr>
        <w:t xml:space="preserve">1 </w:t>
      </w:r>
      <w:r>
        <w:rPr>
          <w:sz w:val="28"/>
          <w:szCs w:val="28"/>
        </w:rPr>
        <w:t xml:space="preserve">и </w:t>
      </w:r>
      <w:r>
        <w:rPr>
          <w:i/>
          <w:iCs/>
          <w:sz w:val="28"/>
          <w:szCs w:val="28"/>
        </w:rPr>
        <w:t>k</w:t>
      </w:r>
      <w:r>
        <w:rPr>
          <w:i/>
          <w:iCs/>
          <w:sz w:val="18"/>
          <w:szCs w:val="18"/>
        </w:rPr>
        <w:t xml:space="preserve">2 </w:t>
      </w:r>
      <w:r>
        <w:rPr>
          <w:sz w:val="28"/>
          <w:szCs w:val="28"/>
        </w:rPr>
        <w:t xml:space="preserve">– их стехиометрические коэффициенты (согласно уравнению они равны единице). </w:t>
      </w:r>
    </w:p>
    <w:p w:rsidR="0006360E" w:rsidRDefault="0006360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Атомная масса кислорода равна 16, углерода – 12 (из таблицы Д.И.Менделеева). Соответственно, молекулярная масса СО</w:t>
      </w:r>
      <w:r>
        <w:rPr>
          <w:sz w:val="18"/>
          <w:szCs w:val="18"/>
        </w:rPr>
        <w:t xml:space="preserve">2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M</w:t>
      </w:r>
      <w:r>
        <w:rPr>
          <w:i/>
          <w:iCs/>
          <w:sz w:val="18"/>
          <w:szCs w:val="18"/>
        </w:rPr>
        <w:t>1</w:t>
      </w:r>
      <w:r>
        <w:rPr>
          <w:sz w:val="28"/>
          <w:szCs w:val="28"/>
        </w:rPr>
        <w:t xml:space="preserve">) равна 16 </w:t>
      </w:r>
      <w:r>
        <w:rPr>
          <w:rFonts w:ascii="Times New Roman" w:hAnsi="Times New Roman"/>
          <w:sz w:val="28"/>
          <w:szCs w:val="28"/>
        </w:rPr>
        <w:t xml:space="preserve">× 2 +12 = 44; </w:t>
      </w:r>
      <w:r>
        <w:rPr>
          <w:sz w:val="28"/>
          <w:szCs w:val="28"/>
        </w:rPr>
        <w:t xml:space="preserve">молекулярная масса углерода принимается равной его атомной массе, т.е. </w:t>
      </w:r>
      <w:r>
        <w:rPr>
          <w:i/>
          <w:iCs/>
          <w:sz w:val="28"/>
          <w:szCs w:val="28"/>
        </w:rPr>
        <w:t>M</w:t>
      </w:r>
      <w:r>
        <w:rPr>
          <w:i/>
          <w:iCs/>
          <w:sz w:val="18"/>
          <w:szCs w:val="18"/>
        </w:rPr>
        <w:t xml:space="preserve">2 </w:t>
      </w:r>
      <w:r>
        <w:rPr>
          <w:sz w:val="28"/>
          <w:szCs w:val="28"/>
        </w:rPr>
        <w:t>= 12.</w:t>
      </w:r>
    </w:p>
    <w:p w:rsidR="0006360E" w:rsidRDefault="0006360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получаем массу углекислого газа в 2200 кг. Известно, что при нормальных условиях 1 моль любого газа занимает объем 22,4 </w:t>
      </w:r>
      <w:r>
        <w:rPr>
          <w:i/>
          <w:iCs/>
          <w:sz w:val="28"/>
          <w:szCs w:val="28"/>
        </w:rPr>
        <w:t>л</w:t>
      </w:r>
      <w:r>
        <w:rPr>
          <w:sz w:val="28"/>
          <w:szCs w:val="28"/>
        </w:rPr>
        <w:t xml:space="preserve">. Так как 1 моль углекислого газа имеет массу 0,044 </w:t>
      </w:r>
      <w:r>
        <w:rPr>
          <w:i/>
          <w:iCs/>
          <w:sz w:val="28"/>
          <w:szCs w:val="28"/>
        </w:rPr>
        <w:t xml:space="preserve">кг </w:t>
      </w:r>
      <w:r>
        <w:rPr>
          <w:sz w:val="28"/>
          <w:szCs w:val="28"/>
        </w:rPr>
        <w:t xml:space="preserve">или 44 </w:t>
      </w:r>
      <w:r>
        <w:rPr>
          <w:i/>
          <w:iCs/>
          <w:sz w:val="28"/>
          <w:szCs w:val="28"/>
        </w:rPr>
        <w:t xml:space="preserve">г </w:t>
      </w:r>
      <w:r>
        <w:rPr>
          <w:sz w:val="28"/>
          <w:szCs w:val="28"/>
        </w:rPr>
        <w:t xml:space="preserve">(поскольку масса одного моля численно равна молекулярной массе), то, умножив число молей углекислого газа, содержащихся в 2200 </w:t>
      </w:r>
      <w:r>
        <w:rPr>
          <w:i/>
          <w:iCs/>
          <w:sz w:val="28"/>
          <w:szCs w:val="28"/>
        </w:rPr>
        <w:t>кг</w:t>
      </w:r>
      <w:r>
        <w:rPr>
          <w:sz w:val="28"/>
          <w:szCs w:val="28"/>
        </w:rPr>
        <w:t xml:space="preserve">, на 22,4 </w:t>
      </w:r>
      <w:r>
        <w:rPr>
          <w:i/>
          <w:iCs/>
          <w:sz w:val="28"/>
          <w:szCs w:val="28"/>
        </w:rPr>
        <w:t>л</w:t>
      </w:r>
      <w:r>
        <w:rPr>
          <w:sz w:val="28"/>
          <w:szCs w:val="28"/>
        </w:rPr>
        <w:t xml:space="preserve">, получим искомую величину. </w:t>
      </w:r>
    </w:p>
    <w:p w:rsidR="0006360E" w:rsidRDefault="0006360E">
      <w:pPr>
        <w:pStyle w:val="Default"/>
        <w:ind w:firstLine="851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объем углекислого газа, взятого при нормальных условиях, равен 1120 </w:t>
      </w:r>
      <w:r>
        <w:rPr>
          <w:i/>
          <w:iCs/>
          <w:sz w:val="28"/>
          <w:szCs w:val="28"/>
        </w:rPr>
        <w:t>м</w:t>
      </w:r>
      <w:r>
        <w:rPr>
          <w:i/>
          <w:iCs/>
          <w:sz w:val="18"/>
          <w:szCs w:val="18"/>
          <w:vertAlign w:val="superscript"/>
        </w:rPr>
        <w:t>3</w:t>
      </w:r>
      <w:r>
        <w:rPr>
          <w:sz w:val="28"/>
          <w:szCs w:val="28"/>
        </w:rPr>
        <w:t>.</w:t>
      </w:r>
    </w:p>
    <w:p w:rsidR="0006360E" w:rsidRDefault="0006360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6360E" w:rsidRDefault="0006360E">
      <w:pPr>
        <w:pStyle w:val="Default"/>
        <w:ind w:firstLine="851"/>
        <w:jc w:val="both"/>
      </w:pPr>
      <w:r>
        <w:t xml:space="preserve">Варианты задания </w:t>
      </w:r>
    </w:p>
    <w:p w:rsidR="0006360E" w:rsidRDefault="0006360E">
      <w:pPr>
        <w:pStyle w:val="Default"/>
        <w:ind w:firstLine="851"/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011"/>
        <w:gridCol w:w="1914"/>
        <w:gridCol w:w="1914"/>
        <w:gridCol w:w="1915"/>
      </w:tblGrid>
      <w:tr w:rsidR="0006360E" w:rsidRPr="00B84E4F"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№</w:t>
            </w:r>
          </w:p>
        </w:tc>
        <w:tc>
          <w:tcPr>
            <w:tcW w:w="3011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Вид дерева</w:t>
            </w: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rPr>
                <w:sz w:val="23"/>
                <w:szCs w:val="23"/>
              </w:rPr>
            </w:pPr>
            <w:r w:rsidRPr="00B84E4F">
              <w:rPr>
                <w:rFonts w:ascii="Times New Roman" w:hAnsi="Times New Roman"/>
                <w:sz w:val="23"/>
                <w:szCs w:val="23"/>
              </w:rPr>
              <w:t xml:space="preserve">ρ, </w:t>
            </w:r>
            <w:r w:rsidRPr="00B84E4F">
              <w:rPr>
                <w:i/>
                <w:iCs/>
                <w:sz w:val="23"/>
                <w:szCs w:val="23"/>
              </w:rPr>
              <w:t xml:space="preserve">г/см3 </w:t>
            </w: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rPr>
                <w:sz w:val="23"/>
                <w:szCs w:val="23"/>
              </w:rPr>
            </w:pPr>
            <w:r w:rsidRPr="00B84E4F">
              <w:rPr>
                <w:i/>
                <w:iCs/>
                <w:sz w:val="23"/>
                <w:szCs w:val="23"/>
              </w:rPr>
              <w:t xml:space="preserve">D,м 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rPr>
                <w:i/>
                <w:iCs/>
                <w:sz w:val="23"/>
                <w:szCs w:val="23"/>
              </w:rPr>
              <w:t>h,м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</w:t>
            </w:r>
          </w:p>
        </w:tc>
        <w:tc>
          <w:tcPr>
            <w:tcW w:w="3011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Липа</w:t>
            </w:r>
          </w:p>
        </w:tc>
        <w:tc>
          <w:tcPr>
            <w:tcW w:w="1914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0,45</w:t>
            </w: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19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2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0,6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19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3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0,75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12,3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4</w:t>
            </w:r>
          </w:p>
        </w:tc>
        <w:tc>
          <w:tcPr>
            <w:tcW w:w="3011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Сосна</w:t>
            </w:r>
          </w:p>
        </w:tc>
        <w:tc>
          <w:tcPr>
            <w:tcW w:w="1914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0,5</w:t>
            </w: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0,3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4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5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0,4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6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6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0,6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12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7</w:t>
            </w:r>
          </w:p>
        </w:tc>
        <w:tc>
          <w:tcPr>
            <w:tcW w:w="3011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Дуб</w:t>
            </w:r>
          </w:p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0,7</w:t>
            </w:r>
          </w:p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15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8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0,8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14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9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0,6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15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10</w:t>
            </w:r>
          </w:p>
        </w:tc>
        <w:tc>
          <w:tcPr>
            <w:tcW w:w="3011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Груша</w:t>
            </w:r>
          </w:p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0,725</w:t>
            </w: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0,2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7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11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0,3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7,5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12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0,4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9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13</w:t>
            </w:r>
          </w:p>
        </w:tc>
        <w:tc>
          <w:tcPr>
            <w:tcW w:w="3011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Клен</w:t>
            </w:r>
          </w:p>
        </w:tc>
        <w:tc>
          <w:tcPr>
            <w:tcW w:w="1914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0,7</w:t>
            </w: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0,4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11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14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0,5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10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15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0,3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9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16</w:t>
            </w:r>
          </w:p>
        </w:tc>
        <w:tc>
          <w:tcPr>
            <w:tcW w:w="3011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Ясень</w:t>
            </w:r>
          </w:p>
        </w:tc>
        <w:tc>
          <w:tcPr>
            <w:tcW w:w="1914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0,74</w:t>
            </w: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0,5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10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17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0,6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11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18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0,45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13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19</w:t>
            </w:r>
          </w:p>
        </w:tc>
        <w:tc>
          <w:tcPr>
            <w:tcW w:w="3011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Красное дерево</w:t>
            </w:r>
          </w:p>
        </w:tc>
        <w:tc>
          <w:tcPr>
            <w:tcW w:w="1914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0,6</w:t>
            </w: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0,7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11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20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0,8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10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21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0,5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7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22</w:t>
            </w:r>
          </w:p>
        </w:tc>
        <w:tc>
          <w:tcPr>
            <w:tcW w:w="3011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Бук</w:t>
            </w:r>
          </w:p>
        </w:tc>
        <w:tc>
          <w:tcPr>
            <w:tcW w:w="1914" w:type="dxa"/>
            <w:vMerge w:val="restart"/>
          </w:tcPr>
          <w:p w:rsidR="0006360E" w:rsidRPr="00B84E4F" w:rsidRDefault="0006360E">
            <w:pPr>
              <w:pStyle w:val="Default"/>
              <w:jc w:val="both"/>
            </w:pPr>
          </w:p>
          <w:p w:rsidR="0006360E" w:rsidRPr="00B84E4F" w:rsidRDefault="0006360E">
            <w:pPr>
              <w:pStyle w:val="Default"/>
              <w:jc w:val="both"/>
            </w:pPr>
            <w:r w:rsidRPr="00B84E4F">
              <w:t>0,65</w:t>
            </w: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0,9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15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23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16</w:t>
            </w:r>
          </w:p>
        </w:tc>
      </w:tr>
      <w:tr w:rsidR="0006360E" w:rsidRPr="00B84E4F">
        <w:trPr>
          <w:cantSplit/>
        </w:trPr>
        <w:tc>
          <w:tcPr>
            <w:tcW w:w="817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24</w:t>
            </w:r>
          </w:p>
        </w:tc>
        <w:tc>
          <w:tcPr>
            <w:tcW w:w="3011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  <w:vMerge/>
          </w:tcPr>
          <w:p w:rsidR="0006360E" w:rsidRPr="00B84E4F" w:rsidRDefault="0006360E">
            <w:pPr>
              <w:pStyle w:val="Default"/>
              <w:jc w:val="both"/>
            </w:pPr>
          </w:p>
        </w:tc>
        <w:tc>
          <w:tcPr>
            <w:tcW w:w="1914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0,8</w:t>
            </w:r>
          </w:p>
        </w:tc>
        <w:tc>
          <w:tcPr>
            <w:tcW w:w="1915" w:type="dxa"/>
          </w:tcPr>
          <w:p w:rsidR="0006360E" w:rsidRPr="00B84E4F" w:rsidRDefault="0006360E">
            <w:pPr>
              <w:pStyle w:val="Default"/>
              <w:jc w:val="both"/>
            </w:pPr>
            <w:r w:rsidRPr="00B84E4F">
              <w:t>20</w:t>
            </w:r>
          </w:p>
        </w:tc>
      </w:tr>
    </w:tbl>
    <w:p w:rsidR="0006360E" w:rsidRDefault="0006360E">
      <w:pPr>
        <w:pStyle w:val="Default"/>
        <w:jc w:val="both"/>
      </w:pPr>
    </w:p>
    <w:sectPr w:rsidR="0006360E" w:rsidSect="00550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0A5F"/>
    <w:rsid w:val="0006360E"/>
    <w:rsid w:val="0008784E"/>
    <w:rsid w:val="001100ED"/>
    <w:rsid w:val="00550A5F"/>
    <w:rsid w:val="00856BDD"/>
    <w:rsid w:val="00B84E4F"/>
    <w:rsid w:val="00DC4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BDD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6BDD"/>
    <w:pPr>
      <w:keepNext/>
      <w:keepLines/>
      <w:spacing w:before="480" w:after="0"/>
      <w:outlineLvl w:val="0"/>
    </w:pPr>
    <w:rPr>
      <w:rFonts w:ascii="Cambria" w:eastAsia="MS Gothic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56BDD"/>
    <w:rPr>
      <w:rFonts w:ascii="Cambria" w:eastAsia="MS Gothic" w:hAnsi="Cambria" w:cs="Cambria"/>
      <w:b/>
      <w:bCs/>
      <w:color w:val="365F91"/>
      <w:sz w:val="28"/>
      <w:szCs w:val="28"/>
    </w:rPr>
  </w:style>
  <w:style w:type="paragraph" w:customStyle="1" w:styleId="Default">
    <w:name w:val="Default"/>
    <w:uiPriority w:val="99"/>
    <w:rsid w:val="00856BD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rsid w:val="00856BDD"/>
    <w:rPr>
      <w:rFonts w:ascii="Times New Roman" w:hAnsi="Times New Roman"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85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56B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3</Pages>
  <Words>619</Words>
  <Characters>3532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Musculus</dc:creator>
  <cp:keywords/>
  <dc:description/>
  <cp:lastModifiedBy>User</cp:lastModifiedBy>
  <cp:revision>13</cp:revision>
  <cp:lastPrinted>2013-09-08T11:19:00Z</cp:lastPrinted>
  <dcterms:created xsi:type="dcterms:W3CDTF">2013-09-06T14:30:00Z</dcterms:created>
  <dcterms:modified xsi:type="dcterms:W3CDTF">2014-10-02T12:13:00Z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