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B39" w:rsidRPr="0028002E" w:rsidRDefault="00764B39" w:rsidP="00764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02E">
        <w:rPr>
          <w:rFonts w:ascii="Times New Roman" w:hAnsi="Times New Roman" w:cs="Times New Roman"/>
          <w:sz w:val="28"/>
          <w:szCs w:val="28"/>
        </w:rPr>
        <w:t xml:space="preserve">Рассчитать момент инерции полого тонкостенного цилиндра массой 4 кг, радиусом 40 см относительно оси, совпадающей с образующей цилиндра. </w:t>
      </w:r>
    </w:p>
    <w:p w:rsidR="00966A5B" w:rsidRDefault="00966A5B"/>
    <w:sectPr w:rsidR="00966A5B" w:rsidSect="00966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764B39"/>
    <w:rsid w:val="00764B39"/>
    <w:rsid w:val="00966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2022-01-10T14:43:00Z</dcterms:created>
  <dcterms:modified xsi:type="dcterms:W3CDTF">2022-01-10T14:43:00Z</dcterms:modified>
</cp:coreProperties>
</file>