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64" w:rsidRDefault="00531F64" w:rsidP="00531F64">
      <w:pPr>
        <w:spacing w:after="320"/>
        <w:rPr>
          <w:b/>
          <w:sz w:val="40"/>
        </w:rPr>
      </w:pPr>
      <w:r w:rsidRPr="00531F64">
        <w:rPr>
          <w:b/>
          <w:sz w:val="40"/>
        </w:rPr>
        <w:t>Билет №20 к экзамену по дисциплине "Проектный практикум"</w:t>
      </w:r>
    </w:p>
    <w:p w:rsidR="005413D3" w:rsidRPr="00233EC3" w:rsidRDefault="005413D3" w:rsidP="005413D3">
      <w:pPr>
        <w:spacing w:after="120" w:line="360" w:lineRule="auto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8A2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</w:p>
    <w:p w:rsidR="005413D3" w:rsidRPr="005413D3" w:rsidRDefault="005413D3" w:rsidP="005413D3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5413D3">
        <w:rPr>
          <w:rFonts w:ascii="Times New Roman" w:hAnsi="Times New Roman" w:cs="Times New Roman"/>
          <w:sz w:val="24"/>
          <w:szCs w:val="28"/>
        </w:rPr>
        <w:t>1.</w:t>
      </w:r>
      <w:r w:rsidRPr="005413D3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Pr="005413D3">
        <w:rPr>
          <w:rFonts w:ascii="Times New Roman" w:hAnsi="Times New Roman" w:cs="Times New Roman"/>
          <w:sz w:val="24"/>
          <w:szCs w:val="28"/>
        </w:rPr>
        <w:t xml:space="preserve">Выполнить </w:t>
      </w:r>
      <w:proofErr w:type="spellStart"/>
      <w:r w:rsidRPr="005413D3">
        <w:rPr>
          <w:rFonts w:ascii="Times New Roman" w:hAnsi="Times New Roman" w:cs="Times New Roman"/>
          <w:sz w:val="24"/>
          <w:szCs w:val="28"/>
        </w:rPr>
        <w:t>предпроектное</w:t>
      </w:r>
      <w:proofErr w:type="spellEnd"/>
      <w:r w:rsidRPr="005413D3">
        <w:rPr>
          <w:rFonts w:ascii="Times New Roman" w:hAnsi="Times New Roman" w:cs="Times New Roman"/>
          <w:sz w:val="24"/>
          <w:szCs w:val="28"/>
        </w:rPr>
        <w:t xml:space="preserve"> исследование заданной предметной области. </w:t>
      </w:r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Выделить функциональные подсистемы в рамках </w:t>
      </w:r>
      <w:r w:rsidRPr="005413D3">
        <w:rPr>
          <w:rFonts w:ascii="Times New Roman" w:hAnsi="Times New Roman" w:cs="Times New Roman"/>
          <w:sz w:val="24"/>
          <w:szCs w:val="28"/>
        </w:rPr>
        <w:t xml:space="preserve">заданного объекта информатизации (ОИ) и перечислить возложенные на них задачи. </w:t>
      </w:r>
      <w:r w:rsidRPr="005413D3">
        <w:rPr>
          <w:rFonts w:ascii="Times New Roman" w:hAnsi="Times New Roman" w:cs="Times New Roman"/>
          <w:bCs/>
          <w:sz w:val="24"/>
          <w:szCs w:val="28"/>
        </w:rPr>
        <w:t xml:space="preserve">Выделить и описать множество действующих лиц, задействованных в процессе </w:t>
      </w:r>
      <w:r w:rsidRPr="005413D3">
        <w:rPr>
          <w:rFonts w:ascii="Times New Roman" w:hAnsi="Times New Roman" w:cs="Times New Roman"/>
          <w:sz w:val="24"/>
          <w:szCs w:val="28"/>
        </w:rPr>
        <w:t>функционирования ОИ.</w:t>
      </w:r>
    </w:p>
    <w:p w:rsidR="005413D3" w:rsidRPr="005413D3" w:rsidRDefault="005413D3" w:rsidP="005413D3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5413D3">
        <w:rPr>
          <w:rFonts w:ascii="Times New Roman" w:hAnsi="Times New Roman" w:cs="Times New Roman"/>
          <w:color w:val="000000"/>
          <w:sz w:val="24"/>
          <w:szCs w:val="28"/>
        </w:rPr>
        <w:t>2. Представить функциональную модель проектируемой ИС в виде вариантов использования. Рассмотреть модель. Произвести выделение абстрактных вариантов использования и дей</w:t>
      </w:r>
      <w:bookmarkStart w:id="0" w:name="_GoBack"/>
      <w:bookmarkEnd w:id="0"/>
      <w:r w:rsidRPr="005413D3">
        <w:rPr>
          <w:rFonts w:ascii="Times New Roman" w:hAnsi="Times New Roman" w:cs="Times New Roman"/>
          <w:color w:val="000000"/>
          <w:sz w:val="24"/>
          <w:szCs w:val="28"/>
        </w:rPr>
        <w:t>ствующих лиц.</w:t>
      </w:r>
    </w:p>
    <w:p w:rsidR="005413D3" w:rsidRPr="005413D3" w:rsidRDefault="005413D3" w:rsidP="005413D3">
      <w:pPr>
        <w:spacing w:after="120" w:line="360" w:lineRule="auto"/>
        <w:ind w:left="181"/>
        <w:jc w:val="both"/>
        <w:rPr>
          <w:rFonts w:ascii="Times New Roman" w:hAnsi="Times New Roman" w:cs="Times New Roman"/>
          <w:sz w:val="24"/>
          <w:szCs w:val="28"/>
        </w:rPr>
      </w:pPr>
      <w:r w:rsidRPr="005413D3">
        <w:rPr>
          <w:rFonts w:ascii="Times New Roman" w:hAnsi="Times New Roman" w:cs="Times New Roman"/>
          <w:sz w:val="24"/>
          <w:szCs w:val="28"/>
        </w:rPr>
        <w:t>3. Разработать решения по программному обеспечению ИС</w:t>
      </w:r>
    </w:p>
    <w:p w:rsidR="005413D3" w:rsidRDefault="005413D3" w:rsidP="005413D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3D3" w:rsidRPr="005413D3" w:rsidRDefault="005413D3" w:rsidP="005413D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D3">
        <w:rPr>
          <w:rFonts w:ascii="Times New Roman" w:hAnsi="Times New Roman" w:cs="Times New Roman"/>
          <w:sz w:val="28"/>
          <w:szCs w:val="28"/>
        </w:rPr>
        <w:t>Заданная предметная область:</w:t>
      </w:r>
    </w:p>
    <w:p w:rsidR="005413D3" w:rsidRPr="005413D3" w:rsidRDefault="005413D3" w:rsidP="005413D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D3">
        <w:rPr>
          <w:rFonts w:ascii="Times New Roman" w:hAnsi="Times New Roman" w:cs="Times New Roman"/>
          <w:sz w:val="28"/>
          <w:szCs w:val="28"/>
        </w:rPr>
        <w:t>Склад металлоконструкций: прайс товара металлоконструкций, список поставщиков, список продавцов, журнал учета продаж.</w:t>
      </w:r>
    </w:p>
    <w:p w:rsidR="005413D3" w:rsidRPr="005413D3" w:rsidRDefault="005413D3" w:rsidP="005413D3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D3">
        <w:rPr>
          <w:rFonts w:ascii="Times New Roman" w:hAnsi="Times New Roman" w:cs="Times New Roman"/>
          <w:sz w:val="28"/>
          <w:szCs w:val="28"/>
          <w:u w:val="single"/>
        </w:rPr>
        <w:t>Примечания</w:t>
      </w:r>
      <w:r w:rsidRPr="005413D3">
        <w:rPr>
          <w:rFonts w:ascii="Times New Roman" w:hAnsi="Times New Roman" w:cs="Times New Roman"/>
          <w:sz w:val="28"/>
          <w:szCs w:val="28"/>
        </w:rPr>
        <w:t>:</w:t>
      </w:r>
    </w:p>
    <w:p w:rsidR="005413D3" w:rsidRPr="005413D3" w:rsidRDefault="005413D3" w:rsidP="005413D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413D3">
        <w:rPr>
          <w:rFonts w:ascii="Times New Roman" w:hAnsi="Times New Roman" w:cs="Times New Roman"/>
          <w:sz w:val="24"/>
          <w:szCs w:val="28"/>
        </w:rPr>
        <w:t>1. </w:t>
      </w:r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Окончательный вид моделей UML реализовать в одном из пакетов программ: </w:t>
      </w:r>
      <w:proofErr w:type="spellStart"/>
      <w:r w:rsidRPr="005413D3">
        <w:rPr>
          <w:rFonts w:ascii="Times New Roman" w:hAnsi="Times New Roman" w:cs="Times New Roman"/>
          <w:color w:val="000000"/>
          <w:sz w:val="24"/>
          <w:szCs w:val="28"/>
        </w:rPr>
        <w:t>Rational</w:t>
      </w:r>
      <w:proofErr w:type="spellEnd"/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413D3">
        <w:rPr>
          <w:rFonts w:ascii="Times New Roman" w:hAnsi="Times New Roman" w:cs="Times New Roman"/>
          <w:color w:val="000000"/>
          <w:sz w:val="24"/>
          <w:szCs w:val="28"/>
        </w:rPr>
        <w:t>Rose</w:t>
      </w:r>
      <w:proofErr w:type="spellEnd"/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413D3">
        <w:rPr>
          <w:rFonts w:ascii="Times New Roman" w:hAnsi="Times New Roman" w:cs="Times New Roman"/>
          <w:color w:val="000000"/>
          <w:sz w:val="24"/>
          <w:szCs w:val="28"/>
        </w:rPr>
        <w:t>Visio</w:t>
      </w:r>
      <w:proofErr w:type="spellEnd"/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 или </w:t>
      </w:r>
      <w:proofErr w:type="spellStart"/>
      <w:r w:rsidRPr="005413D3">
        <w:rPr>
          <w:rFonts w:ascii="Times New Roman" w:hAnsi="Times New Roman" w:cs="Times New Roman"/>
          <w:color w:val="000000"/>
          <w:sz w:val="24"/>
          <w:szCs w:val="28"/>
        </w:rPr>
        <w:t>Altova</w:t>
      </w:r>
      <w:proofErr w:type="spellEnd"/>
      <w:r w:rsidRPr="005413D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413D3">
        <w:rPr>
          <w:rFonts w:ascii="Times New Roman" w:hAnsi="Times New Roman" w:cs="Times New Roman"/>
          <w:color w:val="000000"/>
          <w:sz w:val="24"/>
          <w:szCs w:val="28"/>
        </w:rPr>
        <w:t>UModel</w:t>
      </w:r>
      <w:proofErr w:type="spellEnd"/>
      <w:r w:rsidRPr="005413D3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5413D3" w:rsidRDefault="005413D3" w:rsidP="005413D3">
      <w:pPr>
        <w:spacing w:after="120"/>
        <w:jc w:val="center"/>
        <w:rPr>
          <w:b/>
          <w:sz w:val="28"/>
        </w:rPr>
      </w:pPr>
      <w:r w:rsidRPr="008033E9">
        <w:rPr>
          <w:rFonts w:ascii="Times New Roman" w:hAnsi="Times New Roman" w:cs="Times New Roman"/>
          <w:b/>
          <w:sz w:val="28"/>
        </w:rPr>
        <w:t>Тестов</w:t>
      </w:r>
      <w:r>
        <w:rPr>
          <w:rFonts w:ascii="Times New Roman" w:hAnsi="Times New Roman" w:cs="Times New Roman"/>
          <w:b/>
          <w:sz w:val="28"/>
        </w:rPr>
        <w:t>ое задание</w:t>
      </w:r>
      <w:r>
        <w:rPr>
          <w:b/>
          <w:sz w:val="28"/>
        </w:rPr>
        <w:t xml:space="preserve"> </w:t>
      </w:r>
    </w:p>
    <w:p w:rsidR="00531F64" w:rsidRDefault="00531F64" w:rsidP="00531F64">
      <w:pPr>
        <w:spacing w:after="120"/>
        <w:rPr>
          <w:sz w:val="28"/>
        </w:rPr>
      </w:pPr>
    </w:p>
    <w:p w:rsidR="00531F64" w:rsidRDefault="00531F64" w:rsidP="00531F64">
      <w:pPr>
        <w:spacing w:after="120"/>
        <w:rPr>
          <w:sz w:val="28"/>
        </w:rPr>
      </w:pPr>
      <w:r>
        <w:rPr>
          <w:sz w:val="28"/>
        </w:rPr>
        <w:t>14 Множество взаимосвязанных элементов объекта это:</w:t>
      </w:r>
    </w:p>
    <w:p w:rsidR="00531F64" w:rsidRDefault="00531F64" w:rsidP="00531F64">
      <w:pPr>
        <w:spacing w:after="120"/>
        <w:rPr>
          <w:sz w:val="28"/>
        </w:rPr>
      </w:pPr>
      <w:r>
        <w:rPr>
          <w:sz w:val="28"/>
        </w:rPr>
        <w:t>А) Структурная схема</w:t>
      </w:r>
    </w:p>
    <w:p w:rsidR="00531F64" w:rsidRDefault="00531F64" w:rsidP="00531F64">
      <w:pPr>
        <w:spacing w:after="120"/>
        <w:rPr>
          <w:sz w:val="28"/>
        </w:rPr>
      </w:pPr>
      <w:r>
        <w:rPr>
          <w:sz w:val="28"/>
        </w:rPr>
        <w:t>Б) Многоуровневый полином</w:t>
      </w:r>
    </w:p>
    <w:p w:rsidR="00531F64" w:rsidRDefault="00531F64" w:rsidP="00531F64">
      <w:pPr>
        <w:spacing w:after="120"/>
        <w:rPr>
          <w:sz w:val="28"/>
        </w:rPr>
      </w:pPr>
      <w:r>
        <w:rPr>
          <w:sz w:val="28"/>
        </w:rPr>
        <w:t>В) Блок-схема</w:t>
      </w:r>
    </w:p>
    <w:p w:rsidR="00531F64" w:rsidRDefault="00531F64" w:rsidP="00531F64">
      <w:pPr>
        <w:spacing w:after="120"/>
        <w:rPr>
          <w:sz w:val="28"/>
        </w:rPr>
      </w:pPr>
      <w:r>
        <w:rPr>
          <w:sz w:val="28"/>
        </w:rPr>
        <w:t>Г) Конструктивно-технологический граф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25 Какой вид проектирования является основным (превалирующим) в настоящий момент?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Автоматизированное проектирование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Автоматическое проектирование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Абстрактное проектирование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Комбинированное проектирование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26 Отметьте наиболее распространенные две основные модели ЖЦ: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Выходная и волнообразная модели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Восходящая и лавинообразная модели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Ускоренная и автоматизированная модели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Каскадная и спиральная модели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29 Жизненный цикл программного обеспечения это: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Непрерывный процесс, который начинается с момента принятия решения о необходимости его создания и заканчивается в момент его полного изъятия из эксплуатации.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Непрерывный процесс, который начинается с момента установки программного обеспечения на оборудование и заканчивается в момент его деинсталляции.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Непрерывный процесс, который начинается с момента его создания и заканчивается в момент его полного изъятия из эксплуатации.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33 Процесс, который начинается с момента принятия решения о необходимости его создания и заканчивается в момент его полного изъятия из эксплуатации?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Проектная разработка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Жизненный цикл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Рабочий цикл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Эксплуатационный момент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36 Основным процессом жизненного цикла ПО является: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приобретение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поставка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разработка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эксплуатация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Д) сопровождение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Е) все варианты верны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38 Основной характеристикой каскадной модели жизненного цикла ПО является: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Современность модели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Многообразие представляемых возможностей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Разбиение всей разработки на этапы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Доступность проектировщику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46 Основные принципы методологии RAD: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ИС модели расширяются, уточняются и дополняются диаграммами, отражающими структуру программного обеспечения: архитектуру ПО, структурные схемы программ и диаграммы экранных форм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Разработка приложений итерациями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Обязательное вовлечение пользователей в процесс разработки ИС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Строгий методического подход к решению проблемы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Д) Использование </w:t>
      </w:r>
      <w:proofErr w:type="spellStart"/>
      <w:r>
        <w:rPr>
          <w:sz w:val="28"/>
        </w:rPr>
        <w:t>прототипирования</w:t>
      </w:r>
      <w:proofErr w:type="spellEnd"/>
      <w:r>
        <w:rPr>
          <w:sz w:val="28"/>
        </w:rPr>
        <w:t>, позволяющее полнее выяснить и удовлетворить потребности конечного пользователя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68 Подход, который сводится к формированию «пространства состояний» элементов и введению «меры близости» между элементами этого пространства: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Подход обследования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Подход научного попадания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Подход применения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Метод минимизации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69 Результатом комплексного применения аксиологического и каузального подхода является: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Элементарно-логический подход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Блочно</w:t>
      </w:r>
      <w:proofErr w:type="spellEnd"/>
      <w:r>
        <w:rPr>
          <w:sz w:val="28"/>
        </w:rPr>
        <w:t>-иерархический подход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Концептуальный подход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Столбчато</w:t>
      </w:r>
      <w:proofErr w:type="spellEnd"/>
      <w:r>
        <w:rPr>
          <w:sz w:val="28"/>
        </w:rPr>
        <w:t>-ячеечный подход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71 На каком уровне используют наименее детализированное представление, отражающее только самые общие черты и особенности проектируемой системы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На 13 уровне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На верхнем уровне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На низшем уровне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Г)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данном методе уровней не существует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72 На каких уровнях степень подробности описания возрастает, при этом рассматривают уже отдельные блоки системы: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На всех уровнях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На 9 и 18 уровнях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На более низких уровнях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Все варианты верны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80 Функционально-ориентированный подход рассматривает объект исследования как?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Как иерархическую сетку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Как структурный функционал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Как набор функций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Как нечто объемное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81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заключается принципиальное отличие функционально-ориентированного подхода?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А)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четком отделении функций от самих данных.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Особенных отличий не содержит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Структурированным подходом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Столбовидной структурой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85 Блок, представляющий собой некоторую конкретную функцию в рамках рассматриваемой системы: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Случайный блок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Функциональный блок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Итерационный блок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Блок “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”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86 На диаграмме функциональный блок изображается: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Прямоугольником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Стрелкой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Точкой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Запятой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89 Правая сторона функционального блока имеет значение: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"Вход" (</w:t>
      </w:r>
      <w:proofErr w:type="spellStart"/>
      <w:r>
        <w:rPr>
          <w:sz w:val="28"/>
        </w:rPr>
        <w:t>Input</w:t>
      </w:r>
      <w:proofErr w:type="spellEnd"/>
      <w:r>
        <w:rPr>
          <w:sz w:val="28"/>
        </w:rPr>
        <w:t>)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"Итерация"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"Выход" (</w:t>
      </w:r>
      <w:proofErr w:type="spellStart"/>
      <w:r>
        <w:rPr>
          <w:sz w:val="28"/>
        </w:rPr>
        <w:t>Output</w:t>
      </w:r>
      <w:proofErr w:type="spellEnd"/>
      <w:r>
        <w:rPr>
          <w:sz w:val="28"/>
        </w:rPr>
        <w:t>)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"Минимизация"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94 Сущность (</w:t>
      </w:r>
      <w:proofErr w:type="spellStart"/>
      <w:r>
        <w:rPr>
          <w:sz w:val="28"/>
        </w:rPr>
        <w:t>Entity</w:t>
      </w:r>
      <w:proofErr w:type="spellEnd"/>
      <w:r>
        <w:rPr>
          <w:sz w:val="28"/>
        </w:rPr>
        <w:t>) это…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Любая характеристика сущности, значимая для рассматриваемой предметной области и предназначенная для квалификации, идентификации, классификации, количественной характеристики или выражения состояния сущности.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Описание преобразования данных процессом в виде последовательного алгоритма.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Наиболее распространенное средство моделирования данных "сущность-связь".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Реальный либо воображаемый объект, имеющий существенное значение для рассматриваемой предметной области, информация о котором подлежит хранению.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99 Ассоциативный объект – это…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Объект функционального аспекта поведения системы, дающий представление об обмене и преобразовании данных в системе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 xml:space="preserve">Б) </w:t>
      </w:r>
      <w:proofErr w:type="gramStart"/>
      <w:r>
        <w:rPr>
          <w:sz w:val="28"/>
        </w:rPr>
        <w:t>Объект подтипа</w:t>
      </w:r>
      <w:proofErr w:type="gramEnd"/>
      <w:r>
        <w:rPr>
          <w:sz w:val="28"/>
        </w:rPr>
        <w:t xml:space="preserve"> существующий только при условии существования определенного экземпляра </w:t>
      </w:r>
      <w:proofErr w:type="spellStart"/>
      <w:r>
        <w:rPr>
          <w:sz w:val="28"/>
        </w:rPr>
        <w:t>супертипа</w:t>
      </w:r>
      <w:proofErr w:type="spellEnd"/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Объект, являющийся одновременно сущностью и связью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Г) Объект, принадлежащий некоторому множеству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101 Какие входные аналоговые сигналы указываются для задач ИС управления технологическими процессами: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А) Единицы измерения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Б) Разрядность</w:t>
      </w:r>
    </w:p>
    <w:p w:rsidR="00531F64" w:rsidRDefault="00531F64" w:rsidP="00531F64">
      <w:pPr>
        <w:spacing w:after="200"/>
        <w:rPr>
          <w:sz w:val="28"/>
        </w:rPr>
      </w:pPr>
      <w:r>
        <w:rPr>
          <w:sz w:val="28"/>
        </w:rPr>
        <w:t>В) Периодичность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105  </w:t>
      </w:r>
      <w:proofErr w:type="spellStart"/>
      <w:r>
        <w:rPr>
          <w:sz w:val="28"/>
        </w:rPr>
        <w:t>Сопровождаемость</w:t>
      </w:r>
      <w:proofErr w:type="spellEnd"/>
      <w:proofErr w:type="gramEnd"/>
      <w:r>
        <w:rPr>
          <w:sz w:val="28"/>
        </w:rPr>
        <w:t xml:space="preserve"> ИС включает такие элементы: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А)   </w:t>
      </w:r>
      <w:proofErr w:type="gramEnd"/>
      <w:r>
        <w:rPr>
          <w:sz w:val="28"/>
        </w:rPr>
        <w:t>Наличие и понятность проектной документации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Б)   </w:t>
      </w:r>
      <w:proofErr w:type="gramEnd"/>
      <w:r>
        <w:rPr>
          <w:sz w:val="28"/>
        </w:rPr>
        <w:t>Защищенность от случайных или преднамеренных внешних воздействий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В)   </w:t>
      </w:r>
      <w:proofErr w:type="gramEnd"/>
      <w:r>
        <w:rPr>
          <w:sz w:val="28"/>
        </w:rPr>
        <w:t>Возможность восстановления системы и данных в случае сбоев в работе ИС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Простота</w:t>
      </w:r>
      <w:proofErr w:type="gramEnd"/>
      <w:r>
        <w:rPr>
          <w:sz w:val="28"/>
        </w:rPr>
        <w:t xml:space="preserve"> добавления новых функций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108  Виды</w:t>
      </w:r>
      <w:proofErr w:type="gramEnd"/>
      <w:r>
        <w:rPr>
          <w:sz w:val="28"/>
        </w:rPr>
        <w:t xml:space="preserve"> деятельности при работе с требованиями: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Выделение</w:t>
      </w:r>
      <w:proofErr w:type="gramEnd"/>
      <w:r>
        <w:rPr>
          <w:sz w:val="28"/>
        </w:rPr>
        <w:t xml:space="preserve"> требований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Изменение</w:t>
      </w:r>
      <w:proofErr w:type="gramEnd"/>
      <w:r>
        <w:rPr>
          <w:sz w:val="28"/>
        </w:rPr>
        <w:t xml:space="preserve"> требований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Формализация</w:t>
      </w:r>
      <w:proofErr w:type="gramEnd"/>
      <w:r>
        <w:rPr>
          <w:sz w:val="28"/>
        </w:rPr>
        <w:t xml:space="preserve"> требований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Формирование</w:t>
      </w:r>
      <w:proofErr w:type="gramEnd"/>
      <w:r>
        <w:rPr>
          <w:sz w:val="28"/>
        </w:rPr>
        <w:t xml:space="preserve"> требований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111  Ошибки</w:t>
      </w:r>
      <w:proofErr w:type="gramEnd"/>
      <w:r>
        <w:rPr>
          <w:sz w:val="28"/>
        </w:rPr>
        <w:t>, встречающиеся при составлении технических заданий и иных документов с требованиями: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Частичное</w:t>
      </w:r>
      <w:proofErr w:type="gramEnd"/>
      <w:r>
        <w:rPr>
          <w:sz w:val="28"/>
        </w:rPr>
        <w:t xml:space="preserve"> описание требований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Нечеткие</w:t>
      </w:r>
      <w:proofErr w:type="gramEnd"/>
      <w:r>
        <w:rPr>
          <w:sz w:val="28"/>
        </w:rPr>
        <w:t xml:space="preserve"> требования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Описание</w:t>
      </w:r>
      <w:proofErr w:type="gramEnd"/>
      <w:r>
        <w:rPr>
          <w:sz w:val="28"/>
        </w:rPr>
        <w:t xml:space="preserve"> возможных решений вместо требований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Ошибки</w:t>
      </w:r>
      <w:proofErr w:type="gramEnd"/>
      <w:r>
        <w:rPr>
          <w:sz w:val="28"/>
        </w:rPr>
        <w:t xml:space="preserve"> в документации, из-за недостаточной квалификации специалиста 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116  Кем</w:t>
      </w:r>
      <w:proofErr w:type="gramEnd"/>
      <w:r>
        <w:rPr>
          <w:sz w:val="28"/>
        </w:rPr>
        <w:t xml:space="preserve"> выполняется математическое обеспечение: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А)  </w:t>
      </w:r>
      <w:proofErr w:type="spellStart"/>
      <w:r>
        <w:rPr>
          <w:sz w:val="28"/>
        </w:rPr>
        <w:t>Тестировщиком</w:t>
      </w:r>
      <w:proofErr w:type="spellEnd"/>
      <w:proofErr w:type="gramEnd"/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Проектировщиком</w:t>
      </w:r>
      <w:proofErr w:type="gramEnd"/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Программистом</w:t>
      </w:r>
      <w:proofErr w:type="gramEnd"/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Заказчиком</w:t>
      </w:r>
      <w:proofErr w:type="gramEnd"/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123  Экономическая</w:t>
      </w:r>
      <w:proofErr w:type="gramEnd"/>
      <w:r>
        <w:rPr>
          <w:sz w:val="28"/>
        </w:rPr>
        <w:t xml:space="preserve"> целесообразность внедрения на предприятии информационных систем определяется на основе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Показателей</w:t>
      </w:r>
      <w:proofErr w:type="gramEnd"/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Финансовой</w:t>
      </w:r>
      <w:proofErr w:type="gramEnd"/>
      <w:r>
        <w:rPr>
          <w:sz w:val="28"/>
        </w:rPr>
        <w:t xml:space="preserve"> выгоды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Критериев</w:t>
      </w:r>
      <w:proofErr w:type="gramEnd"/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Желания</w:t>
      </w:r>
      <w:proofErr w:type="gramEnd"/>
      <w:r>
        <w:rPr>
          <w:sz w:val="28"/>
        </w:rPr>
        <w:t xml:space="preserve"> руководства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126  …</w:t>
      </w:r>
      <w:proofErr w:type="gramEnd"/>
      <w:r>
        <w:rPr>
          <w:sz w:val="28"/>
        </w:rPr>
        <w:t xml:space="preserve">…  - величина выручки от реализации, при которой предприятие уже не имеет убытков, но ещё не имеет и прибыли 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Период</w:t>
      </w:r>
      <w:proofErr w:type="gramEnd"/>
      <w:r>
        <w:rPr>
          <w:sz w:val="28"/>
        </w:rPr>
        <w:t xml:space="preserve"> возврата капиталовложений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Предпринимательский</w:t>
      </w:r>
      <w:proofErr w:type="gramEnd"/>
      <w:r>
        <w:rPr>
          <w:sz w:val="28"/>
        </w:rPr>
        <w:t xml:space="preserve"> риск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Показатель</w:t>
      </w:r>
      <w:proofErr w:type="gramEnd"/>
      <w:r>
        <w:rPr>
          <w:sz w:val="28"/>
        </w:rPr>
        <w:t xml:space="preserve"> чистой текущей стоимости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Порог</w:t>
      </w:r>
      <w:proofErr w:type="gramEnd"/>
      <w:r>
        <w:rPr>
          <w:sz w:val="28"/>
        </w:rPr>
        <w:t xml:space="preserve"> рентабельности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128  Целью</w:t>
      </w:r>
      <w:proofErr w:type="gramEnd"/>
      <w:r>
        <w:rPr>
          <w:sz w:val="28"/>
        </w:rPr>
        <w:t xml:space="preserve"> логического моделирования является: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Разработка</w:t>
      </w:r>
      <w:proofErr w:type="gramEnd"/>
      <w:r>
        <w:rPr>
          <w:sz w:val="28"/>
        </w:rPr>
        <w:t xml:space="preserve"> логической модели данных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Таблицы</w:t>
      </w:r>
      <w:proofErr w:type="gramEnd"/>
      <w:r>
        <w:rPr>
          <w:sz w:val="28"/>
        </w:rPr>
        <w:t xml:space="preserve"> в нормальных формах, выше третьего (3НФ) порядка 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Детальный</w:t>
      </w:r>
      <w:proofErr w:type="gramEnd"/>
      <w:r>
        <w:rPr>
          <w:sz w:val="28"/>
        </w:rPr>
        <w:t xml:space="preserve"> анализ предметной области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136  Основным</w:t>
      </w:r>
      <w:proofErr w:type="gramEnd"/>
      <w:r>
        <w:rPr>
          <w:sz w:val="28"/>
        </w:rPr>
        <w:t xml:space="preserve"> требованием к документации является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Должна</w:t>
      </w:r>
      <w:proofErr w:type="gramEnd"/>
      <w:r>
        <w:rPr>
          <w:sz w:val="28"/>
        </w:rPr>
        <w:t xml:space="preserve"> быть понятна и соответствовать обеспечивающей структуре ИС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Должна</w:t>
      </w:r>
      <w:proofErr w:type="gramEnd"/>
      <w:r>
        <w:rPr>
          <w:sz w:val="28"/>
        </w:rPr>
        <w:t xml:space="preserve"> быть понятна и соответствовать функциональной структуре ИС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Все</w:t>
      </w:r>
      <w:proofErr w:type="gramEnd"/>
      <w:r>
        <w:rPr>
          <w:sz w:val="28"/>
        </w:rPr>
        <w:t xml:space="preserve"> вышеперечисленное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142  На</w:t>
      </w:r>
      <w:proofErr w:type="gramEnd"/>
      <w:r>
        <w:rPr>
          <w:sz w:val="28"/>
        </w:rPr>
        <w:t xml:space="preserve"> какие вопросы должен отвечать каждый способ представления требований: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 xml:space="preserve">А)   </w:t>
      </w:r>
      <w:proofErr w:type="gramEnd"/>
      <w:r>
        <w:rPr>
          <w:sz w:val="28"/>
        </w:rPr>
        <w:t>Кто потребитель, пользователь этого представления?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Зачем</w:t>
      </w:r>
      <w:proofErr w:type="gramEnd"/>
      <w:r>
        <w:rPr>
          <w:sz w:val="28"/>
        </w:rPr>
        <w:t>, для чего, с какой целью это представление используется?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Как</w:t>
      </w:r>
      <w:proofErr w:type="gramEnd"/>
      <w:r>
        <w:rPr>
          <w:sz w:val="28"/>
        </w:rPr>
        <w:t xml:space="preserve"> это представление используется?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Все</w:t>
      </w:r>
      <w:proofErr w:type="gramEnd"/>
      <w:r>
        <w:rPr>
          <w:sz w:val="28"/>
        </w:rPr>
        <w:t xml:space="preserve"> вышеперечисленное</w:t>
      </w:r>
    </w:p>
    <w:p w:rsidR="00531F64" w:rsidRDefault="00531F64" w:rsidP="00531F64">
      <w:pPr>
        <w:spacing w:after="200"/>
        <w:rPr>
          <w:sz w:val="28"/>
        </w:rPr>
      </w:pP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147  Документация</w:t>
      </w:r>
      <w:proofErr w:type="gramEnd"/>
      <w:r>
        <w:rPr>
          <w:sz w:val="28"/>
        </w:rPr>
        <w:t>, которая описывает функционирование отдельных компонентов ИС и системы в целом в отношении реализации функциональных требований к системе, называется: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А)  Функциональные</w:t>
      </w:r>
      <w:proofErr w:type="gramEnd"/>
      <w:r>
        <w:rPr>
          <w:sz w:val="28"/>
        </w:rPr>
        <w:t xml:space="preserve"> спецификации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Б)  Проектные</w:t>
      </w:r>
      <w:proofErr w:type="gramEnd"/>
      <w:r>
        <w:rPr>
          <w:sz w:val="28"/>
        </w:rPr>
        <w:t xml:space="preserve"> спецификации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В)  Руководство</w:t>
      </w:r>
      <w:proofErr w:type="gramEnd"/>
      <w:r>
        <w:rPr>
          <w:sz w:val="28"/>
        </w:rPr>
        <w:t xml:space="preserve"> пользователя</w:t>
      </w:r>
    </w:p>
    <w:p w:rsidR="00531F64" w:rsidRDefault="00531F64" w:rsidP="00531F64">
      <w:pPr>
        <w:spacing w:after="200"/>
        <w:rPr>
          <w:sz w:val="28"/>
        </w:rPr>
      </w:pPr>
      <w:proofErr w:type="gramStart"/>
      <w:r>
        <w:rPr>
          <w:sz w:val="28"/>
        </w:rPr>
        <w:t>Г)  Функциональные</w:t>
      </w:r>
      <w:proofErr w:type="gramEnd"/>
      <w:r>
        <w:rPr>
          <w:sz w:val="28"/>
        </w:rPr>
        <w:t xml:space="preserve"> требования к системе</w:t>
      </w:r>
    </w:p>
    <w:p w:rsidR="00531F64" w:rsidRDefault="00531F64" w:rsidP="00531F64">
      <w:pPr>
        <w:spacing w:after="200"/>
        <w:rPr>
          <w:sz w:val="28"/>
        </w:rPr>
      </w:pPr>
    </w:p>
    <w:p w:rsidR="00531F64" w:rsidRPr="00531F64" w:rsidRDefault="00531F64" w:rsidP="00531F64">
      <w:pPr>
        <w:spacing w:after="200"/>
        <w:rPr>
          <w:sz w:val="28"/>
        </w:rPr>
      </w:pPr>
    </w:p>
    <w:sectPr w:rsidR="00531F64" w:rsidRPr="0053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64"/>
    <w:rsid w:val="00363FA2"/>
    <w:rsid w:val="00531F64"/>
    <w:rsid w:val="005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71A5"/>
  <w15:chartTrackingRefBased/>
  <w15:docId w15:val="{9010AC9F-6BA3-4DB9-B819-1D2E477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2018-01-29T05:53:00Z</dcterms:created>
  <dcterms:modified xsi:type="dcterms:W3CDTF">2018-01-29T06:17:00Z</dcterms:modified>
</cp:coreProperties>
</file>