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5602" w14:textId="2E5E9720" w:rsidR="00F34C60" w:rsidRDefault="002B778C">
      <w:r>
        <w:t>Облигация, срок обращения три года, купон выплачивается 1 раз в конце каждого года, доходность погашения облигаций равна ставке купонов.</w:t>
      </w:r>
    </w:p>
    <w:p w14:paraId="79AD1952" w14:textId="374C6A13" w:rsidR="002B778C" w:rsidRDefault="002B778C">
      <w:r>
        <w:t>Сколько стоит облигация?</w:t>
      </w:r>
    </w:p>
    <w:p w14:paraId="098E2D1A" w14:textId="7285E69B" w:rsidR="002B778C" w:rsidRDefault="002B778C">
      <w:r>
        <w:t>(равна ставке купона к ставке доходности и переменной)</w:t>
      </w:r>
    </w:p>
    <w:sectPr w:rsidR="002B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B0"/>
    <w:rsid w:val="002B778C"/>
    <w:rsid w:val="00E968B0"/>
    <w:rsid w:val="00F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74E5"/>
  <w15:chartTrackingRefBased/>
  <w15:docId w15:val="{12356EEB-F3A7-4CD3-A959-9C692C8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</cp:revision>
  <dcterms:created xsi:type="dcterms:W3CDTF">2022-01-19T11:50:00Z</dcterms:created>
  <dcterms:modified xsi:type="dcterms:W3CDTF">2022-01-19T11:52:00Z</dcterms:modified>
</cp:coreProperties>
</file>