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B1F1D" w14:textId="77777777" w:rsidR="00E32B51" w:rsidRDefault="00E32B51" w:rsidP="00E32B51">
      <w:r>
        <w:t>Задание № 1</w:t>
      </w:r>
    </w:p>
    <w:p w14:paraId="672558E6" w14:textId="77777777" w:rsidR="00E32B51" w:rsidRDefault="00E32B51" w:rsidP="00E32B51">
      <w:r>
        <w:t>Рассмотреть предложенную ситуацию. Изложить мнение аудитора.</w:t>
      </w:r>
    </w:p>
    <w:p w14:paraId="1ED066B1" w14:textId="77777777" w:rsidR="00E32B51" w:rsidRDefault="00E32B51" w:rsidP="00E32B51">
      <w:r>
        <w:t>Негосударственный пенсионный фонд с уставным капиталом 4 млн р. имеет годовую выручку в размере 40 млн р. и сумму активов баланса на конец отчетного года 6 млн р.</w:t>
      </w:r>
    </w:p>
    <w:p w14:paraId="3C0066CC" w14:textId="77777777" w:rsidR="00E32B51" w:rsidRDefault="00E32B51" w:rsidP="00E32B51">
      <w:r>
        <w:t>Подлежит ли обязательному аудиту его финансовая (бухгалтерская) отчетность?</w:t>
      </w:r>
    </w:p>
    <w:p w14:paraId="7674796C" w14:textId="77777777" w:rsidR="00E32B51" w:rsidRDefault="00E32B51" w:rsidP="00E32B51"/>
    <w:p w14:paraId="6D6311DA" w14:textId="77777777" w:rsidR="00E32B51" w:rsidRDefault="00E32B51" w:rsidP="00E32B51">
      <w:r>
        <w:t>Задание № 2</w:t>
      </w:r>
    </w:p>
    <w:p w14:paraId="0CB0CE83" w14:textId="77777777" w:rsidR="00E32B51" w:rsidRDefault="00E32B51" w:rsidP="00E32B51">
      <w:r>
        <w:t>Для выполнения данного задания необходимо взять финансовую бухгалтерскую отчетность за предыдущий год организации, в которой Вы работаете (проходили практику). Для неработающих студентов допустимо использовать финансовую отчетность, составленную по РСБУ, из открытых источников информации (интернет, СМИ).</w:t>
      </w:r>
    </w:p>
    <w:p w14:paraId="75EF23DF" w14:textId="77777777" w:rsidR="00E32B51" w:rsidRDefault="00E32B51" w:rsidP="00E32B51">
      <w:r>
        <w:t>Задание:</w:t>
      </w:r>
    </w:p>
    <w:p w14:paraId="72400943" w14:textId="77777777" w:rsidR="00E32B51" w:rsidRDefault="00E32B51" w:rsidP="00E32B51">
      <w:r>
        <w:t>1) Составить письмо о согласии на проведение аудита для выбранной организации.</w:t>
      </w:r>
    </w:p>
    <w:p w14:paraId="1DB034DF" w14:textId="77777777" w:rsidR="00E32B51" w:rsidRDefault="00E32B51" w:rsidP="00E32B51">
      <w:r>
        <w:t>2) Определить единый уровень существенности, учитывая, что согласно порядку его нахождения возможно отклонение репрезентативных значений показателей от среднего значения не более чем на 40%. Округление значения единого уровня существенности допустимо не более чем на 5% до числа, заканчивающегося на «00», в большую сторону.</w:t>
      </w:r>
    </w:p>
    <w:p w14:paraId="0BE90749" w14:textId="77777777" w:rsidR="00E32B51" w:rsidRDefault="00E32B51" w:rsidP="00E32B51">
      <w:r>
        <w:t>3) Определите уровень существенности существенных показателей бухгалтерского баланса (т.е. показателей, составляющих более 1 % итога баланса).</w:t>
      </w:r>
    </w:p>
    <w:p w14:paraId="05C93ECF" w14:textId="77777777" w:rsidR="00E32B51" w:rsidRDefault="00E32B51" w:rsidP="00E32B51">
      <w:r>
        <w:t>4) Составить общий план аудиторской проверки.</w:t>
      </w:r>
    </w:p>
    <w:p w14:paraId="147B4306" w14:textId="77777777" w:rsidR="00E32B51" w:rsidRDefault="00E32B51" w:rsidP="00E32B51">
      <w:r>
        <w:t>5) Дать понятие аудиторского заключения. Состав аудиторского заключения. Виды мнений в аудиторском заключении и в каких случаях они используются.</w:t>
      </w:r>
    </w:p>
    <w:p w14:paraId="57C6FD04" w14:textId="77777777" w:rsidR="00E32B51" w:rsidRDefault="00E32B51" w:rsidP="00E32B51"/>
    <w:p w14:paraId="07E5795E" w14:textId="77777777" w:rsidR="00E32B51" w:rsidRDefault="00E32B51" w:rsidP="00E32B51">
      <w:r>
        <w:t>Задание № 3</w:t>
      </w:r>
    </w:p>
    <w:p w14:paraId="096DC8BE" w14:textId="77777777" w:rsidR="00E32B51" w:rsidRDefault="00E32B51" w:rsidP="00E32B51">
      <w:r>
        <w:t>Рассмотреть предложенные ситуации. Дать мнение аудитора.</w:t>
      </w:r>
    </w:p>
    <w:p w14:paraId="53BAE056" w14:textId="77777777" w:rsidR="00E32B51" w:rsidRDefault="00E32B51" w:rsidP="00E32B51">
      <w:r>
        <w:t>Далее предложено 3 блока задач. Из каждого блока нужно выбрать по одной задаче.</w:t>
      </w:r>
    </w:p>
    <w:p w14:paraId="433D2FBD" w14:textId="77777777" w:rsidR="00E32B51" w:rsidRDefault="00E32B51" w:rsidP="00E32B51">
      <w:r>
        <w:t>Номера задач определяются номером варианта.</w:t>
      </w:r>
    </w:p>
    <w:p w14:paraId="1D5D401A" w14:textId="77777777" w:rsidR="00E32B51" w:rsidRDefault="00E32B51" w:rsidP="00E32B51">
      <w:r>
        <w:tab/>
        <w:t>1.</w:t>
      </w:r>
      <w:r>
        <w:tab/>
        <w:t xml:space="preserve">Публичное акционерное общество является одним из двух учредителей организации. Свою долю в уставный капитал ПАО внесло, передав права собственности на здания на три года в сумме 1 млн р. Обе организации имеют статус юридического лица. На основании учредительных документов в учете ПАО сделана запись: дебет 58, кредит 98 — 1 000 000 р. — произведен вклад в уставный капитал </w:t>
      </w:r>
      <w:proofErr w:type="spellStart"/>
      <w:proofErr w:type="gramStart"/>
      <w:r>
        <w:t>организации.Оцените</w:t>
      </w:r>
      <w:proofErr w:type="spellEnd"/>
      <w:proofErr w:type="gramEnd"/>
      <w:r>
        <w:t xml:space="preserve"> ситуацию. Определите существенность выявленного факта нарушений. Дайте рекомендации.</w:t>
      </w:r>
    </w:p>
    <w:p w14:paraId="1D70E224" w14:textId="77777777" w:rsidR="00E32B51" w:rsidRDefault="00E32B51" w:rsidP="00E32B51">
      <w:r>
        <w:tab/>
        <w:t>2.</w:t>
      </w:r>
      <w:r>
        <w:tab/>
        <w:t xml:space="preserve">С 1 марта 2015 г. в АО «Луч» кассиром работает </w:t>
      </w:r>
      <w:proofErr w:type="spellStart"/>
      <w:r>
        <w:t>А.В.Хорина</w:t>
      </w:r>
      <w:proofErr w:type="spellEnd"/>
      <w:r>
        <w:t xml:space="preserve">. При поступлении на работу она дала обязательство кассира, в котором указала: 1) если по своей небрежности или неосторожности причинит ущерб АО «Луч», то обязуется возместить его в полном объеме; 2) обязуется выполнять установленные правила ведения кассовых операций, а также нести ответственность за их нарушение. Касса находится в специальном помещении, где имеется сейф для хранения денег. Окна кассы не оборудованы железными решетками, сигнализация </w:t>
      </w:r>
      <w:r>
        <w:lastRenderedPageBreak/>
        <w:t xml:space="preserve">отсутствует. При просмотре аудитором кассовой книги установлено, что книга пронумерована, прошнурована, скреплена печатью, в записях встречаются исправления без подписи кассира. Книга регистрации приходных и расходных кассовых ордеров ведется небрежно. Кассир А. В. </w:t>
      </w:r>
      <w:proofErr w:type="spellStart"/>
      <w:r>
        <w:t>Хорина</w:t>
      </w:r>
      <w:proofErr w:type="spellEnd"/>
      <w:r>
        <w:t xml:space="preserve"> при доставке денег из банка пользуется общественным транспортом. В кассовых документах необходимые реквизиты полностью не указаны. Право подписи в кассовых документах имеют руководитель и главный бухгалтер (кассир, где этого требуют реквизиты документа). Однако имеются случаи, когда вместо главного бухгалтера ставила подпись кассир </w:t>
      </w:r>
      <w:proofErr w:type="spellStart"/>
      <w:r>
        <w:t>А.В.Хорина</w:t>
      </w:r>
      <w:proofErr w:type="spellEnd"/>
      <w:r>
        <w:t>. На расходных документах подпись ставит руководитель предприятия. В организации не установлены сроки внезапной ревизии, не определен состав ревизионной комиссии, однако внезапные ревизии проводят один раз в четыре месяца. Приказом руководителя организации установлен список лиц, которым разрешено выдавать деньги на хозяйственные нужды, но при выдаче денег не установлен срок, на который их выдают. Остатки кассы главный бухгалтер снимает эпизодически. На 2015 г. банком установлен лимит 120 000 р. Контрольно- кассовой техники (ККТ) в организации нет. Готовую продукцию организация продает за наличный и безналичный расчет. Сотрудники АО «Луч» от сторонних организаций деньги по доверенности не получают. Журнал выданных доверенностей организация ведет. Оцените состояние внутреннего контроля в организации и бухгалтерского учета операций с денежными средствами в кассе. По полученным в процессе тестирования результатам составьте программу аудиторской проверки учета кассовых операций.</w:t>
      </w:r>
    </w:p>
    <w:p w14:paraId="0EA03781" w14:textId="77777777" w:rsidR="00E32B51" w:rsidRDefault="00E32B51" w:rsidP="00E32B51">
      <w:r>
        <w:tab/>
        <w:t>3.</w:t>
      </w:r>
      <w:r>
        <w:tab/>
        <w:t>В июне 2014 г. в цехе № 1 ОАО «Сплав» произошла авария. Чтобы устранить ее последствия, инженер И. И. Иванов несколько раз задерживался после окончания своей смены. В результате он сверхурочно отработал пять дней по три часа. Всего в июне И. И. Иванов отработал 175 ч; его месячная норма — 160 ч; оклад инженера — 5 000 р. Рассчитайте заработную плату И. И. Иванова за июнь.</w:t>
      </w:r>
    </w:p>
    <w:p w14:paraId="50396ADD" w14:textId="337DFAB9" w:rsidR="0057278C" w:rsidRDefault="00E32B51" w:rsidP="00E32B51">
      <w:r>
        <w:t> </w:t>
      </w:r>
    </w:p>
    <w:sectPr w:rsidR="00572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E7"/>
    <w:rsid w:val="0057278C"/>
    <w:rsid w:val="00C445E7"/>
    <w:rsid w:val="00E32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B1FD2-75C7-4A4A-ACA9-10B9C91D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Yaroslav</cp:lastModifiedBy>
  <cp:revision>2</cp:revision>
  <dcterms:created xsi:type="dcterms:W3CDTF">2022-01-19T13:01:00Z</dcterms:created>
  <dcterms:modified xsi:type="dcterms:W3CDTF">2022-01-19T13:01:00Z</dcterms:modified>
</cp:coreProperties>
</file>