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36"/>
          <w:highlight w:val="none"/>
        </w:rPr>
      </w:pPr>
      <w:r>
        <w:rPr>
          <w:sz w:val="36"/>
        </w:rPr>
      </w:r>
      <w:r>
        <w:rPr>
          <w:sz w:val="36"/>
        </w:rPr>
        <w:t xml:space="preserve">Тема: Августин о Боге, человеке и времени.</w:t>
      </w:r>
      <w:r>
        <w:rPr>
          <w:sz w:val="36"/>
        </w:rPr>
      </w:r>
      <w:r>
        <w:rPr>
          <w:sz w:val="36"/>
        </w:rPr>
      </w:r>
    </w:p>
    <w:p>
      <w:pPr>
        <w:ind w:left="0" w:right="0" w:firstLine="0"/>
        <w:spacing w:after="24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entury Gothic" w:hAnsi="Century Gothic" w:cs="Century Gothic" w:eastAsia="Century Gothic"/>
          <w:i/>
          <w:color w:val="656565"/>
          <w:sz w:val="23"/>
        </w:rPr>
        <w:t xml:space="preserve">В контрольной работе должны быть представлены:</w:t>
      </w:r>
      <w:r/>
    </w:p>
    <w:p>
      <w:pPr>
        <w:pStyle w:val="602"/>
        <w:numPr>
          <w:ilvl w:val="0"/>
          <w:numId w:val="1"/>
        </w:numPr>
        <w:ind w:right="0"/>
        <w:spacing w:after="0" w:before="0"/>
        <w:rPr>
          <w:rFonts w:ascii="Century Gothic" w:hAnsi="Century Gothic" w:cs="Century Gothic" w:eastAsia="Century Gothic"/>
          <w:color w:val="656565"/>
          <w:sz w:val="23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entury Gothic" w:hAnsi="Century Gothic" w:cs="Century Gothic" w:eastAsia="Century Gothic"/>
          <w:color w:val="656565"/>
          <w:sz w:val="23"/>
        </w:rPr>
        <w:t xml:space="preserve">титульный лист</w:t>
      </w:r>
      <w:r/>
    </w:p>
    <w:p>
      <w:pPr>
        <w:pStyle w:val="602"/>
        <w:numPr>
          <w:ilvl w:val="0"/>
          <w:numId w:val="1"/>
        </w:numPr>
        <w:ind w:right="0"/>
        <w:spacing w:after="0" w:before="0"/>
        <w:rPr>
          <w:rFonts w:ascii="Century Gothic" w:hAnsi="Century Gothic" w:cs="Century Gothic" w:eastAsia="Century Gothic"/>
          <w:sz w:val="23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entury Gothic" w:hAnsi="Century Gothic" w:cs="Century Gothic" w:eastAsia="Century Gothic"/>
          <w:color w:val="656565"/>
          <w:sz w:val="23"/>
        </w:rPr>
      </w:r>
      <w:r>
        <w:rPr>
          <w:rFonts w:ascii="Century Gothic" w:hAnsi="Century Gothic" w:cs="Century Gothic" w:eastAsia="Century Gothic"/>
          <w:color w:val="656565"/>
          <w:sz w:val="23"/>
        </w:rPr>
        <w:t xml:space="preserve">план или оглавление (предисловие, нумерация и наименование глав или параграфов, заключение или выводы);</w:t>
      </w:r>
      <w:r/>
    </w:p>
    <w:p>
      <w:pPr>
        <w:pStyle w:val="602"/>
        <w:numPr>
          <w:ilvl w:val="0"/>
          <w:numId w:val="1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entury Gothic" w:hAnsi="Century Gothic" w:cs="Century Gothic" w:eastAsia="Century Gothic"/>
          <w:color w:val="656565"/>
          <w:sz w:val="23"/>
        </w:rPr>
        <w:t xml:space="preserve">текст, расчленённый в соответствии с планом (не менее 20 тыс.знаков); </w:t>
      </w:r>
      <w:r/>
    </w:p>
    <w:p>
      <w:pPr>
        <w:pStyle w:val="602"/>
        <w:numPr>
          <w:ilvl w:val="0"/>
          <w:numId w:val="1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entury Gothic" w:hAnsi="Century Gothic" w:cs="Century Gothic" w:eastAsia="Century Gothic"/>
          <w:color w:val="656565"/>
          <w:sz w:val="23"/>
        </w:rPr>
        <w:t xml:space="preserve">список использованной литературы.</w:t>
      </w:r>
      <w:r/>
    </w:p>
    <w:p>
      <w:pPr>
        <w:ind w:left="0" w:right="0" w:firstLine="0"/>
        <w:spacing w:after="240" w:before="0"/>
        <w:shd w:val="clear" w:color="FFFFFF"/>
        <w:rPr>
          <w:rFonts w:ascii="Century Gothic" w:hAnsi="Century Gothic" w:cs="Century Gothic" w:eastAsia="Century Gothic"/>
          <w:sz w:val="23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entury Gothic" w:hAnsi="Century Gothic" w:cs="Century Gothic" w:eastAsia="Century Gothic"/>
          <w:i/>
          <w:color w:val="656565"/>
          <w:sz w:val="23"/>
          <w:highlight w:val="none"/>
        </w:rPr>
      </w:r>
      <w:r>
        <w:rPr>
          <w:rFonts w:ascii="Century Gothic" w:hAnsi="Century Gothic" w:cs="Century Gothic" w:eastAsia="Century Gothic"/>
          <w:i/>
          <w:color w:val="656565"/>
          <w:sz w:val="23"/>
          <w:highlight w:val="none"/>
        </w:rPr>
      </w:r>
    </w:p>
    <w:p>
      <w:pPr>
        <w:ind w:left="0" w:right="0" w:firstLine="0"/>
        <w:spacing w:after="240" w:before="0"/>
        <w:shd w:val="clear" w:color="FFFFFF"/>
        <w:rPr>
          <w:rFonts w:ascii="Century Gothic" w:hAnsi="Century Gothic" w:cs="Century Gothic" w:eastAsia="Century Gothic"/>
          <w:i/>
          <w:color w:val="656565"/>
          <w:sz w:val="23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entury Gothic" w:hAnsi="Century Gothic" w:cs="Century Gothic" w:eastAsia="Century Gothic"/>
          <w:i/>
          <w:color w:val="656565"/>
          <w:sz w:val="23"/>
        </w:rPr>
        <w:t xml:space="preserve">Требования к контрольной работе:</w:t>
      </w:r>
      <w:r/>
    </w:p>
    <w:p>
      <w:pPr>
        <w:pStyle w:val="602"/>
        <w:numPr>
          <w:ilvl w:val="0"/>
          <w:numId w:val="2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entury Gothic" w:hAnsi="Century Gothic" w:cs="Century Gothic" w:eastAsia="Century Gothic"/>
          <w:color w:val="656565"/>
          <w:sz w:val="23"/>
        </w:rPr>
        <w:t xml:space="preserve">усвоение текстов источников на смысловом уровне;</w:t>
      </w:r>
      <w:r/>
    </w:p>
    <w:p>
      <w:pPr>
        <w:pStyle w:val="602"/>
        <w:numPr>
          <w:ilvl w:val="0"/>
          <w:numId w:val="2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entury Gothic" w:hAnsi="Century Gothic" w:cs="Century Gothic" w:eastAsia="Century Gothic"/>
          <w:color w:val="656565"/>
          <w:sz w:val="23"/>
        </w:rPr>
        <w:t xml:space="preserve">понимание сути основных понятий и принципов;</w:t>
      </w:r>
      <w:r/>
    </w:p>
    <w:p>
      <w:pPr>
        <w:pStyle w:val="602"/>
        <w:numPr>
          <w:ilvl w:val="0"/>
          <w:numId w:val="2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entury Gothic" w:hAnsi="Century Gothic" w:cs="Century Gothic" w:eastAsia="Century Gothic"/>
          <w:color w:val="656565"/>
          <w:sz w:val="23"/>
        </w:rPr>
        <w:t xml:space="preserve">умение связано изложить и обосновать свою позицию.</w:t>
      </w:r>
      <w:r/>
    </w:p>
    <w:p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40202020202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ONLYOFFICE/6.4.2.17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2022-01-20T10:04:05Z</dcterms:modified>
</cp:coreProperties>
</file>