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81" w:rsidRPr="001E0109" w:rsidRDefault="00CD2881" w:rsidP="00CD2881">
      <w:pPr>
        <w:rPr>
          <w:rFonts w:ascii="Times New Roman" w:hAnsi="Times New Roman" w:cs="Times New Roman"/>
          <w:sz w:val="28"/>
          <w:szCs w:val="28"/>
        </w:rPr>
      </w:pPr>
      <w:r w:rsidRPr="001E0109">
        <w:rPr>
          <w:rFonts w:ascii="Times New Roman" w:hAnsi="Times New Roman" w:cs="Times New Roman"/>
          <w:sz w:val="28"/>
          <w:szCs w:val="28"/>
        </w:rPr>
        <w:t xml:space="preserve">На рисунке 3.19, а, </w:t>
      </w:r>
      <w:proofErr w:type="gramStart"/>
      <w:r w:rsidRPr="001E010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E0109">
        <w:rPr>
          <w:rFonts w:ascii="Times New Roman" w:hAnsi="Times New Roman" w:cs="Times New Roman"/>
          <w:sz w:val="28"/>
          <w:szCs w:val="28"/>
        </w:rPr>
        <w:t>, в параллельный пучок монохроматического света входит в каждый ящик слева. Что должно быть расположено в каждом ящике, чтобы выходящие пучки имели вид, показанный на рисунке? Одна и две стрелки на выходящих лучах соответствуют крайним лучам входящего пучка.</w:t>
      </w:r>
    </w:p>
    <w:p w:rsidR="00CD2881" w:rsidRPr="001E0109" w:rsidRDefault="00CD2881" w:rsidP="00CD2881">
      <w:pPr>
        <w:rPr>
          <w:rFonts w:ascii="Times New Roman" w:hAnsi="Times New Roman" w:cs="Times New Roman"/>
          <w:sz w:val="28"/>
          <w:szCs w:val="28"/>
        </w:rPr>
      </w:pPr>
      <w:r w:rsidRPr="001E010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16804" cy="1432799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804" cy="1432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DD5" w:rsidRDefault="00D36DD5"/>
    <w:sectPr w:rsidR="00D36DD5" w:rsidSect="00D3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CD2881"/>
    <w:rsid w:val="001E0109"/>
    <w:rsid w:val="00CD2881"/>
    <w:rsid w:val="00D3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2022-02-10T20:50:00Z</dcterms:created>
  <dcterms:modified xsi:type="dcterms:W3CDTF">2022-02-10T20:50:00Z</dcterms:modified>
</cp:coreProperties>
</file>