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80" w:rsidRPr="00474CA9" w:rsidRDefault="009C7380" w:rsidP="009C7380">
      <w:pPr>
        <w:jc w:val="center"/>
        <w:rPr>
          <w:b/>
          <w:sz w:val="28"/>
          <w:szCs w:val="28"/>
        </w:rPr>
      </w:pPr>
      <w:r w:rsidRPr="00474CA9">
        <w:rPr>
          <w:b/>
          <w:sz w:val="28"/>
          <w:szCs w:val="28"/>
        </w:rPr>
        <w:t>Расчет кругового процесса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 xml:space="preserve">1. Определить число молей данного газа, используя уравнение </w:t>
      </w:r>
      <w:proofErr w:type="spellStart"/>
      <w:r w:rsidRPr="00474CA9">
        <w:rPr>
          <w:sz w:val="28"/>
          <w:szCs w:val="28"/>
        </w:rPr>
        <w:t>Клапейрона-Менделеева</w:t>
      </w:r>
      <w:proofErr w:type="spellEnd"/>
      <w:r w:rsidRPr="00474CA9">
        <w:rPr>
          <w:sz w:val="28"/>
          <w:szCs w:val="28"/>
        </w:rPr>
        <w:t xml:space="preserve"> и известные параметры одного из процессов.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2. Назвать процессы с указанием направления их протекания.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3. Рассчитать: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1) недостающие параметры для четырех процессов;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2) работу газа при каждом процессе и работу за цикл;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3) изменение внутренней энергии газа при каждом процессе и за цикл;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4) теплоемкость газа при четырех процессах;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5) подведенное и отведенное количество теплоты в заданном цикле;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6) коэффициент полезного действия тепловой машины, работающей в заданном цикле;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7) коэффициент полезного действия тепловой машины, если бы она работала по циклу Карно;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8) изменение энтропии газа при каждом из процессов и за цикл;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4. Изобразить (в выбранном масштабе) заданный цикл на двух других термодинамических диаграммах.</w:t>
      </w:r>
    </w:p>
    <w:p w:rsidR="009C7380" w:rsidRPr="00474CA9" w:rsidRDefault="009C7380" w:rsidP="009C7380">
      <w:pPr>
        <w:rPr>
          <w:sz w:val="28"/>
          <w:szCs w:val="28"/>
        </w:rPr>
      </w:pPr>
    </w:p>
    <w:p w:rsidR="009C7380" w:rsidRPr="00474CA9" w:rsidRDefault="009C7380" w:rsidP="009C7380">
      <w:pPr>
        <w:rPr>
          <w:sz w:val="28"/>
          <w:szCs w:val="28"/>
        </w:rPr>
      </w:pP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t>8. Температура гелия в состоянии 1 равна 300К.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object w:dxaOrig="6673" w:dyaOrig="4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1pt;height:133.35pt" o:ole="">
            <v:imagedata r:id="rId4" o:title=""/>
          </v:shape>
          <o:OLEObject Type="Embed" ProgID="Visio.Drawing.11" ShapeID="_x0000_i1025" DrawAspect="Content" ObjectID="_1706820097" r:id="rId5"/>
        </w:object>
      </w:r>
    </w:p>
    <w:p w:rsidR="009C7380" w:rsidRPr="00474CA9" w:rsidRDefault="009C7380" w:rsidP="009C7380">
      <w:pPr>
        <w:rPr>
          <w:sz w:val="28"/>
          <w:szCs w:val="28"/>
        </w:rPr>
      </w:pP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lastRenderedPageBreak/>
        <w:t>18. Температура аргона в состоянии 1 равна 300К.   Кривая 1 – 2  является изотермой.</w:t>
      </w:r>
    </w:p>
    <w:p w:rsidR="009C7380" w:rsidRPr="00474CA9" w:rsidRDefault="009C7380" w:rsidP="009C7380">
      <w:pPr>
        <w:rPr>
          <w:sz w:val="28"/>
          <w:szCs w:val="28"/>
        </w:rPr>
      </w:pPr>
      <w:r w:rsidRPr="00474CA9">
        <w:rPr>
          <w:sz w:val="28"/>
          <w:szCs w:val="28"/>
        </w:rPr>
        <w:object w:dxaOrig="6673" w:dyaOrig="4343">
          <v:shape id="_x0000_i1026" type="#_x0000_t75" style="width:209.75pt;height:137.1pt" o:ole="">
            <v:imagedata r:id="rId6" o:title=""/>
          </v:shape>
          <o:OLEObject Type="Embed" ProgID="Visio.Drawing.11" ShapeID="_x0000_i1026" DrawAspect="Content" ObjectID="_1706820098" r:id="rId7"/>
        </w:object>
      </w:r>
    </w:p>
    <w:p w:rsidR="009C7380" w:rsidRPr="00474CA9" w:rsidRDefault="009C7380" w:rsidP="009C7380">
      <w:pPr>
        <w:rPr>
          <w:sz w:val="28"/>
          <w:szCs w:val="28"/>
        </w:rPr>
      </w:pPr>
    </w:p>
    <w:p w:rsidR="00F011CA" w:rsidRDefault="00F011CA"/>
    <w:sectPr w:rsidR="00F011CA" w:rsidSect="00F0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7380"/>
    <w:rsid w:val="001F1FE4"/>
    <w:rsid w:val="009C7380"/>
    <w:rsid w:val="00F0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2022-02-19T20:48:00Z</dcterms:created>
  <dcterms:modified xsi:type="dcterms:W3CDTF">2022-02-19T20:48:00Z</dcterms:modified>
</cp:coreProperties>
</file>