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32B68" w14:textId="77777777" w:rsidR="002752B3" w:rsidRPr="00D3039D" w:rsidRDefault="002752B3" w:rsidP="002752B3">
      <w:pPr>
        <w:pStyle w:val="ab"/>
        <w:spacing w:line="360" w:lineRule="auto"/>
        <w:jc w:val="center"/>
        <w:rPr>
          <w:sz w:val="28"/>
          <w:szCs w:val="28"/>
        </w:rPr>
      </w:pPr>
      <w:r w:rsidRPr="00D3039D">
        <w:rPr>
          <w:sz w:val="28"/>
          <w:szCs w:val="28"/>
        </w:rPr>
        <w:t xml:space="preserve">Министерство цифрового развития, связи и </w:t>
      </w:r>
      <w:r w:rsidRPr="00D3039D">
        <w:rPr>
          <w:sz w:val="28"/>
          <w:szCs w:val="28"/>
        </w:rPr>
        <w:br/>
        <w:t>массовых коммуникаций Российской Федерации</w:t>
      </w:r>
    </w:p>
    <w:p w14:paraId="60A503D4" w14:textId="77777777" w:rsidR="002752B3" w:rsidRPr="00D3039D" w:rsidRDefault="002752B3" w:rsidP="002752B3">
      <w:pPr>
        <w:pStyle w:val="style3"/>
        <w:spacing w:beforeAutospacing="0" w:afterAutospacing="0"/>
        <w:contextualSpacing/>
        <w:jc w:val="center"/>
        <w:rPr>
          <w:sz w:val="28"/>
          <w:szCs w:val="28"/>
        </w:rPr>
      </w:pPr>
      <w:r w:rsidRPr="00D3039D">
        <w:rPr>
          <w:sz w:val="28"/>
          <w:szCs w:val="28"/>
        </w:rPr>
        <w:t xml:space="preserve">Сибирский государственный университет телекоммуникаций и информатики </w:t>
      </w:r>
    </w:p>
    <w:p w14:paraId="3590CE0F" w14:textId="77777777" w:rsidR="002752B3" w:rsidRPr="00D3039D" w:rsidRDefault="002752B3" w:rsidP="002752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3DDA76" w14:textId="77777777" w:rsidR="002752B3" w:rsidRPr="00D3039D" w:rsidRDefault="002752B3" w:rsidP="002752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039D">
        <w:rPr>
          <w:rFonts w:ascii="Times New Roman" w:hAnsi="Times New Roman" w:cs="Times New Roman"/>
          <w:sz w:val="28"/>
          <w:szCs w:val="28"/>
        </w:rPr>
        <w:t>Межрегиональный учебный центр переподготовки специалистов</w:t>
      </w:r>
    </w:p>
    <w:p w14:paraId="52F29F82" w14:textId="77777777" w:rsidR="002752B3" w:rsidRPr="00D3039D" w:rsidRDefault="002752B3" w:rsidP="002752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DE125F" w14:textId="77777777" w:rsidR="002752B3" w:rsidRPr="00D3039D" w:rsidRDefault="002752B3" w:rsidP="002752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6E0FA5" w14:textId="77777777" w:rsidR="002752B3" w:rsidRPr="00D3039D" w:rsidRDefault="002752B3" w:rsidP="002752B3">
      <w:pPr>
        <w:pStyle w:val="1"/>
        <w:spacing w:line="360" w:lineRule="auto"/>
        <w:jc w:val="center"/>
        <w:rPr>
          <w:sz w:val="28"/>
          <w:szCs w:val="28"/>
        </w:rPr>
      </w:pPr>
      <w:r w:rsidRPr="00D3039D">
        <w:rPr>
          <w:sz w:val="28"/>
          <w:szCs w:val="28"/>
        </w:rPr>
        <w:t>Зачетная работа</w:t>
      </w:r>
    </w:p>
    <w:p w14:paraId="4F5B067B" w14:textId="51201F11" w:rsidR="002752B3" w:rsidRPr="00D3039D" w:rsidRDefault="002752B3" w:rsidP="002752B3">
      <w:pPr>
        <w:pStyle w:val="1"/>
        <w:spacing w:line="360" w:lineRule="auto"/>
        <w:jc w:val="center"/>
        <w:rPr>
          <w:sz w:val="28"/>
          <w:szCs w:val="28"/>
        </w:rPr>
      </w:pPr>
      <w:r w:rsidRPr="00D3039D">
        <w:rPr>
          <w:sz w:val="28"/>
          <w:szCs w:val="28"/>
        </w:rPr>
        <w:t xml:space="preserve">по дисциплине: </w:t>
      </w:r>
      <w:r>
        <w:rPr>
          <w:sz w:val="28"/>
          <w:szCs w:val="28"/>
        </w:rPr>
        <w:t>Информационные системы финансового анализа</w:t>
      </w:r>
    </w:p>
    <w:p w14:paraId="721478D8" w14:textId="5854A6B1" w:rsidR="002752B3" w:rsidRDefault="002752B3" w:rsidP="002752B3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8BB422" w14:textId="048A6268" w:rsidR="002752B3" w:rsidRDefault="002752B3" w:rsidP="002752B3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EDF264" w14:textId="77777777" w:rsidR="002752B3" w:rsidRPr="00D3039D" w:rsidRDefault="002752B3" w:rsidP="002752B3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66CE058" w14:textId="77777777" w:rsidR="002752B3" w:rsidRPr="00D3039D" w:rsidRDefault="002752B3" w:rsidP="002752B3">
      <w:pPr>
        <w:spacing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3039D">
        <w:rPr>
          <w:rFonts w:ascii="Times New Roman" w:hAnsi="Times New Roman" w:cs="Times New Roman"/>
          <w:sz w:val="28"/>
          <w:szCs w:val="28"/>
        </w:rPr>
        <w:t xml:space="preserve">Выполнила: Сироткина </w:t>
      </w:r>
      <w:proofErr w:type="gramStart"/>
      <w:r w:rsidRPr="00D3039D">
        <w:rPr>
          <w:rFonts w:ascii="Times New Roman" w:hAnsi="Times New Roman" w:cs="Times New Roman"/>
          <w:sz w:val="28"/>
          <w:szCs w:val="28"/>
        </w:rPr>
        <w:t>В.В.</w:t>
      </w:r>
      <w:proofErr w:type="gramEnd"/>
    </w:p>
    <w:p w14:paraId="08DFB1C7" w14:textId="77777777" w:rsidR="002752B3" w:rsidRDefault="002752B3" w:rsidP="002752B3">
      <w:pPr>
        <w:spacing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3039D">
        <w:rPr>
          <w:rFonts w:ascii="Times New Roman" w:hAnsi="Times New Roman" w:cs="Times New Roman"/>
          <w:sz w:val="28"/>
          <w:szCs w:val="28"/>
        </w:rPr>
        <w:t>Группа: ПИТ-82</w:t>
      </w:r>
    </w:p>
    <w:p w14:paraId="6BDED25F" w14:textId="7DC271DC" w:rsidR="002752B3" w:rsidRPr="00D3039D" w:rsidRDefault="002752B3" w:rsidP="002752B3">
      <w:pPr>
        <w:spacing w:line="36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Билет: 54</w:t>
      </w:r>
      <w:r w:rsidRPr="00D3039D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E397A6D" w14:textId="77777777" w:rsidR="002752B3" w:rsidRPr="00D3039D" w:rsidRDefault="002752B3" w:rsidP="002752B3">
      <w:pPr>
        <w:spacing w:line="36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14:paraId="5E1A816F" w14:textId="77777777" w:rsidR="002752B3" w:rsidRPr="00D3039D" w:rsidRDefault="002752B3" w:rsidP="002752B3">
      <w:pPr>
        <w:spacing w:line="360" w:lineRule="auto"/>
        <w:ind w:firstLine="4678"/>
        <w:rPr>
          <w:rFonts w:ascii="Times New Roman" w:hAnsi="Times New Roman" w:cs="Times New Roman"/>
          <w:sz w:val="28"/>
          <w:szCs w:val="28"/>
        </w:rPr>
      </w:pPr>
    </w:p>
    <w:p w14:paraId="39E4775C" w14:textId="77777777" w:rsidR="002752B3" w:rsidRPr="00D3039D" w:rsidRDefault="002752B3" w:rsidP="002752B3">
      <w:pPr>
        <w:spacing w:line="360" w:lineRule="auto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</w:p>
    <w:p w14:paraId="0CC3DDD1" w14:textId="77777777" w:rsidR="002752B3" w:rsidRPr="00D3039D" w:rsidRDefault="002752B3" w:rsidP="002752B3">
      <w:pPr>
        <w:spacing w:line="360" w:lineRule="auto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</w:p>
    <w:p w14:paraId="512142C9" w14:textId="77777777" w:rsidR="002752B3" w:rsidRPr="00D3039D" w:rsidRDefault="002752B3" w:rsidP="002752B3">
      <w:pPr>
        <w:spacing w:line="360" w:lineRule="auto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</w:p>
    <w:p w14:paraId="040C0B24" w14:textId="77777777" w:rsidR="002752B3" w:rsidRPr="00D3039D" w:rsidRDefault="002752B3" w:rsidP="002752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F61F6F4" w14:textId="5D1409B1" w:rsidR="00EE46E3" w:rsidRDefault="002752B3" w:rsidP="002752B3">
      <w:pPr>
        <w:pStyle w:val="ticketheading1"/>
        <w:jc w:val="center"/>
      </w:pPr>
      <w:r w:rsidRPr="00D3039D">
        <w:rPr>
          <w:rFonts w:ascii="Times New Roman" w:hAnsi="Times New Roman" w:cs="Times New Roman"/>
          <w:sz w:val="28"/>
          <w:szCs w:val="28"/>
        </w:rPr>
        <w:t>Новосибирск, 202</w:t>
      </w:r>
      <w:r w:rsidRPr="002752B3">
        <w:rPr>
          <w:rFonts w:ascii="Times New Roman" w:hAnsi="Times New Roman" w:cs="Times New Roman"/>
          <w:sz w:val="28"/>
          <w:szCs w:val="28"/>
        </w:rPr>
        <w:t>2</w:t>
      </w:r>
      <w:r w:rsidRPr="00D3039D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C4BBC7E" w14:textId="77777777" w:rsidR="00EE46E3" w:rsidRDefault="00EE46E3">
      <w:pPr>
        <w:pStyle w:val="catheading1"/>
        <w:jc w:val="center"/>
      </w:pPr>
    </w:p>
    <w:p w14:paraId="708AFD0C" w14:textId="77777777" w:rsidR="003C189A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4. Оценка финансового состояния может быть выполнена с различной степенью детализации в зависимости от …</w:t>
      </w:r>
    </w:p>
    <w:p w14:paraId="1F1A95F2" w14:textId="77777777" w:rsidR="003C189A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цели анализа;</w:t>
      </w:r>
    </w:p>
    <w:p w14:paraId="59F71DA2" w14:textId="77777777" w:rsidR="003C189A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информационного обеспечения;</w:t>
      </w:r>
    </w:p>
    <w:p w14:paraId="7838BCF2" w14:textId="77777777" w:rsidR="003C189A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программного обеспечения;</w:t>
      </w:r>
    </w:p>
    <w:p w14:paraId="33B57BBD" w14:textId="77777777" w:rsidR="003C189A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кадрового обеспечения.</w:t>
      </w:r>
    </w:p>
    <w:p w14:paraId="5458C3D2" w14:textId="77777777" w:rsidR="003C189A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6C5D3809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16. Анализ финансового состояния позволяет исследовать хозяйствующий субъект как целостную систему, обеспечивающую исследуемый объект и заинтересованных в исследовании лиц (потребителей) достоверной аналитической информацией о нем. </w:t>
      </w:r>
    </w:p>
    <w:p w14:paraId="4F3BAEEC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proofErr w:type="gramStart"/>
      <w:r w:rsidRPr="00CA7E89">
        <w:rPr>
          <w:rFonts w:ascii="Times New Roman" w:hAnsi="Times New Roman" w:cs="Times New Roman"/>
        </w:rPr>
        <w:t>1)</w:t>
      </w:r>
      <w:proofErr w:type="gramEnd"/>
      <w:r w:rsidRPr="00CA7E89">
        <w:rPr>
          <w:rFonts w:ascii="Times New Roman" w:hAnsi="Times New Roman" w:cs="Times New Roman"/>
        </w:rPr>
        <w:t xml:space="preserve"> Верно.</w:t>
      </w:r>
    </w:p>
    <w:p w14:paraId="3FB2851A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14:paraId="3EA90977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75DCFDF5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28. В ходе финансового анализа используются измерители:</w:t>
      </w:r>
    </w:p>
    <w:p w14:paraId="3A079724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Преимущественно натуральные</w:t>
      </w:r>
    </w:p>
    <w:p w14:paraId="503E12B9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Преимущественно стоимостные</w:t>
      </w:r>
    </w:p>
    <w:p w14:paraId="78612A75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Стоимостные, натуральные, трудовые, условно-натуральные</w:t>
      </w:r>
    </w:p>
    <w:p w14:paraId="42A6AFE2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0FB641CD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5E072100" w14:textId="77777777" w:rsidR="00EE46E3" w:rsidRDefault="00EE46E3">
      <w:pPr>
        <w:pStyle w:val="catheading1"/>
        <w:jc w:val="center"/>
      </w:pPr>
    </w:p>
    <w:p w14:paraId="5289DA6F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34. Все источники данных для финансового анализа делятся на …</w:t>
      </w:r>
    </w:p>
    <w:p w14:paraId="0D8DC193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учетные;</w:t>
      </w:r>
    </w:p>
    <w:p w14:paraId="1247D170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2) </w:t>
      </w:r>
      <w:proofErr w:type="spellStart"/>
      <w:r w:rsidRPr="00CA7E89">
        <w:rPr>
          <w:rFonts w:ascii="Times New Roman" w:hAnsi="Times New Roman" w:cs="Times New Roman"/>
        </w:rPr>
        <w:t>внеучетн</w:t>
      </w:r>
      <w:r w:rsidRPr="00CA7E89">
        <w:rPr>
          <w:rFonts w:ascii="Times New Roman" w:hAnsi="Times New Roman" w:cs="Times New Roman"/>
        </w:rPr>
        <w:t>ые</w:t>
      </w:r>
      <w:proofErr w:type="spellEnd"/>
      <w:r w:rsidRPr="00CA7E89">
        <w:rPr>
          <w:rFonts w:ascii="Times New Roman" w:hAnsi="Times New Roman" w:cs="Times New Roman"/>
        </w:rPr>
        <w:t>;</w:t>
      </w:r>
    </w:p>
    <w:p w14:paraId="683A6F88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плановые;</w:t>
      </w:r>
    </w:p>
    <w:p w14:paraId="24D596F0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внеплановые.</w:t>
      </w:r>
    </w:p>
    <w:p w14:paraId="310C498F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3F6EBAA8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40. По результатам квартала составляются две основные формы отчетности «Отчет об изменениях капитала» (форма № 3) и «Отчет о движении денежных средств» (форма № 4) </w:t>
      </w:r>
    </w:p>
    <w:p w14:paraId="15FB925B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proofErr w:type="gramStart"/>
      <w:r w:rsidRPr="00CA7E89">
        <w:rPr>
          <w:rFonts w:ascii="Times New Roman" w:hAnsi="Times New Roman" w:cs="Times New Roman"/>
        </w:rPr>
        <w:t>1)</w:t>
      </w:r>
      <w:proofErr w:type="gramEnd"/>
      <w:r w:rsidRPr="00CA7E89">
        <w:rPr>
          <w:rFonts w:ascii="Times New Roman" w:hAnsi="Times New Roman" w:cs="Times New Roman"/>
        </w:rPr>
        <w:t xml:space="preserve"> Верно.</w:t>
      </w:r>
    </w:p>
    <w:p w14:paraId="6F2A5FEF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14:paraId="47AF3A7A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28632E77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43. К внутренним </w:t>
      </w:r>
      <w:r w:rsidRPr="00CA7E89">
        <w:rPr>
          <w:rFonts w:ascii="Times New Roman" w:hAnsi="Times New Roman" w:cs="Times New Roman"/>
        </w:rPr>
        <w:t>пользователям результатов финансового анализа относится</w:t>
      </w:r>
    </w:p>
    <w:p w14:paraId="7FFA6464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Поставщики</w:t>
      </w:r>
    </w:p>
    <w:p w14:paraId="43EA5660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Бухгалтерия</w:t>
      </w:r>
    </w:p>
    <w:p w14:paraId="10007912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Аудиторы</w:t>
      </w:r>
    </w:p>
    <w:p w14:paraId="7D3152FE" w14:textId="77777777" w:rsidR="00580568" w:rsidRDefault="002752B3" w:rsidP="00C6554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П</w:t>
      </w:r>
      <w:r>
        <w:rPr>
          <w:rFonts w:ascii="Times New Roman" w:hAnsi="Times New Roman" w:cs="Times New Roman"/>
        </w:rPr>
        <w:t>отребители</w:t>
      </w:r>
    </w:p>
    <w:p w14:paraId="6849E7F6" w14:textId="77777777" w:rsidR="00C6554A" w:rsidRPr="00CA7E89" w:rsidRDefault="002752B3" w:rsidP="00C6554A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7654B4C9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51. Собственный капитал должен быть:</w:t>
      </w:r>
    </w:p>
    <w:p w14:paraId="2AA87CDB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не меньше суммы внеоборотных активов и половины оборотных активов;</w:t>
      </w:r>
    </w:p>
    <w:p w14:paraId="1CCA9E86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по усмотрению предприятия;</w:t>
      </w:r>
    </w:p>
    <w:p w14:paraId="243040AA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мен</w:t>
      </w:r>
      <w:r w:rsidRPr="00CA7E89">
        <w:rPr>
          <w:rFonts w:ascii="Times New Roman" w:hAnsi="Times New Roman" w:cs="Times New Roman"/>
        </w:rPr>
        <w:t>ьше суммы внеоборотных активов и половины оборотных активов;</w:t>
      </w:r>
    </w:p>
    <w:p w14:paraId="6A2D8642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меньше суммы внеоборотных активов и одной третьей оборотных активов.</w:t>
      </w:r>
    </w:p>
    <w:p w14:paraId="6F847D45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48C6C477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53. В состав краткосрочных обязательств входят:</w:t>
      </w:r>
    </w:p>
    <w:p w14:paraId="0C6BE193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Дебиторская задолженность</w:t>
      </w:r>
    </w:p>
    <w:p w14:paraId="21B97DCD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Кредиторская задолженность</w:t>
      </w:r>
    </w:p>
    <w:p w14:paraId="641BDA31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Нераспределенная приб</w:t>
      </w:r>
      <w:r w:rsidRPr="00CA7E89">
        <w:rPr>
          <w:rFonts w:ascii="Times New Roman" w:hAnsi="Times New Roman" w:cs="Times New Roman"/>
        </w:rPr>
        <w:t>ыль</w:t>
      </w:r>
    </w:p>
    <w:p w14:paraId="1B8E76E6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Финансовые вложения</w:t>
      </w:r>
    </w:p>
    <w:p w14:paraId="43741B03" w14:textId="77777777" w:rsidR="00580568" w:rsidRPr="00CA7E89" w:rsidRDefault="002752B3" w:rsidP="00CA7E8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583D2A8A" w14:textId="77777777" w:rsidR="00EE46E3" w:rsidRDefault="00EE46E3">
      <w:pPr>
        <w:pStyle w:val="catheading1"/>
        <w:jc w:val="center"/>
      </w:pPr>
    </w:p>
    <w:p w14:paraId="3D95D1EA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63. Очень высокое значение коэффициента текущей ликвидности может свидетельствовать о (об): </w:t>
      </w:r>
    </w:p>
    <w:p w14:paraId="37A2D96C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неэффективном управлении текущими активами;</w:t>
      </w:r>
    </w:p>
    <w:p w14:paraId="7D7BCEC9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2) отсутствии собственных оборотных средств;</w:t>
      </w:r>
    </w:p>
    <w:p w14:paraId="11B8EAF6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высокой о</w:t>
      </w:r>
      <w:r w:rsidRPr="00CA7E89">
        <w:rPr>
          <w:rFonts w:ascii="Times New Roman" w:hAnsi="Times New Roman" w:cs="Times New Roman"/>
        </w:rPr>
        <w:t xml:space="preserve">борачиваемости текущих </w:t>
      </w:r>
      <w:r w:rsidRPr="00CA7E89">
        <w:rPr>
          <w:rFonts w:ascii="Times New Roman" w:hAnsi="Times New Roman" w:cs="Times New Roman"/>
        </w:rPr>
        <w:t>активов.</w:t>
      </w:r>
    </w:p>
    <w:p w14:paraId="7E1A8F3E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5BF64059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69. Свойство активов быть быстро обращенными в платежные средства называется:</w:t>
      </w:r>
    </w:p>
    <w:p w14:paraId="110F75DE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Безубыточностью</w:t>
      </w:r>
    </w:p>
    <w:p w14:paraId="19298FD5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Деловой активностью</w:t>
      </w:r>
    </w:p>
    <w:p w14:paraId="6A7F8B1C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Ликвидностью</w:t>
      </w:r>
    </w:p>
    <w:p w14:paraId="3A089BDF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Платежеспособностью</w:t>
      </w:r>
    </w:p>
    <w:p w14:paraId="775086A9" w14:textId="77777777" w:rsidR="00EB5361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674AFAA0" w14:textId="77777777" w:rsidR="00D4742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73. Финансовая устойчивость предприятия в долгосрочной перспективе зависит от …</w:t>
      </w:r>
    </w:p>
    <w:p w14:paraId="427DC86E" w14:textId="77777777" w:rsidR="00D4742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наличия сомните</w:t>
      </w:r>
      <w:r w:rsidRPr="00CA7E89">
        <w:rPr>
          <w:rFonts w:ascii="Times New Roman" w:hAnsi="Times New Roman" w:cs="Times New Roman"/>
        </w:rPr>
        <w:t>льной дебиторской задолженности;</w:t>
      </w:r>
    </w:p>
    <w:p w14:paraId="6E7F0AE9" w14:textId="77777777" w:rsidR="00D4742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соотношения собственных и заемных средств;</w:t>
      </w:r>
    </w:p>
    <w:p w14:paraId="1AD27C84" w14:textId="77777777" w:rsidR="00D4742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наличия денежных средств на расчетном счете.</w:t>
      </w:r>
    </w:p>
    <w:p w14:paraId="17FF8EC6" w14:textId="77777777" w:rsidR="00D4742E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42150BF6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86. Снижение оборачиваемости текущих активов приводит к:</w:t>
      </w:r>
    </w:p>
    <w:p w14:paraId="3C78A187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высвобождению оборотных средств;</w:t>
      </w:r>
    </w:p>
    <w:p w14:paraId="7AD9849E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увеличению прибыли;</w:t>
      </w:r>
    </w:p>
    <w:p w14:paraId="05C193AB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дополните</w:t>
      </w:r>
      <w:r w:rsidRPr="00CA7E89">
        <w:rPr>
          <w:rFonts w:ascii="Times New Roman" w:hAnsi="Times New Roman" w:cs="Times New Roman"/>
        </w:rPr>
        <w:t>льному привлечению средств в оборот;</w:t>
      </w:r>
    </w:p>
    <w:p w14:paraId="6E4ABABF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росту выручки большими темпами, чем текущие активы.</w:t>
      </w:r>
    </w:p>
    <w:p w14:paraId="43EB10FF" w14:textId="77777777" w:rsidR="005374FB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2BF7D7C9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87. Порог рентабельности </w:t>
      </w:r>
      <w:proofErr w:type="gramStart"/>
      <w:r w:rsidRPr="00CA7E89">
        <w:rPr>
          <w:rFonts w:ascii="Times New Roman" w:hAnsi="Times New Roman" w:cs="Times New Roman"/>
        </w:rPr>
        <w:t>- это</w:t>
      </w:r>
      <w:proofErr w:type="gramEnd"/>
      <w:r w:rsidRPr="00CA7E89">
        <w:rPr>
          <w:rFonts w:ascii="Times New Roman" w:hAnsi="Times New Roman" w:cs="Times New Roman"/>
        </w:rPr>
        <w:t>:</w:t>
      </w:r>
    </w:p>
    <w:p w14:paraId="5E1E08FE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среднеотраслевой уровень рентабельности;</w:t>
      </w:r>
    </w:p>
    <w:p w14:paraId="414BE359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такая выручка, при которой предприятие имеет нулевую прибыль;</w:t>
      </w:r>
    </w:p>
    <w:p w14:paraId="175D9677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выручка от реализац</w:t>
      </w:r>
      <w:r w:rsidRPr="00CA7E89">
        <w:rPr>
          <w:rFonts w:ascii="Times New Roman" w:hAnsi="Times New Roman" w:cs="Times New Roman"/>
        </w:rPr>
        <w:t>ии, при которой предприятие в состоянии покрыть только переменные расходы;</w:t>
      </w:r>
    </w:p>
    <w:p w14:paraId="7C62117E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максимально возможный при заданных условиях уровень рентабельности.</w:t>
      </w:r>
    </w:p>
    <w:p w14:paraId="59460CCD" w14:textId="77777777" w:rsidR="005374FB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6F660264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88. Если темпы роста выручки меньше темпов роста активов, это свидетельствует о:</w:t>
      </w:r>
    </w:p>
    <w:p w14:paraId="3776A213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Повышении отдачи активов</w:t>
      </w:r>
    </w:p>
    <w:p w14:paraId="5D349488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Повышении финансовой устойчивости</w:t>
      </w:r>
    </w:p>
    <w:p w14:paraId="4533193F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Снижении отдачи активов</w:t>
      </w:r>
    </w:p>
    <w:p w14:paraId="545C58AE" w14:textId="77777777" w:rsidR="00325A28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Снижении финансовой устойчивости</w:t>
      </w:r>
    </w:p>
    <w:p w14:paraId="75C30065" w14:textId="77777777" w:rsidR="005374FB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54F32631" w14:textId="77777777" w:rsidR="00EE46E3" w:rsidRDefault="00EE46E3">
      <w:pPr>
        <w:pStyle w:val="catheading1"/>
        <w:jc w:val="center"/>
      </w:pPr>
    </w:p>
    <w:p w14:paraId="0F0CF740" w14:textId="77777777" w:rsidR="003A7923" w:rsidRPr="00CA7E89" w:rsidRDefault="002752B3" w:rsidP="003A792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 xml:space="preserve">102. Индекс кредитоспособности, построенный с помощью аппарата мультипликативного дискриминантного анализа, позволяет в первом приближении разделить хозяйствующие </w:t>
      </w:r>
      <w:r w:rsidRPr="00CA7E89">
        <w:rPr>
          <w:rFonts w:ascii="Times New Roman" w:hAnsi="Times New Roman" w:cs="Times New Roman"/>
        </w:rPr>
        <w:t>субъекты на потенциальных банкротов и финансово устойчивых.</w:t>
      </w:r>
    </w:p>
    <w:p w14:paraId="7F7616BB" w14:textId="77777777" w:rsidR="003A7923" w:rsidRPr="00CA7E89" w:rsidRDefault="002752B3" w:rsidP="003A792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</w:t>
      </w:r>
      <w:proofErr w:type="gramStart"/>
      <w:r w:rsidRPr="00CA7E89">
        <w:rPr>
          <w:rFonts w:ascii="Times New Roman" w:hAnsi="Times New Roman" w:cs="Times New Roman"/>
        </w:rPr>
        <w:t>)</w:t>
      </w:r>
      <w:proofErr w:type="gramEnd"/>
      <w:r w:rsidRPr="00CA7E89">
        <w:rPr>
          <w:rFonts w:ascii="Times New Roman" w:hAnsi="Times New Roman" w:cs="Times New Roman"/>
        </w:rPr>
        <w:t xml:space="preserve"> Верно.</w:t>
      </w:r>
    </w:p>
    <w:p w14:paraId="705304E2" w14:textId="77777777" w:rsidR="003A7923" w:rsidRPr="00CA7E89" w:rsidRDefault="002752B3" w:rsidP="003A7923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Неверно.</w:t>
      </w:r>
    </w:p>
    <w:p w14:paraId="3BEF432B" w14:textId="77777777" w:rsidR="00185E37" w:rsidRPr="00CA7E89" w:rsidRDefault="002752B3" w:rsidP="003A7923">
      <w:pPr>
        <w:ind w:firstLine="709"/>
        <w:rPr>
          <w:rFonts w:ascii="Times New Roman" w:hAnsi="Times New Roman" w:cs="Times New Roman"/>
        </w:rPr>
      </w:pPr>
    </w:p>
    <w:p w14:paraId="64F0A634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105. Двухфакторная модель Альтмана не обеспечивает высокую точность прогнозирования банкротства, так как не учитывает влияния на финансовое состояние предприятия других важн</w:t>
      </w:r>
      <w:r w:rsidRPr="00CA7E89">
        <w:rPr>
          <w:rFonts w:ascii="Times New Roman" w:hAnsi="Times New Roman" w:cs="Times New Roman"/>
        </w:rPr>
        <w:t>ых показателей, таких как рентабельность, отдача активов, деловая активность.</w:t>
      </w:r>
    </w:p>
    <w:p w14:paraId="7F251412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</w:t>
      </w:r>
      <w:proofErr w:type="gramStart"/>
      <w:r w:rsidRPr="00CA7E89">
        <w:rPr>
          <w:rFonts w:ascii="Times New Roman" w:hAnsi="Times New Roman" w:cs="Times New Roman"/>
        </w:rPr>
        <w:t>)</w:t>
      </w:r>
      <w:proofErr w:type="gramEnd"/>
      <w:r w:rsidRPr="00CA7E89">
        <w:rPr>
          <w:rFonts w:ascii="Times New Roman" w:hAnsi="Times New Roman" w:cs="Times New Roman"/>
        </w:rPr>
        <w:t xml:space="preserve"> Верно.</w:t>
      </w:r>
    </w:p>
    <w:p w14:paraId="4C7FE80E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Неверно.</w:t>
      </w:r>
    </w:p>
    <w:p w14:paraId="61F6421E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3F535B5B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108. Некоторые российские экономисты считают, что использовать зарубежные модели для оценки финансовой несостоятельности предприятий в условиях российской </w:t>
      </w:r>
      <w:r w:rsidRPr="00CA7E89">
        <w:rPr>
          <w:rFonts w:ascii="Times New Roman" w:hAnsi="Times New Roman" w:cs="Times New Roman"/>
        </w:rPr>
        <w:t>экономики нецелесообразно по следующим основаниям:</w:t>
      </w:r>
    </w:p>
    <w:p w14:paraId="7BE47F75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несопоставимость факторов, генерирующих угрозу банкротства;</w:t>
      </w:r>
    </w:p>
    <w:p w14:paraId="07FA9DB3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различия в учете отдельных показателей;</w:t>
      </w:r>
    </w:p>
    <w:p w14:paraId="3480889C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влияние инфляции на формирование показателей;</w:t>
      </w:r>
    </w:p>
    <w:p w14:paraId="4205A56F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полное соответствие балансовой и рыночной стоим</w:t>
      </w:r>
      <w:r w:rsidRPr="00CA7E89">
        <w:rPr>
          <w:rFonts w:ascii="Times New Roman" w:hAnsi="Times New Roman" w:cs="Times New Roman"/>
        </w:rPr>
        <w:t>ости отдельных активов.</w:t>
      </w:r>
    </w:p>
    <w:p w14:paraId="6DA86837" w14:textId="77777777" w:rsidR="00185E37" w:rsidRPr="00CA7E89" w:rsidRDefault="002752B3" w:rsidP="00541CA7">
      <w:pPr>
        <w:rPr>
          <w:rFonts w:ascii="Times New Roman" w:hAnsi="Times New Roman" w:cs="Times New Roman"/>
        </w:rPr>
      </w:pPr>
    </w:p>
    <w:p w14:paraId="70B2FE76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116. Одной из наиболее известных рейтинговых моделей является модель Р.С. </w:t>
      </w:r>
      <w:proofErr w:type="spellStart"/>
      <w:r w:rsidRPr="00CA7E89">
        <w:rPr>
          <w:rFonts w:ascii="Times New Roman" w:hAnsi="Times New Roman" w:cs="Times New Roman"/>
        </w:rPr>
        <w:t>Сайфулина</w:t>
      </w:r>
      <w:proofErr w:type="spellEnd"/>
      <w:r w:rsidRPr="00CA7E89">
        <w:rPr>
          <w:rFonts w:ascii="Times New Roman" w:hAnsi="Times New Roman" w:cs="Times New Roman"/>
        </w:rPr>
        <w:t xml:space="preserve"> и </w:t>
      </w:r>
      <w:proofErr w:type="spellStart"/>
      <w:r w:rsidRPr="00CA7E89">
        <w:rPr>
          <w:rFonts w:ascii="Times New Roman" w:hAnsi="Times New Roman" w:cs="Times New Roman"/>
        </w:rPr>
        <w:t>Г.Г.Кадыкова</w:t>
      </w:r>
      <w:proofErr w:type="spellEnd"/>
      <w:r w:rsidRPr="00CA7E89">
        <w:rPr>
          <w:rFonts w:ascii="Times New Roman" w:hAnsi="Times New Roman" w:cs="Times New Roman"/>
        </w:rPr>
        <w:t>, представляющая собой среднесрочную рейтинговую модель прогнозирования риска банкротства, которая может применяться для любой отрасл</w:t>
      </w:r>
      <w:r w:rsidRPr="00CA7E89">
        <w:rPr>
          <w:rFonts w:ascii="Times New Roman" w:hAnsi="Times New Roman" w:cs="Times New Roman"/>
        </w:rPr>
        <w:t xml:space="preserve">и и предприятий различного масштаба. </w:t>
      </w:r>
    </w:p>
    <w:p w14:paraId="1DD8F812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</w:t>
      </w:r>
      <w:proofErr w:type="gramStart"/>
      <w:r w:rsidRPr="00CA7E89">
        <w:rPr>
          <w:rFonts w:ascii="Times New Roman" w:hAnsi="Times New Roman" w:cs="Times New Roman"/>
        </w:rPr>
        <w:t>)</w:t>
      </w:r>
      <w:proofErr w:type="gramEnd"/>
      <w:r w:rsidRPr="00CA7E89">
        <w:rPr>
          <w:rFonts w:ascii="Times New Roman" w:hAnsi="Times New Roman" w:cs="Times New Roman"/>
        </w:rPr>
        <w:t xml:space="preserve"> Верно.</w:t>
      </w:r>
    </w:p>
    <w:p w14:paraId="27B1801D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Неверно.</w:t>
      </w:r>
    </w:p>
    <w:p w14:paraId="5F8CAD81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32E906F4" w14:textId="77777777" w:rsidR="00EE46E3" w:rsidRDefault="00EE46E3">
      <w:pPr>
        <w:pStyle w:val="catheading1"/>
        <w:jc w:val="center"/>
      </w:pPr>
    </w:p>
    <w:p w14:paraId="30BC975B" w14:textId="77777777" w:rsidR="00BD4A63" w:rsidRPr="00CA7E89" w:rsidRDefault="002752B3" w:rsidP="00BD4A6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120. В каком случае принятие решения о вложении средств в инвестиционный проект целесообразно (NPV – чистая приведенная стоимость от реализации проекта)? </w:t>
      </w:r>
    </w:p>
    <w:p w14:paraId="4E075A4B" w14:textId="77777777" w:rsidR="00BD4A63" w:rsidRPr="00CA7E89" w:rsidRDefault="002752B3" w:rsidP="00BD4A6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NPV=1;</w:t>
      </w:r>
    </w:p>
    <w:p w14:paraId="0B1FE017" w14:textId="77777777" w:rsidR="00BD4A63" w:rsidRPr="00CA7E89" w:rsidRDefault="002752B3" w:rsidP="00BD4A6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NPV=0;</w:t>
      </w:r>
    </w:p>
    <w:p w14:paraId="60E49AF6" w14:textId="77777777" w:rsidR="00BD4A63" w:rsidRPr="00CA7E89" w:rsidRDefault="002752B3" w:rsidP="00BD4A6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3) NPV&gt;0; </w:t>
      </w:r>
    </w:p>
    <w:p w14:paraId="3D19A995" w14:textId="77777777" w:rsidR="00BD4A63" w:rsidRPr="00CA7E89" w:rsidRDefault="002752B3" w:rsidP="00BD4A63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4) </w:t>
      </w:r>
      <w:proofErr w:type="gramStart"/>
      <w:r w:rsidRPr="00CA7E89">
        <w:rPr>
          <w:rFonts w:ascii="Times New Roman" w:hAnsi="Times New Roman" w:cs="Times New Roman"/>
        </w:rPr>
        <w:t>NPV&lt;</w:t>
      </w:r>
      <w:proofErr w:type="gramEnd"/>
      <w:r w:rsidRPr="00CA7E89">
        <w:rPr>
          <w:rFonts w:ascii="Times New Roman" w:hAnsi="Times New Roman" w:cs="Times New Roman"/>
        </w:rPr>
        <w:t>0.</w:t>
      </w:r>
    </w:p>
    <w:p w14:paraId="1C8B8748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2FD199F1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132. Расчет нормы дисконта включает в себя сложение следующих показателей…</w:t>
      </w:r>
    </w:p>
    <w:p w14:paraId="170B82A7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1) минимальная норма доходности по безрисковым вложениям, на которую согласен инвестор;</w:t>
      </w:r>
    </w:p>
    <w:p w14:paraId="2F9FFAD0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 темп инфляции за один шаг реализации проекта;</w:t>
      </w:r>
    </w:p>
    <w:p w14:paraId="2765D59B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рисковая премия, п</w:t>
      </w:r>
      <w:r w:rsidRPr="00CA7E89">
        <w:rPr>
          <w:rFonts w:ascii="Times New Roman" w:hAnsi="Times New Roman" w:cs="Times New Roman"/>
        </w:rPr>
        <w:t>редъявляемая в требованиях инвестора;</w:t>
      </w:r>
    </w:p>
    <w:p w14:paraId="08C05F33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среднерыночная процентная ставка по депозитам.</w:t>
      </w:r>
    </w:p>
    <w:p w14:paraId="5710CA5E" w14:textId="77777777" w:rsidR="00185E37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3A3063BF" w14:textId="77777777" w:rsidR="00D4742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134. Критерий внутренней нормы прибыли (доходности) (IRR) </w:t>
      </w:r>
      <w:proofErr w:type="gramStart"/>
      <w:r w:rsidRPr="00CA7E89">
        <w:rPr>
          <w:rFonts w:ascii="Times New Roman" w:hAnsi="Times New Roman" w:cs="Times New Roman"/>
        </w:rPr>
        <w:t>- это</w:t>
      </w:r>
      <w:proofErr w:type="gramEnd"/>
      <w:r w:rsidRPr="00CA7E89">
        <w:rPr>
          <w:rFonts w:ascii="Times New Roman" w:hAnsi="Times New Roman" w:cs="Times New Roman"/>
        </w:rPr>
        <w:t xml:space="preserve"> норма прибыли, полученная в результате осуществления проекта, при равенстве текущей стоимости будущих д</w:t>
      </w:r>
      <w:r w:rsidRPr="00CA7E89">
        <w:rPr>
          <w:rFonts w:ascii="Times New Roman" w:hAnsi="Times New Roman" w:cs="Times New Roman"/>
        </w:rPr>
        <w:t>оходов и первоначальных затрат.</w:t>
      </w:r>
    </w:p>
    <w:p w14:paraId="6D6F69EE" w14:textId="77777777" w:rsidR="00D4742E" w:rsidRPr="00CA7E89" w:rsidRDefault="002752B3" w:rsidP="00CA7E89">
      <w:pPr>
        <w:ind w:firstLine="709"/>
        <w:rPr>
          <w:rFonts w:ascii="Times New Roman" w:hAnsi="Times New Roman" w:cs="Times New Roman"/>
        </w:rPr>
      </w:pPr>
      <w:proofErr w:type="gramStart"/>
      <w:r w:rsidRPr="00CA7E89">
        <w:rPr>
          <w:rFonts w:ascii="Times New Roman" w:hAnsi="Times New Roman" w:cs="Times New Roman"/>
        </w:rPr>
        <w:t>1)</w:t>
      </w:r>
      <w:proofErr w:type="gramEnd"/>
      <w:r w:rsidRPr="00CA7E89">
        <w:rPr>
          <w:rFonts w:ascii="Times New Roman" w:hAnsi="Times New Roman" w:cs="Times New Roman"/>
        </w:rPr>
        <w:t xml:space="preserve"> Верно.</w:t>
      </w:r>
    </w:p>
    <w:p w14:paraId="663FBD9B" w14:textId="77777777" w:rsidR="00D4742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14:paraId="3659BDBF" w14:textId="77777777" w:rsidR="00D4742E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2BD12B72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136. Срок окупаемости инвестиций </w:t>
      </w:r>
      <w:proofErr w:type="gramStart"/>
      <w:r w:rsidRPr="00CA7E89">
        <w:rPr>
          <w:rFonts w:ascii="Times New Roman" w:hAnsi="Times New Roman" w:cs="Times New Roman"/>
        </w:rPr>
        <w:t>- это</w:t>
      </w:r>
      <w:proofErr w:type="gramEnd"/>
      <w:r w:rsidRPr="00CA7E89">
        <w:rPr>
          <w:rFonts w:ascii="Times New Roman" w:hAnsi="Times New Roman" w:cs="Times New Roman"/>
        </w:rPr>
        <w:t xml:space="preserve"> период, начиная с которого первоначальные вложения и другие затраты, связанные с инвестиционным проектом, покрываются суммарными результатами его осуществления. </w:t>
      </w:r>
    </w:p>
    <w:p w14:paraId="127C6CD7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proofErr w:type="gramStart"/>
      <w:r w:rsidRPr="00CA7E89">
        <w:rPr>
          <w:rFonts w:ascii="Times New Roman" w:hAnsi="Times New Roman" w:cs="Times New Roman"/>
        </w:rPr>
        <w:t>1)</w:t>
      </w:r>
      <w:proofErr w:type="gramEnd"/>
      <w:r w:rsidRPr="00CA7E89">
        <w:rPr>
          <w:rFonts w:ascii="Times New Roman" w:hAnsi="Times New Roman" w:cs="Times New Roman"/>
        </w:rPr>
        <w:t xml:space="preserve"> Верно.</w:t>
      </w:r>
    </w:p>
    <w:p w14:paraId="4A681EF7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14:paraId="1778BFAD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0E5E1070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141. При расчете инвестиционного проекта обычно используется:</w:t>
      </w:r>
    </w:p>
    <w:p w14:paraId="49A96231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А) чистая прибыль,</w:t>
      </w:r>
    </w:p>
    <w:p w14:paraId="0228D2E9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чистый денежный поток от реализации проекта,</w:t>
      </w:r>
    </w:p>
    <w:p w14:paraId="732FF7B4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В) доход от реализации инвестиционного проекта.</w:t>
      </w:r>
    </w:p>
    <w:p w14:paraId="123EA40A" w14:textId="77777777" w:rsidR="00B90D3B" w:rsidRPr="00CA7E89" w:rsidRDefault="002752B3" w:rsidP="003A726A">
      <w:pPr>
        <w:rPr>
          <w:rFonts w:ascii="Times New Roman" w:hAnsi="Times New Roman" w:cs="Times New Roman"/>
        </w:rPr>
      </w:pPr>
    </w:p>
    <w:p w14:paraId="0827D08E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150. Для собственного капитала как источника финансиров</w:t>
      </w:r>
      <w:r w:rsidRPr="00CA7E89">
        <w:rPr>
          <w:rFonts w:ascii="Times New Roman" w:hAnsi="Times New Roman" w:cs="Times New Roman"/>
        </w:rPr>
        <w:t>ания реальных инвестиций не характерна</w:t>
      </w:r>
    </w:p>
    <w:p w14:paraId="7A787E8C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Сложность процедуры привлечения</w:t>
      </w:r>
    </w:p>
    <w:p w14:paraId="7B9BAC14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Более высокая способность генерировать прибыль</w:t>
      </w:r>
    </w:p>
    <w:p w14:paraId="1E2578C6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Финансовой устойчивости развития предприятия</w:t>
      </w:r>
    </w:p>
    <w:p w14:paraId="1E970100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Ограниченность объема привлечения</w:t>
      </w:r>
    </w:p>
    <w:p w14:paraId="220E11E7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10D1878A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152. Если ставка дисконтирования ниже внутренней </w:t>
      </w:r>
      <w:r w:rsidRPr="00CA7E89">
        <w:rPr>
          <w:rFonts w:ascii="Times New Roman" w:hAnsi="Times New Roman" w:cs="Times New Roman"/>
        </w:rPr>
        <w:t>нормы доходности, то инвестирование будет</w:t>
      </w:r>
    </w:p>
    <w:p w14:paraId="51496A96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Прибыльным</w:t>
      </w:r>
    </w:p>
    <w:p w14:paraId="088AD1D7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Нейтральным</w:t>
      </w:r>
    </w:p>
    <w:p w14:paraId="50A0D44F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убыточным</w:t>
      </w:r>
    </w:p>
    <w:p w14:paraId="44FDC52C" w14:textId="77777777" w:rsidR="00B90D3B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56820718" w14:textId="77777777" w:rsidR="00A0240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lastRenderedPageBreak/>
        <w:t>160. Стоимость капитала – это</w:t>
      </w:r>
    </w:p>
    <w:p w14:paraId="555702F4" w14:textId="77777777" w:rsidR="00A0240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Уровень доходности на вложенный капитал</w:t>
      </w:r>
    </w:p>
    <w:p w14:paraId="06191F50" w14:textId="77777777" w:rsidR="00A0240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Прибыль, которая необходима, чтобы удовлетворить требования владельцев капитала</w:t>
      </w:r>
    </w:p>
    <w:p w14:paraId="0CD2FD48" w14:textId="77777777" w:rsidR="00A0240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Активы предприятия за </w:t>
      </w:r>
      <w:r w:rsidRPr="00CA7E89">
        <w:rPr>
          <w:rFonts w:ascii="Times New Roman" w:hAnsi="Times New Roman" w:cs="Times New Roman"/>
        </w:rPr>
        <w:t>минусом его обязательств</w:t>
      </w:r>
    </w:p>
    <w:p w14:paraId="154B75FF" w14:textId="77777777" w:rsidR="00A0240E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Основные и оборотные фонды предприятия</w:t>
      </w:r>
    </w:p>
    <w:p w14:paraId="0AFA6C04" w14:textId="77777777" w:rsidR="00A0240E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440E87A8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180. Инвестиционный портфель, уровень риска по которому приближен к среднерыночному и доходность приближена к среднерыночной, считается портфелем</w:t>
      </w:r>
    </w:p>
    <w:p w14:paraId="7C770654" w14:textId="77777777" w:rsidR="0051555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А) консервативным</w:t>
      </w:r>
    </w:p>
    <w:p w14:paraId="7D3ABD99" w14:textId="77777777" w:rsidR="00515551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Б) агрессивным</w:t>
      </w:r>
    </w:p>
    <w:p w14:paraId="518884CD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В) умеренным</w:t>
      </w:r>
      <w:r w:rsidRPr="00CA7E89">
        <w:rPr>
          <w:rFonts w:ascii="Times New Roman" w:hAnsi="Times New Roman" w:cs="Times New Roman"/>
        </w:rPr>
        <w:t xml:space="preserve"> </w:t>
      </w:r>
    </w:p>
    <w:p w14:paraId="7D5B8DCD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3C5BEFCD" w14:textId="77777777" w:rsidR="00EE46E3" w:rsidRDefault="00EE46E3">
      <w:pPr>
        <w:pStyle w:val="catheading1"/>
        <w:jc w:val="center"/>
      </w:pPr>
    </w:p>
    <w:p w14:paraId="2E0B6EE7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185. Бесспорным лидером среди разработчиков информационных систем финансового анализа является компания…</w:t>
      </w:r>
    </w:p>
    <w:p w14:paraId="07AA6F2F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1) «Парус».</w:t>
      </w:r>
    </w:p>
    <w:p w14:paraId="30781AB1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«Галактика».</w:t>
      </w:r>
    </w:p>
    <w:p w14:paraId="0AA4D01F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«</w:t>
      </w:r>
      <w:proofErr w:type="spellStart"/>
      <w:r w:rsidRPr="00CA7E89">
        <w:rPr>
          <w:rFonts w:ascii="Times New Roman" w:hAnsi="Times New Roman" w:cs="Times New Roman"/>
        </w:rPr>
        <w:t>Диасофт</w:t>
      </w:r>
      <w:proofErr w:type="spellEnd"/>
      <w:r w:rsidRPr="00CA7E89">
        <w:rPr>
          <w:rFonts w:ascii="Times New Roman" w:hAnsi="Times New Roman" w:cs="Times New Roman"/>
        </w:rPr>
        <w:t>».</w:t>
      </w:r>
    </w:p>
    <w:p w14:paraId="6FD0E43D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4) «1С предприятие». </w:t>
      </w:r>
    </w:p>
    <w:p w14:paraId="3BD0F418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5A3100FA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193. Программа «Альт-Инвест» относится к классу "открытых" программ: пользователь </w:t>
      </w:r>
      <w:r w:rsidRPr="00CA7E89">
        <w:rPr>
          <w:rFonts w:ascii="Times New Roman" w:hAnsi="Times New Roman" w:cs="Times New Roman"/>
        </w:rPr>
        <w:t>имеет возможность контролировать процедуру вычислений путем внесения изменений в конкретные расчетные формулы.</w:t>
      </w:r>
    </w:p>
    <w:p w14:paraId="24FF62DE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proofErr w:type="gramStart"/>
      <w:r w:rsidRPr="00CA7E89">
        <w:rPr>
          <w:rFonts w:ascii="Times New Roman" w:hAnsi="Times New Roman" w:cs="Times New Roman"/>
        </w:rPr>
        <w:t>1)</w:t>
      </w:r>
      <w:proofErr w:type="gramEnd"/>
      <w:r w:rsidRPr="00CA7E89">
        <w:rPr>
          <w:rFonts w:ascii="Times New Roman" w:hAnsi="Times New Roman" w:cs="Times New Roman"/>
        </w:rPr>
        <w:t xml:space="preserve"> Верно.</w:t>
      </w:r>
    </w:p>
    <w:p w14:paraId="7480B5A3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2) Неверно.</w:t>
      </w:r>
    </w:p>
    <w:p w14:paraId="08C52A00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p w14:paraId="0EE8F82D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194. Программный продукт «Альт-Инвест» формирует отчетные документы по проекту: </w:t>
      </w:r>
    </w:p>
    <w:p w14:paraId="1A859657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1) Отчет о прибыли, </w:t>
      </w:r>
    </w:p>
    <w:p w14:paraId="11E53FBB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 xml:space="preserve">2) Отчет о движении денежных средств, </w:t>
      </w:r>
    </w:p>
    <w:p w14:paraId="22CA9E49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3) Баланс;</w:t>
      </w:r>
    </w:p>
    <w:p w14:paraId="52271695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  <w:r w:rsidRPr="00CA7E89">
        <w:rPr>
          <w:rFonts w:ascii="Times New Roman" w:hAnsi="Times New Roman" w:cs="Times New Roman"/>
        </w:rPr>
        <w:t>4) Отчет о движении капитала.</w:t>
      </w:r>
    </w:p>
    <w:p w14:paraId="409A3795" w14:textId="77777777" w:rsidR="0099298F" w:rsidRPr="00CA7E89" w:rsidRDefault="002752B3" w:rsidP="00CA7E89">
      <w:pPr>
        <w:ind w:firstLine="709"/>
        <w:rPr>
          <w:rFonts w:ascii="Times New Roman" w:hAnsi="Times New Roman" w:cs="Times New Roman"/>
        </w:rPr>
      </w:pPr>
    </w:p>
    <w:sectPr w:rsidR="0099298F" w:rsidRPr="00CA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6E3"/>
    <w:rsid w:val="002752B3"/>
    <w:rsid w:val="00EE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147A5"/>
  <w15:docId w15:val="{6039AFB2-DBA3-446C-8773-A3A8C68D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89A"/>
  </w:style>
  <w:style w:type="paragraph" w:styleId="1">
    <w:name w:val="heading 1"/>
    <w:basedOn w:val="a"/>
    <w:link w:val="10"/>
    <w:uiPriority w:val="9"/>
    <w:qFormat/>
    <w:rsid w:val="002752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189A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3C189A"/>
    <w:rPr>
      <w:rFonts w:eastAsiaTheme="minorEastAsia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3C189A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3C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сноски Знак"/>
    <w:basedOn w:val="a0"/>
    <w:link w:val="a8"/>
    <w:semiHidden/>
    <w:rsid w:val="003C189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footnote text"/>
    <w:basedOn w:val="a"/>
    <w:link w:val="a7"/>
    <w:semiHidden/>
    <w:unhideWhenUsed/>
    <w:rsid w:val="003C189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rsid w:val="003C189A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3C189A"/>
    <w:pPr>
      <w:widowControl w:val="0"/>
      <w:tabs>
        <w:tab w:val="right" w:leader="dot" w:pos="9911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a">
    <w:name w:val="Table Grid"/>
    <w:basedOn w:val="a1"/>
    <w:uiPriority w:val="59"/>
    <w:rsid w:val="00EB5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cketheading1">
    <w:name w:val="ticketheading 1"/>
    <w:qFormat/>
    <w:rPr>
      <w:rFonts w:asciiTheme="majorHAnsi" w:eastAsiaTheme="majorEastAsia" w:hAnsiTheme="majorHAnsi" w:cstheme="majorBidi"/>
      <w:b/>
      <w:color w:val="000000"/>
      <w:sz w:val="32"/>
    </w:rPr>
  </w:style>
  <w:style w:type="paragraph" w:customStyle="1" w:styleId="catheading1">
    <w:name w:val="catheading 1"/>
    <w:qFormat/>
    <w:rPr>
      <w:rFonts w:asciiTheme="majorHAnsi" w:eastAsiaTheme="majorEastAsia" w:hAnsiTheme="majorHAnsi" w:cstheme="majorBidi"/>
      <w:b/>
      <w:color w:val="365F91"/>
      <w:sz w:val="28"/>
    </w:rPr>
  </w:style>
  <w:style w:type="character" w:customStyle="1" w:styleId="10">
    <w:name w:val="Заголовок 1 Знак"/>
    <w:basedOn w:val="a0"/>
    <w:link w:val="1"/>
    <w:uiPriority w:val="9"/>
    <w:rsid w:val="002752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Body Text"/>
    <w:basedOn w:val="a"/>
    <w:link w:val="ac"/>
    <w:semiHidden/>
    <w:rsid w:val="002752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275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75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1042</Words>
  <Characters>5941</Characters>
  <Application>Microsoft Office Word</Application>
  <DocSecurity>0</DocSecurity>
  <Lines>49</Lines>
  <Paragraphs>13</Paragraphs>
  <ScaleCrop>false</ScaleCrop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Еркайрат Рамазанов</cp:lastModifiedBy>
  <cp:revision>3</cp:revision>
  <dcterms:created xsi:type="dcterms:W3CDTF">2022-02-22T11:36:00Z</dcterms:created>
  <dcterms:modified xsi:type="dcterms:W3CDTF">2022-02-22T11:36:00Z</dcterms:modified>
</cp:coreProperties>
</file>