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5" w:rsidRDefault="003D3685"/>
    <w:p w:rsidR="001A101C" w:rsidRDefault="001A101C"/>
    <w:p w:rsidR="001A101C" w:rsidRPr="00B207AB" w:rsidRDefault="001A101C" w:rsidP="001A101C">
      <w:pPr>
        <w:spacing w:after="0" w:line="240" w:lineRule="auto"/>
        <w:ind w:firstLine="397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B207AB">
        <w:rPr>
          <w:rFonts w:ascii="Times New Roman" w:eastAsia="Batang" w:hAnsi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высшего </w:t>
      </w:r>
      <w:r w:rsidRPr="00B207AB">
        <w:rPr>
          <w:rFonts w:ascii="Times New Roman" w:eastAsia="Batang" w:hAnsi="Times New Roman"/>
          <w:sz w:val="28"/>
          <w:szCs w:val="28"/>
          <w:lang w:eastAsia="ru-RU"/>
        </w:rPr>
        <w:t>образования и науки Российской Федерации</w:t>
      </w:r>
    </w:p>
    <w:p w:rsidR="001A101C" w:rsidRPr="00B207AB" w:rsidRDefault="001A101C" w:rsidP="001A101C">
      <w:pPr>
        <w:spacing w:after="0" w:line="240" w:lineRule="auto"/>
        <w:ind w:firstLine="397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B207AB">
        <w:rPr>
          <w:rFonts w:ascii="Times New Roman" w:eastAsia="Batang" w:hAnsi="Times New Roman"/>
          <w:sz w:val="28"/>
          <w:szCs w:val="28"/>
          <w:lang w:eastAsia="ru-RU"/>
        </w:rPr>
        <w:t>Южно-Уральский государственный университет</w:t>
      </w:r>
    </w:p>
    <w:p w:rsidR="001A101C" w:rsidRPr="00B207AB" w:rsidRDefault="001A101C" w:rsidP="001A101C">
      <w:pPr>
        <w:spacing w:after="0" w:line="240" w:lineRule="auto"/>
        <w:ind w:firstLine="397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B207AB">
        <w:rPr>
          <w:rFonts w:ascii="Times New Roman" w:eastAsia="Batang" w:hAnsi="Times New Roman"/>
          <w:sz w:val="28"/>
          <w:szCs w:val="28"/>
          <w:lang w:eastAsia="ru-RU"/>
        </w:rPr>
        <w:t>Филиал в г. Златоусте</w:t>
      </w:r>
    </w:p>
    <w:p w:rsidR="001A101C" w:rsidRPr="00B207AB" w:rsidRDefault="001A101C" w:rsidP="001A101C">
      <w:pPr>
        <w:spacing w:after="0" w:line="240" w:lineRule="auto"/>
        <w:ind w:firstLine="397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B207AB">
        <w:rPr>
          <w:rFonts w:ascii="Times New Roman" w:eastAsia="Batang" w:hAnsi="Times New Roman"/>
          <w:sz w:val="28"/>
          <w:szCs w:val="28"/>
          <w:lang w:eastAsia="ru-RU"/>
        </w:rPr>
        <w:t>Кафедра технологии машиностроения, станков и инструмента</w:t>
      </w:r>
    </w:p>
    <w:p w:rsidR="001A101C" w:rsidRPr="00541E3C" w:rsidRDefault="001A101C" w:rsidP="001A101C">
      <w:pPr>
        <w:pStyle w:val="a3"/>
        <w:ind w:firstLine="284"/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pStyle w:val="1"/>
        <w:keepNext w:val="0"/>
        <w:ind w:firstLine="284"/>
        <w:jc w:val="center"/>
        <w:rPr>
          <w:szCs w:val="28"/>
        </w:rPr>
      </w:pPr>
      <w:r w:rsidRPr="00541E3C">
        <w:rPr>
          <w:szCs w:val="28"/>
        </w:rPr>
        <w:t>И.П. Дерябин</w:t>
      </w:r>
    </w:p>
    <w:p w:rsidR="001A101C" w:rsidRPr="00541E3C" w:rsidRDefault="001A101C" w:rsidP="001A101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541E3C">
        <w:rPr>
          <w:rFonts w:ascii="Times New Roman" w:hAnsi="Times New Roman"/>
          <w:b/>
          <w:sz w:val="28"/>
          <w:szCs w:val="28"/>
        </w:rPr>
        <w:t>аучн</w:t>
      </w:r>
      <w:r>
        <w:rPr>
          <w:rFonts w:ascii="Times New Roman" w:hAnsi="Times New Roman"/>
          <w:b/>
          <w:sz w:val="28"/>
          <w:szCs w:val="28"/>
        </w:rPr>
        <w:t>о-</w:t>
      </w:r>
      <w:r w:rsidRPr="00541E3C">
        <w:rPr>
          <w:rFonts w:ascii="Times New Roman" w:hAnsi="Times New Roman"/>
          <w:b/>
          <w:sz w:val="28"/>
          <w:szCs w:val="28"/>
        </w:rPr>
        <w:t>исследова</w:t>
      </w:r>
      <w:r>
        <w:rPr>
          <w:rFonts w:ascii="Times New Roman" w:hAnsi="Times New Roman"/>
          <w:b/>
          <w:sz w:val="28"/>
          <w:szCs w:val="28"/>
        </w:rPr>
        <w:t>тельская работа</w:t>
      </w:r>
    </w:p>
    <w:p w:rsidR="001A101C" w:rsidRPr="00541E3C" w:rsidRDefault="001A101C" w:rsidP="001A101C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E3C">
        <w:rPr>
          <w:rFonts w:ascii="Times New Roman" w:hAnsi="Times New Roman"/>
          <w:b/>
          <w:bCs/>
          <w:sz w:val="28"/>
          <w:szCs w:val="28"/>
        </w:rPr>
        <w:t>Учебно-исследовательская работа №</w:t>
      </w:r>
      <w:r w:rsidRPr="00541E3C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</w:rPr>
        <w:t>2</w:t>
      </w:r>
    </w:p>
    <w:p w:rsidR="001A101C" w:rsidRPr="00541E3C" w:rsidRDefault="001A101C" w:rsidP="001A101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A101C" w:rsidRPr="00336CDF" w:rsidRDefault="001A101C" w:rsidP="001A10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обработки результатов экспериментов по определению коэффициентов обрабатываемости сталей и сплавов</w:t>
      </w: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Pr="00541E3C" w:rsidRDefault="001A101C" w:rsidP="001A10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01C" w:rsidRPr="00541E3C" w:rsidRDefault="001A101C" w:rsidP="001A10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01C" w:rsidRPr="004D07B4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экспериментов строится график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D4804">
        <w:rPr>
          <w:rFonts w:ascii="Times New Roman" w:hAnsi="Times New Roman"/>
          <w:i/>
          <w:sz w:val="28"/>
          <w:szCs w:val="28"/>
        </w:rPr>
        <w:t xml:space="preserve"> =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D4804">
        <w:rPr>
          <w:rFonts w:ascii="Times New Roman" w:hAnsi="Times New Roman"/>
          <w:i/>
          <w:sz w:val="28"/>
          <w:szCs w:val="28"/>
        </w:rPr>
        <w:t>(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D480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двойной логарифмической сетке (рисунок 1), по котор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му находится уравнение </w:t>
      </w:r>
      <w:r w:rsidRPr="00DA7906">
        <w:rPr>
          <w:rFonts w:ascii="Times New Roman" w:hAnsi="Times New Roman"/>
          <w:position w:val="-24"/>
          <w:sz w:val="28"/>
          <w:szCs w:val="28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4" o:title=""/>
          </v:shape>
          <o:OLEObject Type="Embed" ProgID="Equation.3" ShapeID="_x0000_i1025" DrawAspect="Content" ObjectID="_1707716125" r:id="rId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Логарифмируя уравнение </w:t>
      </w:r>
      <w:r w:rsidRPr="00DA7906">
        <w:rPr>
          <w:rFonts w:ascii="Times New Roman" w:hAnsi="Times New Roman"/>
          <w:position w:val="-24"/>
          <w:sz w:val="28"/>
          <w:szCs w:val="28"/>
        </w:rPr>
        <w:object w:dxaOrig="800" w:dyaOrig="620">
          <v:shape id="_x0000_i1026" type="#_x0000_t75" style="width:39.75pt;height:30.75pt" o:ole="">
            <v:imagedata r:id="rId4" o:title=""/>
          </v:shape>
          <o:OLEObject Type="Embed" ProgID="Equation.3" ShapeID="_x0000_i1026" DrawAspect="Content" ObjectID="_1707716126" r:id="rId6"/>
        </w:object>
      </w:r>
      <w:r w:rsidRPr="00DA7906">
        <w:rPr>
          <w:rFonts w:ascii="Times New Roman" w:hAnsi="Times New Roman"/>
          <w:sz w:val="28"/>
          <w:szCs w:val="28"/>
        </w:rPr>
        <w:t xml:space="preserve">, получаем </w:t>
      </w:r>
      <w:r w:rsidRPr="00DA7906">
        <w:rPr>
          <w:rFonts w:ascii="Times New Roman" w:hAnsi="Times New Roman"/>
          <w:position w:val="-14"/>
          <w:sz w:val="28"/>
          <w:szCs w:val="28"/>
        </w:rPr>
        <w:object w:dxaOrig="2000" w:dyaOrig="380">
          <v:shape id="_x0000_i1027" type="#_x0000_t75" style="width:99.75pt;height:18.75pt" o:ole="">
            <v:imagedata r:id="rId7" o:title=""/>
          </v:shape>
          <o:OLEObject Type="Embed" ProgID="Equation.3" ShapeID="_x0000_i1027" DrawAspect="Content" ObjectID="_1707716127" r:id="rId8"/>
        </w:object>
      </w:r>
      <w:r w:rsidRPr="00DA7906">
        <w:rPr>
          <w:rFonts w:ascii="Times New Roman" w:hAnsi="Times New Roman"/>
          <w:sz w:val="28"/>
          <w:szCs w:val="28"/>
        </w:rPr>
        <w:t>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Эти уравнения можно рассматривать как уравнение прямой линии типа </w:t>
      </w:r>
      <w:r w:rsidRPr="00DA7906">
        <w:rPr>
          <w:rFonts w:ascii="Times New Roman" w:hAnsi="Times New Roman"/>
          <w:i/>
          <w:sz w:val="28"/>
          <w:szCs w:val="28"/>
        </w:rPr>
        <w:t>у=ах+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DA7906">
        <w:rPr>
          <w:rFonts w:ascii="Times New Roman" w:hAnsi="Times New Roman"/>
          <w:sz w:val="28"/>
          <w:szCs w:val="28"/>
        </w:rPr>
        <w:t xml:space="preserve">, где по аналогии </w:t>
      </w:r>
      <w:proofErr w:type="spellStart"/>
      <w:r w:rsidRPr="00DA7906">
        <w:rPr>
          <w:rFonts w:ascii="Times New Roman" w:hAnsi="Times New Roman"/>
          <w:sz w:val="28"/>
          <w:szCs w:val="28"/>
          <w:lang w:val="en-US"/>
        </w:rPr>
        <w:t>lg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 w:rsidRPr="00DA7906">
        <w:rPr>
          <w:rFonts w:ascii="Times New Roman" w:hAnsi="Times New Roman"/>
          <w:i/>
          <w:sz w:val="28"/>
          <w:szCs w:val="28"/>
        </w:rPr>
        <w:t>=у</w:t>
      </w:r>
      <w:r w:rsidRPr="00DA790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A7906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Pr="00DA7906">
        <w:rPr>
          <w:rFonts w:ascii="Times New Roman" w:hAnsi="Times New Roman"/>
          <w:i/>
          <w:sz w:val="28"/>
          <w:szCs w:val="28"/>
        </w:rPr>
        <w:t>Т = х</w:t>
      </w:r>
      <w:r w:rsidRPr="00DA790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A7906">
        <w:rPr>
          <w:rFonts w:ascii="Times New Roman" w:hAnsi="Times New Roman"/>
          <w:sz w:val="28"/>
          <w:szCs w:val="28"/>
          <w:lang w:val="en-US"/>
        </w:rPr>
        <w:t>lg</w:t>
      </w:r>
      <w:proofErr w:type="spellEnd"/>
      <w:r w:rsidRPr="00DA7906">
        <w:rPr>
          <w:rFonts w:ascii="Times New Roman" w:hAnsi="Times New Roman"/>
          <w:i/>
          <w:sz w:val="28"/>
          <w:szCs w:val="28"/>
        </w:rPr>
        <w:t>С=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DA7906">
        <w:rPr>
          <w:rFonts w:ascii="Times New Roman" w:hAnsi="Times New Roman"/>
          <w:sz w:val="28"/>
          <w:szCs w:val="28"/>
        </w:rPr>
        <w:t xml:space="preserve">;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A7906">
        <w:rPr>
          <w:rFonts w:ascii="Times New Roman" w:hAnsi="Times New Roman"/>
          <w:i/>
          <w:sz w:val="28"/>
          <w:szCs w:val="28"/>
        </w:rPr>
        <w:t xml:space="preserve"> = –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i/>
          <w:sz w:val="28"/>
          <w:szCs w:val="28"/>
        </w:rPr>
        <w:t>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Так как величина </w:t>
      </w:r>
      <w:r w:rsidRPr="00DA7906">
        <w:rPr>
          <w:rFonts w:ascii="Times New Roman" w:hAnsi="Times New Roman"/>
          <w:i/>
          <w:sz w:val="28"/>
          <w:szCs w:val="28"/>
        </w:rPr>
        <w:t>а</w:t>
      </w:r>
      <w:r w:rsidRPr="00DA7906">
        <w:rPr>
          <w:rFonts w:ascii="Times New Roman" w:hAnsi="Times New Roman"/>
          <w:sz w:val="28"/>
          <w:szCs w:val="28"/>
        </w:rPr>
        <w:t xml:space="preserve">, являющаяся угловым коэффициентом в уравнении </w:t>
      </w:r>
      <w:r w:rsidRPr="00DA7906">
        <w:rPr>
          <w:rFonts w:ascii="Times New Roman" w:hAnsi="Times New Roman"/>
          <w:i/>
          <w:sz w:val="28"/>
          <w:szCs w:val="28"/>
        </w:rPr>
        <w:t>у=ах+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k</w:t>
      </w:r>
      <w:r w:rsidRPr="00DA7906">
        <w:rPr>
          <w:rFonts w:ascii="Times New Roman" w:hAnsi="Times New Roman"/>
          <w:sz w:val="28"/>
          <w:szCs w:val="28"/>
        </w:rPr>
        <w:t xml:space="preserve">, равна тангенсу угла наклона исследуемой прямой к оси Х–Х, то по аналогии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sz w:val="28"/>
          <w:szCs w:val="28"/>
        </w:rPr>
        <w:t xml:space="preserve"> также равно тангенсу угла наклона прямой выраженной уравнен</w:t>
      </w:r>
      <w:r w:rsidRPr="00DA7906">
        <w:rPr>
          <w:rFonts w:ascii="Times New Roman" w:hAnsi="Times New Roman"/>
          <w:sz w:val="28"/>
          <w:szCs w:val="28"/>
        </w:rPr>
        <w:t>и</w:t>
      </w:r>
      <w:r w:rsidRPr="00DA7906">
        <w:rPr>
          <w:rFonts w:ascii="Times New Roman" w:hAnsi="Times New Roman"/>
          <w:sz w:val="28"/>
          <w:szCs w:val="28"/>
        </w:rPr>
        <w:t xml:space="preserve">ем </w:t>
      </w:r>
      <w:r w:rsidRPr="00DA7906">
        <w:rPr>
          <w:rFonts w:ascii="Times New Roman" w:hAnsi="Times New Roman"/>
          <w:position w:val="-10"/>
          <w:sz w:val="28"/>
          <w:szCs w:val="28"/>
        </w:rPr>
        <w:object w:dxaOrig="2120" w:dyaOrig="320">
          <v:shape id="_x0000_i1028" type="#_x0000_t75" style="width:105.75pt;height:15.75pt" o:ole="">
            <v:imagedata r:id="rId9" o:title=""/>
          </v:shape>
          <o:OLEObject Type="Embed" ProgID="Equation.3" ShapeID="_x0000_i1028" DrawAspect="Content" ObjectID="_1707716128" r:id="rId10"/>
        </w:object>
      </w:r>
      <w:r w:rsidRPr="00DA7906">
        <w:rPr>
          <w:rFonts w:ascii="Times New Roman" w:hAnsi="Times New Roman"/>
          <w:sz w:val="28"/>
          <w:szCs w:val="28"/>
        </w:rPr>
        <w:t xml:space="preserve"> к оси Т–Т.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Следовательно,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DA7906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DA7906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DA7906">
        <w:rPr>
          <w:rFonts w:ascii="Times New Roman" w:hAnsi="Times New Roman"/>
          <w:sz w:val="28"/>
          <w:szCs w:val="28"/>
        </w:rPr>
        <w:t xml:space="preserve"> =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A7906">
        <w:rPr>
          <w:rFonts w:ascii="Times New Roman" w:hAnsi="Times New Roman"/>
          <w:i/>
          <w:sz w:val="28"/>
          <w:szCs w:val="28"/>
        </w:rPr>
        <w:t>/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A7906">
        <w:rPr>
          <w:rFonts w:ascii="Times New Roman" w:hAnsi="Times New Roman"/>
          <w:i/>
          <w:sz w:val="28"/>
          <w:szCs w:val="28"/>
        </w:rPr>
        <w:t>.</w:t>
      </w: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Таким образом, пользуясь графическим построением зависимости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D4804">
        <w:rPr>
          <w:rFonts w:ascii="Times New Roman" w:hAnsi="Times New Roman"/>
          <w:i/>
          <w:sz w:val="28"/>
          <w:szCs w:val="28"/>
        </w:rPr>
        <w:t xml:space="preserve"> =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D4804">
        <w:rPr>
          <w:rFonts w:ascii="Times New Roman" w:hAnsi="Times New Roman"/>
          <w:i/>
          <w:sz w:val="28"/>
          <w:szCs w:val="28"/>
        </w:rPr>
        <w:t>(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D4804">
        <w:rPr>
          <w:rFonts w:ascii="Times New Roman" w:hAnsi="Times New Roman"/>
          <w:i/>
          <w:sz w:val="28"/>
          <w:szCs w:val="28"/>
        </w:rPr>
        <w:t>)</w:t>
      </w:r>
      <w:r w:rsidRPr="00DA7906">
        <w:rPr>
          <w:rFonts w:ascii="Times New Roman" w:hAnsi="Times New Roman"/>
          <w:sz w:val="28"/>
          <w:szCs w:val="28"/>
        </w:rPr>
        <w:t xml:space="preserve"> в логарифмической системе координат</w:t>
      </w:r>
      <w:r>
        <w:rPr>
          <w:rFonts w:ascii="Times New Roman" w:hAnsi="Times New Roman"/>
          <w:sz w:val="28"/>
          <w:szCs w:val="28"/>
        </w:rPr>
        <w:t>,</w:t>
      </w:r>
      <w:r w:rsidRPr="00DA7906">
        <w:rPr>
          <w:rFonts w:ascii="Times New Roman" w:hAnsi="Times New Roman"/>
          <w:sz w:val="28"/>
          <w:szCs w:val="28"/>
        </w:rPr>
        <w:t xml:space="preserve"> можно определить показатель степени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sz w:val="28"/>
          <w:szCs w:val="28"/>
        </w:rPr>
        <w:t xml:space="preserve"> и</w:t>
      </w:r>
      <w:r w:rsidRPr="00DA7906">
        <w:rPr>
          <w:rFonts w:ascii="Times New Roman" w:hAnsi="Times New Roman"/>
          <w:sz w:val="28"/>
          <w:szCs w:val="28"/>
        </w:rPr>
        <w:t>з</w:t>
      </w:r>
      <w:r w:rsidRPr="00DA7906">
        <w:rPr>
          <w:rFonts w:ascii="Times New Roman" w:hAnsi="Times New Roman"/>
          <w:sz w:val="28"/>
          <w:szCs w:val="28"/>
        </w:rPr>
        <w:t xml:space="preserve">мерением угла наклона прямой к оси Т–Т или подсчетом по формуле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DA7906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Pr="00DA7906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DA7906">
        <w:rPr>
          <w:rFonts w:ascii="Times New Roman" w:hAnsi="Times New Roman"/>
          <w:sz w:val="28"/>
          <w:szCs w:val="28"/>
        </w:rPr>
        <w:t xml:space="preserve"> =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A7906">
        <w:rPr>
          <w:rFonts w:ascii="Times New Roman" w:hAnsi="Times New Roman"/>
          <w:i/>
          <w:sz w:val="28"/>
          <w:szCs w:val="28"/>
        </w:rPr>
        <w:t>/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A7906">
        <w:rPr>
          <w:rFonts w:ascii="Times New Roman" w:hAnsi="Times New Roman"/>
          <w:sz w:val="28"/>
          <w:szCs w:val="28"/>
        </w:rPr>
        <w:t xml:space="preserve">, где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A7906">
        <w:rPr>
          <w:rFonts w:ascii="Times New Roman" w:hAnsi="Times New Roman"/>
          <w:sz w:val="28"/>
          <w:szCs w:val="28"/>
        </w:rPr>
        <w:t xml:space="preserve"> и </w:t>
      </w:r>
      <w:r w:rsidRPr="00DA7906">
        <w:rPr>
          <w:rFonts w:ascii="Times New Roman" w:hAnsi="Times New Roman"/>
          <w:i/>
          <w:sz w:val="28"/>
          <w:szCs w:val="28"/>
          <w:lang w:val="en-US"/>
        </w:rPr>
        <w:t>b</w:t>
      </w:r>
      <w:r w:rsidRPr="00DA7906">
        <w:rPr>
          <w:rFonts w:ascii="Times New Roman" w:hAnsi="Times New Roman"/>
          <w:sz w:val="28"/>
          <w:szCs w:val="28"/>
        </w:rPr>
        <w:t xml:space="preserve"> – длины отрезков между точками 1 и 2</w:t>
      </w:r>
      <w:r>
        <w:rPr>
          <w:rFonts w:ascii="Times New Roman" w:hAnsi="Times New Roman"/>
          <w:sz w:val="28"/>
          <w:szCs w:val="28"/>
        </w:rPr>
        <w:t xml:space="preserve"> (рисунок 1)</w:t>
      </w:r>
      <w:r w:rsidRPr="00DA7906">
        <w:rPr>
          <w:rFonts w:ascii="Times New Roman" w:hAnsi="Times New Roman"/>
          <w:sz w:val="28"/>
          <w:szCs w:val="28"/>
        </w:rPr>
        <w:t>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01C" w:rsidRDefault="001A101C" w:rsidP="001A101C">
      <w:pPr>
        <w:spacing w:after="0" w:line="240" w:lineRule="auto"/>
        <w:jc w:val="center"/>
        <w:rPr>
          <w:sz w:val="28"/>
          <w:szCs w:val="28"/>
        </w:rPr>
      </w:pPr>
      <w:r w:rsidRPr="00336CDF">
        <w:rPr>
          <w:noProof/>
          <w:sz w:val="28"/>
          <w:szCs w:val="28"/>
          <w:lang w:eastAsia="ru-RU"/>
        </w:rPr>
        <w:drawing>
          <wp:inline distT="0" distB="0" distL="0" distR="0">
            <wp:extent cx="3514725" cy="2895600"/>
            <wp:effectExtent l="0" t="0" r="9525" b="0"/>
            <wp:docPr id="2" name="Рисунок 2" descr="Граф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раф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C" w:rsidRDefault="001A101C" w:rsidP="001A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Графический метод</w:t>
      </w:r>
    </w:p>
    <w:p w:rsidR="001A101C" w:rsidRDefault="001A101C" w:rsidP="001A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1C" w:rsidRPr="000C6E5B" w:rsidRDefault="001A101C" w:rsidP="001A1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большей точности расчета точки 1 и 2 как можно больше должны быть удалены друг от друга. Но обязательным является их расположение в пределах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следованного интервала значений.</w:t>
      </w:r>
    </w:p>
    <w:p w:rsidR="001A101C" w:rsidRPr="00DA7906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Величина </w:t>
      </w:r>
      <w:r w:rsidRPr="000D4804">
        <w:rPr>
          <w:rFonts w:ascii="Times New Roman" w:hAnsi="Times New Roman"/>
          <w:i/>
          <w:sz w:val="28"/>
          <w:szCs w:val="28"/>
        </w:rPr>
        <w:t>С</w:t>
      </w:r>
      <w:r w:rsidRPr="00DA7906">
        <w:rPr>
          <w:rFonts w:ascii="Times New Roman" w:hAnsi="Times New Roman"/>
          <w:sz w:val="28"/>
          <w:szCs w:val="28"/>
        </w:rPr>
        <w:t xml:space="preserve"> определяется по формуле</w:t>
      </w:r>
    </w:p>
    <w:p w:rsidR="001A101C" w:rsidRPr="00DA7906" w:rsidRDefault="001A101C" w:rsidP="001A101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i/>
          <w:sz w:val="28"/>
          <w:szCs w:val="28"/>
        </w:rPr>
        <w:lastRenderedPageBreak/>
        <w:t xml:space="preserve">С = </w:t>
      </w:r>
      <w:proofErr w:type="spellStart"/>
      <w:r w:rsidRPr="00DA7906">
        <w:rPr>
          <w:rFonts w:ascii="Times New Roman" w:hAnsi="Times New Roman"/>
          <w:i/>
          <w:sz w:val="28"/>
          <w:szCs w:val="28"/>
          <w:lang w:val="en-US"/>
        </w:rPr>
        <w:t>VT</w:t>
      </w:r>
      <w:r w:rsidRPr="00DA7906">
        <w:rPr>
          <w:rFonts w:ascii="Times New Roman" w:hAnsi="Times New Roman"/>
          <w:i/>
          <w:sz w:val="28"/>
          <w:szCs w:val="28"/>
          <w:vertAlign w:val="superscript"/>
          <w:lang w:val="en-US"/>
        </w:rPr>
        <w:t>m</w:t>
      </w:r>
      <w:proofErr w:type="spellEnd"/>
      <w:r w:rsidRPr="00DA7906">
        <w:rPr>
          <w:rFonts w:ascii="Times New Roman" w:hAnsi="Times New Roman"/>
          <w:sz w:val="28"/>
          <w:szCs w:val="28"/>
        </w:rPr>
        <w:t>,</w:t>
      </w:r>
    </w:p>
    <w:p w:rsidR="001A101C" w:rsidRPr="00DA7906" w:rsidRDefault="001A101C" w:rsidP="001A1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sz w:val="28"/>
          <w:szCs w:val="28"/>
        </w:rPr>
        <w:t xml:space="preserve">где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DA7906">
        <w:rPr>
          <w:rFonts w:ascii="Times New Roman" w:hAnsi="Times New Roman"/>
          <w:sz w:val="28"/>
          <w:szCs w:val="28"/>
        </w:rPr>
        <w:t xml:space="preserve"> и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DA7906">
        <w:rPr>
          <w:rFonts w:ascii="Times New Roman" w:hAnsi="Times New Roman"/>
          <w:sz w:val="28"/>
          <w:szCs w:val="28"/>
        </w:rPr>
        <w:t xml:space="preserve"> – скорость резания и стойкость, соответствующие какой-либо одной то</w:t>
      </w:r>
      <w:r w:rsidRPr="00DA7906">
        <w:rPr>
          <w:rFonts w:ascii="Times New Roman" w:hAnsi="Times New Roman"/>
          <w:sz w:val="28"/>
          <w:szCs w:val="28"/>
        </w:rPr>
        <w:t>ч</w:t>
      </w:r>
      <w:r w:rsidRPr="00DA7906">
        <w:rPr>
          <w:rFonts w:ascii="Times New Roman" w:hAnsi="Times New Roman"/>
          <w:sz w:val="28"/>
          <w:szCs w:val="28"/>
        </w:rPr>
        <w:t>ке на прямой, выражающей зависимость;</w:t>
      </w: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906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A7906">
        <w:rPr>
          <w:rFonts w:ascii="Times New Roman" w:hAnsi="Times New Roman"/>
          <w:i/>
          <w:sz w:val="28"/>
          <w:szCs w:val="28"/>
        </w:rPr>
        <w:t xml:space="preserve"> – </w:t>
      </w:r>
      <w:r w:rsidRPr="00DA7906">
        <w:rPr>
          <w:rFonts w:ascii="Times New Roman" w:hAnsi="Times New Roman"/>
          <w:sz w:val="28"/>
          <w:szCs w:val="28"/>
        </w:rPr>
        <w:t>найденная величина.</w:t>
      </w: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сравнивают обрабатываемость двух материалов А и Б, то для них при одинаковых условиях обработки экспериментально находят связь между периодом стойкости и скоростью резания. При немонотонной зависимости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D4804">
        <w:rPr>
          <w:rFonts w:ascii="Times New Roman" w:hAnsi="Times New Roman"/>
          <w:i/>
          <w:sz w:val="28"/>
          <w:szCs w:val="28"/>
        </w:rPr>
        <w:t xml:space="preserve"> =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D4804">
        <w:rPr>
          <w:rFonts w:ascii="Times New Roman" w:hAnsi="Times New Roman"/>
          <w:i/>
          <w:sz w:val="28"/>
          <w:szCs w:val="28"/>
        </w:rPr>
        <w:t>(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D480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находят отношение скоростей резания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  <w:vertAlign w:val="subscript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>, допускаемых материалами А и Б при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ленном значении периода стойкости инструмента, являющееся коэффициентом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рабатываемости при выбранном периоде стойкости. Если зависимость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 w:rsidRPr="000D4804">
        <w:rPr>
          <w:rFonts w:ascii="Times New Roman" w:hAnsi="Times New Roman"/>
          <w:i/>
          <w:sz w:val="28"/>
          <w:szCs w:val="28"/>
        </w:rPr>
        <w:t xml:space="preserve"> =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D4804">
        <w:rPr>
          <w:rFonts w:ascii="Times New Roman" w:hAnsi="Times New Roman"/>
          <w:i/>
          <w:sz w:val="28"/>
          <w:szCs w:val="28"/>
        </w:rPr>
        <w:t>(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0D480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нотонна и ее можно аппроксимировать степенной функцией, то находят две завис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мости </w:t>
      </w:r>
      <w:r w:rsidRPr="00DA7906">
        <w:rPr>
          <w:rFonts w:ascii="Times New Roman" w:hAnsi="Times New Roman"/>
          <w:position w:val="-24"/>
          <w:sz w:val="28"/>
          <w:szCs w:val="28"/>
        </w:rPr>
        <w:object w:dxaOrig="920" w:dyaOrig="639">
          <v:shape id="_x0000_i1030" type="#_x0000_t75" style="width:45.75pt;height:32.25pt" o:ole="">
            <v:imagedata r:id="rId12" o:title=""/>
          </v:shape>
          <o:OLEObject Type="Embed" ProgID="Equation.3" ShapeID="_x0000_i1030" DrawAspect="Content" ObjectID="_1707716129" r:id="rId13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Pr="00DA7906">
        <w:rPr>
          <w:rFonts w:ascii="Times New Roman" w:hAnsi="Times New Roman"/>
          <w:position w:val="-24"/>
          <w:sz w:val="28"/>
          <w:szCs w:val="28"/>
        </w:rPr>
        <w:object w:dxaOrig="920" w:dyaOrig="639">
          <v:shape id="_x0000_i1031" type="#_x0000_t75" style="width:45.75pt;height:32.25pt" o:ole="">
            <v:imagedata r:id="rId14" o:title=""/>
          </v:shape>
          <o:OLEObject Type="Embed" ProgID="Equation.3" ShapeID="_x0000_i1031" DrawAspect="Content" ObjectID="_1707716130" r:id="rId1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1A101C" w:rsidRPr="00013424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Задавшись периодом стойкости </w:t>
      </w:r>
      <w:r w:rsidRPr="00013424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= 60 мин, определяют соответствующие ему скорости резания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  <w:vertAlign w:val="subscript"/>
        </w:rPr>
        <w:t>60А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sz w:val="28"/>
          <w:szCs w:val="28"/>
          <w:vertAlign w:val="subscript"/>
        </w:rPr>
        <w:t>60</w:t>
      </w:r>
      <w:proofErr w:type="gramStart"/>
      <w:r>
        <w:rPr>
          <w:rFonts w:ascii="Times New Roman" w:hAnsi="Times New Roman"/>
          <w:i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Коэффициент обрабатываемости </w:t>
      </w:r>
      <w:r w:rsidRPr="00013424">
        <w:rPr>
          <w:rFonts w:ascii="Times New Roman" w:hAnsi="Times New Roman"/>
          <w:position w:val="-30"/>
          <w:sz w:val="28"/>
          <w:szCs w:val="28"/>
        </w:rPr>
        <w:object w:dxaOrig="1080" w:dyaOrig="700">
          <v:shape id="_x0000_i1032" type="#_x0000_t75" style="width:54pt;height:35.25pt" o:ole="">
            <v:imagedata r:id="rId16" o:title=""/>
          </v:shape>
          <o:OLEObject Type="Embed" ProgID="Equation.3" ShapeID="_x0000_i1032" DrawAspect="Content" ObjectID="_1707716131" r:id="rId1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1A101C" w:rsidRDefault="001A101C" w:rsidP="001A10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значения коэффициентов обрабатываемости </w:t>
      </w:r>
      <w:proofErr w:type="gramStart"/>
      <w:r w:rsidRPr="00013424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применяются для определения скорости резания выбранных материалов </w:t>
      </w:r>
    </w:p>
    <w:p w:rsidR="001A101C" w:rsidRDefault="001A101C" w:rsidP="001A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027D">
        <w:rPr>
          <w:rFonts w:ascii="Times New Roman" w:hAnsi="Times New Roman"/>
          <w:position w:val="-12"/>
          <w:sz w:val="28"/>
          <w:szCs w:val="28"/>
        </w:rPr>
        <w:object w:dxaOrig="1219" w:dyaOrig="360">
          <v:shape id="_x0000_i1033" type="#_x0000_t75" style="width:60.75pt;height:18pt" o:ole="">
            <v:imagedata r:id="rId18" o:title=""/>
          </v:shape>
          <o:OLEObject Type="Embed" ProgID="Equation.3" ShapeID="_x0000_i1033" DrawAspect="Content" ObjectID="_1707716132" r:id="rId1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1A101C" w:rsidRDefault="001A101C" w:rsidP="001A1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0D4804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/>
          <w:i/>
          <w:sz w:val="28"/>
          <w:szCs w:val="28"/>
          <w:vertAlign w:val="subscript"/>
        </w:rPr>
        <w:t>эт</w:t>
      </w:r>
      <w:proofErr w:type="spellEnd"/>
      <w:r>
        <w:rPr>
          <w:rFonts w:ascii="Times New Roman" w:hAnsi="Times New Roman"/>
          <w:sz w:val="28"/>
          <w:szCs w:val="28"/>
        </w:rPr>
        <w:t xml:space="preserve"> – скорость резания для стали 45.</w:t>
      </w:r>
    </w:p>
    <w:p w:rsidR="001A101C" w:rsidRDefault="001A101C" w:rsidP="001A1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01C" w:rsidRDefault="001A101C" w:rsidP="001A1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3C">
        <w:rPr>
          <w:rFonts w:ascii="Times New Roman" w:hAnsi="Times New Roman"/>
          <w:b/>
          <w:sz w:val="28"/>
          <w:szCs w:val="28"/>
        </w:rPr>
        <w:t>2. П</w:t>
      </w:r>
      <w:r>
        <w:rPr>
          <w:rFonts w:ascii="Times New Roman" w:hAnsi="Times New Roman"/>
          <w:b/>
          <w:sz w:val="28"/>
          <w:szCs w:val="28"/>
        </w:rPr>
        <w:t>ример</w:t>
      </w:r>
    </w:p>
    <w:p w:rsidR="001A101C" w:rsidRPr="00541E3C" w:rsidRDefault="001A101C" w:rsidP="001A10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01C" w:rsidRPr="000175D1" w:rsidRDefault="001A101C" w:rsidP="001A1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5D1">
        <w:rPr>
          <w:rFonts w:ascii="Times New Roman" w:hAnsi="Times New Roman"/>
          <w:sz w:val="28"/>
          <w:szCs w:val="28"/>
        </w:rPr>
        <w:t>Результаты экспериментов для стали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827"/>
        <w:gridCol w:w="1969"/>
        <w:gridCol w:w="1812"/>
        <w:gridCol w:w="1804"/>
      </w:tblGrid>
      <w:tr w:rsidR="001A101C" w:rsidRPr="000175D1" w:rsidTr="00BF66B2">
        <w:trPr>
          <w:trHeight w:val="454"/>
        </w:trPr>
        <w:tc>
          <w:tcPr>
            <w:tcW w:w="2088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0179F">
              <w:rPr>
                <w:rFonts w:ascii="Times New Roman" w:hAnsi="Times New Roman"/>
                <w:sz w:val="24"/>
                <w:szCs w:val="24"/>
              </w:rPr>
              <w:t>, м/мин</w:t>
            </w:r>
          </w:p>
        </w:tc>
        <w:tc>
          <w:tcPr>
            <w:tcW w:w="198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A101C" w:rsidRPr="000175D1" w:rsidTr="00BF66B2">
        <w:trPr>
          <w:trHeight w:val="454"/>
        </w:trPr>
        <w:tc>
          <w:tcPr>
            <w:tcW w:w="2088" w:type="dxa"/>
            <w:vAlign w:val="center"/>
          </w:tcPr>
          <w:p w:rsidR="001A101C" w:rsidRPr="00541E3C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A0179F">
              <w:rPr>
                <w:rFonts w:ascii="Times New Roman" w:hAnsi="Times New Roman"/>
                <w:sz w:val="24"/>
                <w:szCs w:val="24"/>
              </w:rPr>
              <w:t>, мин</w:t>
            </w:r>
          </w:p>
        </w:tc>
        <w:tc>
          <w:tcPr>
            <w:tcW w:w="198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51,13</w:t>
            </w:r>
          </w:p>
        </w:tc>
        <w:tc>
          <w:tcPr>
            <w:tcW w:w="216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1980" w:type="dxa"/>
            <w:vAlign w:val="center"/>
          </w:tcPr>
          <w:p w:rsidR="001A101C" w:rsidRPr="00A0179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79F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980" w:type="dxa"/>
            <w:vAlign w:val="center"/>
          </w:tcPr>
          <w:p w:rsidR="001A101C" w:rsidRPr="00541E3C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3C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1A101C" w:rsidRPr="00107552" w:rsidRDefault="001A101C" w:rsidP="001A10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A101C" w:rsidRPr="000175D1" w:rsidRDefault="001A101C" w:rsidP="001A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D4C">
        <w:rPr>
          <w:noProof/>
          <w:lang w:eastAsia="ru-RU"/>
        </w:rPr>
        <w:lastRenderedPageBreak/>
        <w:drawing>
          <wp:inline distT="0" distB="0" distL="0" distR="0">
            <wp:extent cx="4010025" cy="340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1C" w:rsidRDefault="001A101C" w:rsidP="001A10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5D1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>2</w:t>
      </w:r>
      <w:r w:rsidRPr="000175D1">
        <w:rPr>
          <w:rFonts w:ascii="Times New Roman" w:hAnsi="Times New Roman"/>
          <w:sz w:val="28"/>
          <w:szCs w:val="28"/>
        </w:rPr>
        <w:t xml:space="preserve"> – Номограмма для стал</w:t>
      </w:r>
      <w:r>
        <w:rPr>
          <w:rFonts w:ascii="Times New Roman" w:hAnsi="Times New Roman"/>
          <w:sz w:val="28"/>
          <w:szCs w:val="28"/>
        </w:rPr>
        <w:t>и</w:t>
      </w:r>
      <w:r w:rsidRPr="000175D1">
        <w:rPr>
          <w:rFonts w:ascii="Times New Roman" w:hAnsi="Times New Roman"/>
          <w:sz w:val="28"/>
          <w:szCs w:val="28"/>
        </w:rPr>
        <w:t xml:space="preserve"> 45 </w:t>
      </w:r>
    </w:p>
    <w:p w:rsidR="001A101C" w:rsidRDefault="001A101C"/>
    <w:p w:rsidR="001A101C" w:rsidRDefault="001A101C"/>
    <w:p w:rsidR="001A101C" w:rsidRDefault="001A101C"/>
    <w:p w:rsidR="001A101C" w:rsidRDefault="001A10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E031C" w:rsidRDefault="001E031C"/>
    <w:p w:rsidR="001A101C" w:rsidRDefault="001A101C"/>
    <w:p w:rsidR="001A101C" w:rsidRDefault="001A101C">
      <w:pPr>
        <w:rPr>
          <w:sz w:val="48"/>
          <w:szCs w:val="48"/>
        </w:rPr>
      </w:pPr>
      <w:r w:rsidRPr="001A101C">
        <w:rPr>
          <w:sz w:val="48"/>
          <w:szCs w:val="48"/>
        </w:rPr>
        <w:lastRenderedPageBreak/>
        <w:t>ВАРИАНТ</w:t>
      </w:r>
    </w:p>
    <w:p w:rsidR="001A101C" w:rsidRPr="000E7AC6" w:rsidRDefault="001A101C" w:rsidP="001A101C">
      <w:pPr>
        <w:spacing w:after="0" w:line="240" w:lineRule="auto"/>
        <w:ind w:firstLine="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П</w:t>
      </w:r>
      <w:r w:rsidRPr="000E7AC6">
        <w:rPr>
          <w:rFonts w:ascii="Times New Roman" w:hAnsi="Times New Roman"/>
          <w:b/>
          <w:sz w:val="28"/>
          <w:szCs w:val="28"/>
        </w:rPr>
        <w:t xml:space="preserve">ластина </w:t>
      </w:r>
      <w:r w:rsidRPr="000E7AC6">
        <w:rPr>
          <w:rFonts w:ascii="Times New Roman" w:hAnsi="Times New Roman"/>
          <w:b/>
          <w:sz w:val="28"/>
          <w:szCs w:val="28"/>
          <w:lang w:val="en-US"/>
        </w:rPr>
        <w:t>T</w:t>
      </w:r>
      <w:r w:rsidRPr="000E7AC6">
        <w:rPr>
          <w:rFonts w:ascii="Times New Roman" w:hAnsi="Times New Roman"/>
          <w:b/>
          <w:sz w:val="28"/>
          <w:szCs w:val="28"/>
        </w:rPr>
        <w:t>М4000 (</w:t>
      </w:r>
      <w:proofErr w:type="spellStart"/>
      <w:r w:rsidRPr="000E7AC6">
        <w:rPr>
          <w:rFonts w:ascii="Times New Roman" w:hAnsi="Times New Roman"/>
          <w:b/>
          <w:sz w:val="28"/>
          <w:szCs w:val="28"/>
          <w:lang w:val="en-US"/>
        </w:rPr>
        <w:t>Seco</w:t>
      </w:r>
      <w:proofErr w:type="spellEnd"/>
      <w:r w:rsidRPr="000E7AC6">
        <w:rPr>
          <w:rFonts w:ascii="Times New Roman" w:hAnsi="Times New Roman"/>
          <w:b/>
          <w:sz w:val="28"/>
          <w:szCs w:val="28"/>
        </w:rPr>
        <w:t>)</w:t>
      </w:r>
    </w:p>
    <w:p w:rsidR="001A101C" w:rsidRPr="000E7AC6" w:rsidRDefault="001A101C" w:rsidP="001A1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25"/>
        <w:gridCol w:w="1853"/>
        <w:gridCol w:w="1685"/>
        <w:gridCol w:w="2391"/>
      </w:tblGrid>
      <w:tr w:rsidR="001A101C" w:rsidRPr="003D412F" w:rsidTr="00BF66B2">
        <w:trPr>
          <w:trHeight w:val="454"/>
        </w:trPr>
        <w:tc>
          <w:tcPr>
            <w:tcW w:w="2093" w:type="dxa"/>
            <w:vMerge w:val="restart"/>
            <w:vAlign w:val="center"/>
          </w:tcPr>
          <w:p w:rsidR="001A101C" w:rsidRPr="003D412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7654" w:type="dxa"/>
            <w:gridSpan w:val="4"/>
            <w:vAlign w:val="center"/>
          </w:tcPr>
          <w:p w:rsidR="001A101C" w:rsidRPr="003D412F" w:rsidRDefault="001A101C" w:rsidP="00BF66B2">
            <w:pPr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Стойкость Т мин, при скоростях резания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D412F">
              <w:rPr>
                <w:rFonts w:ascii="Times New Roman" w:hAnsi="Times New Roman"/>
                <w:sz w:val="28"/>
                <w:szCs w:val="28"/>
              </w:rPr>
              <w:t xml:space="preserve"> м/мин</w:t>
            </w:r>
          </w:p>
        </w:tc>
      </w:tr>
      <w:tr w:rsidR="001A101C" w:rsidRPr="00541E3C" w:rsidTr="00BF66B2">
        <w:trPr>
          <w:trHeight w:val="454"/>
        </w:trPr>
        <w:tc>
          <w:tcPr>
            <w:tcW w:w="2093" w:type="dxa"/>
            <w:vMerge/>
            <w:vAlign w:val="center"/>
          </w:tcPr>
          <w:p w:rsidR="001A101C" w:rsidRPr="003D412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1A101C" w:rsidRPr="000E7AC6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C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3" w:type="dxa"/>
            <w:vAlign w:val="center"/>
          </w:tcPr>
          <w:p w:rsidR="001A101C" w:rsidRPr="000E7AC6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C6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685" w:type="dxa"/>
            <w:vAlign w:val="center"/>
          </w:tcPr>
          <w:p w:rsidR="001A101C" w:rsidRPr="000E7AC6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C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391" w:type="dxa"/>
            <w:vAlign w:val="center"/>
          </w:tcPr>
          <w:p w:rsidR="001A101C" w:rsidRPr="000E7AC6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AC6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1A101C" w:rsidRPr="003D412F" w:rsidTr="00BF66B2">
        <w:trPr>
          <w:trHeight w:val="454"/>
        </w:trPr>
        <w:tc>
          <w:tcPr>
            <w:tcW w:w="2093" w:type="dxa"/>
            <w:vAlign w:val="center"/>
          </w:tcPr>
          <w:p w:rsidR="001A101C" w:rsidRPr="003D412F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Сталь 45</w:t>
            </w:r>
          </w:p>
        </w:tc>
        <w:tc>
          <w:tcPr>
            <w:tcW w:w="1725" w:type="dxa"/>
          </w:tcPr>
          <w:p w:rsidR="001A101C" w:rsidRPr="000E7AC6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  <w:tc>
          <w:tcPr>
            <w:tcW w:w="1853" w:type="dxa"/>
          </w:tcPr>
          <w:p w:rsidR="001A101C" w:rsidRPr="003D412F" w:rsidRDefault="001A101C" w:rsidP="00BF66B2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685" w:type="dxa"/>
          </w:tcPr>
          <w:p w:rsidR="001A101C" w:rsidRPr="003D412F" w:rsidRDefault="001A101C" w:rsidP="00BF66B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33,98</w:t>
            </w:r>
          </w:p>
        </w:tc>
        <w:tc>
          <w:tcPr>
            <w:tcW w:w="2391" w:type="dxa"/>
          </w:tcPr>
          <w:p w:rsidR="001A101C" w:rsidRPr="003D412F" w:rsidRDefault="001A101C" w:rsidP="00BF66B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</w:tr>
      <w:tr w:rsidR="001A101C" w:rsidRPr="003D412F" w:rsidTr="00BF66B2">
        <w:trPr>
          <w:trHeight w:val="454"/>
        </w:trPr>
        <w:tc>
          <w:tcPr>
            <w:tcW w:w="2093" w:type="dxa"/>
            <w:vAlign w:val="center"/>
          </w:tcPr>
          <w:p w:rsidR="001A101C" w:rsidRDefault="001A101C" w:rsidP="00BF66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Сталь </w:t>
            </w:r>
            <w:r w:rsidRPr="000E7BAD">
              <w:rPr>
                <w:rFonts w:ascii="Times New Roman" w:hAnsi="Times New Roman"/>
                <w:sz w:val="28"/>
                <w:szCs w:val="28"/>
              </w:rPr>
              <w:t>30Х13</w:t>
            </w:r>
          </w:p>
        </w:tc>
        <w:tc>
          <w:tcPr>
            <w:tcW w:w="1725" w:type="dxa"/>
            <w:vAlign w:val="center"/>
          </w:tcPr>
          <w:p w:rsidR="001A101C" w:rsidRPr="003D412F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853" w:type="dxa"/>
            <w:vAlign w:val="center"/>
          </w:tcPr>
          <w:p w:rsidR="001A101C" w:rsidRPr="003D412F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685" w:type="dxa"/>
            <w:vAlign w:val="center"/>
          </w:tcPr>
          <w:p w:rsidR="001A101C" w:rsidRPr="003D412F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2391" w:type="dxa"/>
            <w:vAlign w:val="center"/>
          </w:tcPr>
          <w:p w:rsidR="001A101C" w:rsidRPr="003D412F" w:rsidRDefault="001A101C" w:rsidP="00BF66B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1A101C" w:rsidRDefault="001A101C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1A101C" w:rsidRDefault="001A101C">
      <w:pPr>
        <w:rPr>
          <w:sz w:val="48"/>
          <w:szCs w:val="48"/>
        </w:rPr>
      </w:pPr>
    </w:p>
    <w:p w:rsidR="001A101C" w:rsidRDefault="001A101C">
      <w:pPr>
        <w:rPr>
          <w:sz w:val="48"/>
          <w:szCs w:val="48"/>
        </w:rPr>
      </w:pPr>
      <w:bookmarkStart w:id="0" w:name="_GoBack"/>
      <w:bookmarkEnd w:id="0"/>
    </w:p>
    <w:p w:rsidR="001A101C" w:rsidRDefault="001A101C">
      <w:pPr>
        <w:rPr>
          <w:sz w:val="48"/>
          <w:szCs w:val="48"/>
        </w:rPr>
      </w:pPr>
      <w:r>
        <w:rPr>
          <w:sz w:val="48"/>
          <w:szCs w:val="48"/>
        </w:rPr>
        <w:t>ПРИМЕР</w:t>
      </w:r>
    </w:p>
    <w:p w:rsidR="001A101C" w:rsidRDefault="001A101C">
      <w:pPr>
        <w:rPr>
          <w:sz w:val="48"/>
          <w:szCs w:val="48"/>
        </w:rPr>
      </w:pPr>
    </w:p>
    <w:p w:rsidR="001A101C" w:rsidRPr="00D740E7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4" w:firstLine="568"/>
        <w:jc w:val="both"/>
        <w:rPr>
          <w:rFonts w:ascii="Times New Roman" w:hAnsi="Times New Roman"/>
          <w:sz w:val="28"/>
          <w:szCs w:val="28"/>
        </w:rPr>
      </w:pPr>
      <w:r w:rsidRPr="00D740E7">
        <w:rPr>
          <w:rFonts w:ascii="Times New Roman" w:hAnsi="Times New Roman"/>
          <w:sz w:val="28"/>
          <w:szCs w:val="28"/>
        </w:rPr>
        <w:t xml:space="preserve">Пластина </w:t>
      </w:r>
      <w:r w:rsidRPr="00D740E7">
        <w:rPr>
          <w:rFonts w:ascii="Times New Roman" w:hAnsi="Times New Roman"/>
          <w:sz w:val="28"/>
          <w:szCs w:val="28"/>
          <w:lang w:val="en-US"/>
        </w:rPr>
        <w:t>SECO</w:t>
      </w:r>
      <w:r w:rsidRPr="00D740E7">
        <w:rPr>
          <w:rFonts w:ascii="Times New Roman" w:hAnsi="Times New Roman"/>
          <w:sz w:val="28"/>
          <w:szCs w:val="28"/>
        </w:rPr>
        <w:t xml:space="preserve"> ‒ </w:t>
      </w:r>
      <w:r w:rsidRPr="00D740E7">
        <w:rPr>
          <w:rFonts w:ascii="Times New Roman" w:hAnsi="Times New Roman"/>
          <w:sz w:val="28"/>
          <w:szCs w:val="28"/>
          <w:lang w:val="en-US"/>
        </w:rPr>
        <w:t>CNMG</w:t>
      </w:r>
      <w:r w:rsidRPr="00D740E7">
        <w:rPr>
          <w:rFonts w:ascii="Times New Roman" w:hAnsi="Times New Roman"/>
          <w:sz w:val="28"/>
          <w:szCs w:val="28"/>
        </w:rPr>
        <w:t xml:space="preserve"> 120408 – </w:t>
      </w:r>
      <w:r w:rsidRPr="00D740E7">
        <w:rPr>
          <w:rFonts w:ascii="Times New Roman" w:hAnsi="Times New Roman"/>
          <w:sz w:val="28"/>
          <w:szCs w:val="28"/>
          <w:lang w:val="en-US"/>
        </w:rPr>
        <w:t>MR</w:t>
      </w:r>
      <w:r w:rsidRPr="00D740E7">
        <w:rPr>
          <w:rFonts w:ascii="Times New Roman" w:hAnsi="Times New Roman"/>
          <w:sz w:val="28"/>
          <w:szCs w:val="28"/>
        </w:rPr>
        <w:t xml:space="preserve">4 </w:t>
      </w:r>
      <w:r w:rsidRPr="00D740E7">
        <w:rPr>
          <w:rFonts w:ascii="Times New Roman" w:hAnsi="Times New Roman"/>
          <w:sz w:val="28"/>
          <w:szCs w:val="28"/>
          <w:lang w:val="en-US"/>
        </w:rPr>
        <w:t>TS</w:t>
      </w:r>
      <w:r w:rsidRPr="00D740E7">
        <w:rPr>
          <w:rFonts w:ascii="Times New Roman" w:hAnsi="Times New Roman"/>
          <w:sz w:val="28"/>
          <w:szCs w:val="28"/>
        </w:rPr>
        <w:t>2500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экспериментов для стали 45 приведены в таблице 1: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Результаты экспериментов для Стали 45</w:t>
      </w:r>
    </w:p>
    <w:tbl>
      <w:tblPr>
        <w:tblStyle w:val="a8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A101C" w:rsidTr="00BF66B2">
        <w:trPr>
          <w:trHeight w:val="319"/>
        </w:trPr>
        <w:tc>
          <w:tcPr>
            <w:tcW w:w="1928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V,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м/мин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130</w:t>
            </w:r>
          </w:p>
        </w:tc>
      </w:tr>
      <w:tr w:rsidR="001A101C" w:rsidTr="00BF66B2">
        <w:trPr>
          <w:trHeight w:val="241"/>
        </w:trPr>
        <w:tc>
          <w:tcPr>
            <w:tcW w:w="1928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T,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мин</w:t>
            </w:r>
          </w:p>
        </w:tc>
        <w:tc>
          <w:tcPr>
            <w:tcW w:w="1928" w:type="dxa"/>
            <w:vAlign w:val="bottom"/>
          </w:tcPr>
          <w:p w:rsidR="001A101C" w:rsidRPr="0080016E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1A28">
              <w:rPr>
                <w:rFonts w:ascii="Times New Roman" w:hAnsi="Times New Roman"/>
                <w:sz w:val="28"/>
                <w:szCs w:val="28"/>
              </w:rPr>
              <w:t>425,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1A2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21A2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4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121A28">
              <w:rPr>
                <w:rFonts w:ascii="Times New Roman" w:hAnsi="Times New Roman"/>
                <w:sz w:val="28"/>
                <w:szCs w:val="28"/>
              </w:rPr>
              <w:t>157,2</w:t>
            </w:r>
          </w:p>
        </w:tc>
      </w:tr>
    </w:tbl>
    <w:p w:rsidR="001A101C" w:rsidRPr="00421166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построен график </w:t>
      </w:r>
      <w:r w:rsidRPr="00421166">
        <w:rPr>
          <w:rFonts w:ascii="Cambria Math" w:hAnsi="Cambria Math"/>
          <w:i/>
          <w:sz w:val="28"/>
          <w:szCs w:val="28"/>
          <w:lang w:val="en-GB"/>
        </w:rPr>
        <w:t>T</w:t>
      </w:r>
      <w:r w:rsidRPr="00421166">
        <w:rPr>
          <w:rFonts w:ascii="Cambria Math" w:hAnsi="Cambria Math"/>
          <w:i/>
          <w:sz w:val="28"/>
          <w:szCs w:val="28"/>
        </w:rPr>
        <w:t>=</w:t>
      </w:r>
      <w:r w:rsidRPr="00421166">
        <w:rPr>
          <w:rFonts w:ascii="Cambria Math" w:hAnsi="Cambria Math"/>
          <w:i/>
          <w:sz w:val="28"/>
          <w:szCs w:val="28"/>
          <w:lang w:val="en-GB"/>
        </w:rPr>
        <w:t>f</w:t>
      </w:r>
      <w:r w:rsidRPr="00421166">
        <w:rPr>
          <w:rFonts w:ascii="Cambria Math" w:hAnsi="Cambria Math"/>
          <w:i/>
          <w:sz w:val="28"/>
          <w:szCs w:val="28"/>
        </w:rPr>
        <w:t>(</w:t>
      </w:r>
      <w:r w:rsidRPr="00421166">
        <w:rPr>
          <w:rFonts w:ascii="Cambria Math" w:hAnsi="Cambria Math"/>
          <w:i/>
          <w:sz w:val="28"/>
          <w:szCs w:val="28"/>
          <w:lang w:val="en-GB"/>
        </w:rPr>
        <w:t>V</w:t>
      </w:r>
      <w:r w:rsidRPr="00421166">
        <w:rPr>
          <w:rFonts w:ascii="Cambria Math" w:hAnsi="Cambria Math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двойной логарифмической сетке</w:t>
      </w:r>
      <w:r w:rsidRPr="00472A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рисунок 1</w:t>
      </w:r>
      <w:r w:rsidRPr="00472A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по которому находится уравнение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-m</m:t>
            </m:r>
          </m:sup>
        </m:sSup>
      </m:oMath>
      <w:r>
        <w:rPr>
          <w:rFonts w:ascii="Times New Roman" w:hAnsi="Times New Roman"/>
          <w:sz w:val="28"/>
          <w:szCs w:val="28"/>
        </w:rPr>
        <w:t>:</w:t>
      </w:r>
    </w:p>
    <w:p w:rsidR="001A101C" w:rsidRPr="0083041F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60" w:line="360" w:lineRule="auto"/>
        <w:ind w:left="-284" w:right="-285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8AC8466" wp14:editId="0D603458">
            <wp:extent cx="5940425" cy="3824582"/>
            <wp:effectExtent l="0" t="0" r="22225" b="2413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101C" w:rsidRPr="0080016E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Номограмма для стали 45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большей точности в номограмме выбрали две точки с координатами: (200;125) и (370;90). Они расположены в пределах исследованного интервала значений.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Отрезок </w:t>
      </w:r>
      <m:oMath>
        <m:r>
          <w:rPr>
            <w:rFonts w:ascii="Cambria Math" w:hAnsi="Cambria Math"/>
            <w:sz w:val="28"/>
            <w:szCs w:val="28"/>
          </w:rPr>
          <m:t>a=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125-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90=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=0.143</m:t>
                    </m:r>
                  </m:e>
                </m:func>
              </m:e>
            </m:func>
          </m:e>
        </m:func>
      </m:oMath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Отрезок</w:t>
      </w:r>
      <w:r w:rsidRPr="006E1A3A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370-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200=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370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200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=0.267</m:t>
                    </m:r>
                  </m:e>
                </m:func>
              </m:e>
            </m:func>
          </m:e>
        </m:func>
      </m:oMath>
      <w:r>
        <w:rPr>
          <w:rFonts w:ascii="Times New Roman" w:hAnsi="Times New Roman"/>
          <w:sz w:val="28"/>
          <w:szCs w:val="28"/>
        </w:rPr>
        <w:t>.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Вычислим значение коэффициента </w:t>
      </w:r>
      <m:oMath>
        <m:r>
          <w:rPr>
            <w:rFonts w:ascii="Cambria Math" w:hAnsi="Cambria Math"/>
            <w:sz w:val="28"/>
            <w:szCs w:val="28"/>
          </w:rPr>
          <m:t>m=tgα=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1A101C" w:rsidRPr="006A2E52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0.143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0.267</m:t>
            </m:r>
          </m:den>
        </m:f>
        <m:r>
          <w:rPr>
            <w:rFonts w:ascii="Cambria Math" w:hAnsi="Cambria Math"/>
            <w:sz w:val="28"/>
            <w:szCs w:val="28"/>
          </w:rPr>
          <m:t>=0.536 ≈0,54</m:t>
        </m:r>
      </m:oMath>
      <w:r w:rsidRPr="00C775CA">
        <w:rPr>
          <w:rFonts w:ascii="Times New Roman" w:hAnsi="Times New Roman"/>
          <w:sz w:val="28"/>
          <w:szCs w:val="28"/>
        </w:rPr>
        <w:t xml:space="preserve"> </w:t>
      </w:r>
      <w:r w:rsidRPr="006A2E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тангенс угла наклона соответствует показателю степени</w:t>
      </w:r>
      <w:r w:rsidRPr="006A2E52">
        <w:rPr>
          <w:rFonts w:ascii="Times New Roman" w:hAnsi="Times New Roman"/>
          <w:sz w:val="28"/>
          <w:szCs w:val="28"/>
        </w:rPr>
        <w:t>)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коэффициент </w:t>
      </w:r>
      <m:oMath>
        <m:r>
          <w:rPr>
            <w:rFonts w:ascii="Cambria Math" w:hAnsi="Cambria Math"/>
            <w:sz w:val="28"/>
            <w:szCs w:val="28"/>
          </w:rPr>
          <m:t>C=V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для точки на прямой с координатами (300;100)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=100×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300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0.54</m:t>
            </m:r>
          </m:sup>
        </m:sSup>
        <m:r>
          <w:rPr>
            <w:rFonts w:ascii="Cambria Math" w:hAnsi="Cambria Math"/>
            <w:sz w:val="28"/>
            <w:szCs w:val="28"/>
          </w:rPr>
          <m:t>=2175.9</m:t>
        </m:r>
      </m:oMath>
      <w:r w:rsidRPr="00C775CA">
        <w:rPr>
          <w:rFonts w:ascii="Times New Roman" w:hAnsi="Times New Roman"/>
          <w:sz w:val="28"/>
          <w:szCs w:val="28"/>
        </w:rPr>
        <w:t xml:space="preserve"> 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Построим график зависимости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2175.9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0,54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 xml:space="preserve"> (рисунок 2). 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построения графика составил таблицу 2 расчетных значений: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Расчетные значения для Стали 45</w:t>
      </w:r>
    </w:p>
    <w:tbl>
      <w:tblPr>
        <w:tblStyle w:val="a8"/>
        <w:tblW w:w="9696" w:type="dxa"/>
        <w:tblInd w:w="-176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</w:tblGrid>
      <w:tr w:rsidR="001A101C" w:rsidTr="00BF66B2">
        <w:trPr>
          <w:trHeight w:val="319"/>
        </w:trPr>
        <w:tc>
          <w:tcPr>
            <w:tcW w:w="1616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lastRenderedPageBreak/>
              <w:t xml:space="preserve">T,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мин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50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70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90</w:t>
            </w:r>
          </w:p>
        </w:tc>
        <w:tc>
          <w:tcPr>
            <w:tcW w:w="1616" w:type="dxa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110</w:t>
            </w:r>
          </w:p>
        </w:tc>
      </w:tr>
      <w:tr w:rsidR="001A101C" w:rsidTr="00BF66B2">
        <w:trPr>
          <w:trHeight w:val="241"/>
        </w:trPr>
        <w:tc>
          <w:tcPr>
            <w:tcW w:w="1616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V,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м/мин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346,73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263,15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219,42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191,58</w:t>
            </w:r>
          </w:p>
        </w:tc>
        <w:tc>
          <w:tcPr>
            <w:tcW w:w="1616" w:type="dxa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171,9</w:t>
            </w:r>
          </w:p>
        </w:tc>
      </w:tr>
    </w:tbl>
    <w:p w:rsidR="001A101C" w:rsidRPr="007C499E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before="240" w:after="0" w:line="360" w:lineRule="auto"/>
        <w:ind w:left="-284" w:right="-285" w:firstLine="5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4CE0A" wp14:editId="1F2126B5">
            <wp:extent cx="5730188" cy="3455582"/>
            <wp:effectExtent l="0" t="0" r="2349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101C" w:rsidRPr="005814D4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График зависимости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2175.9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0,54</m:t>
                </m:r>
              </m:sup>
            </m:sSup>
          </m:den>
        </m:f>
      </m:oMath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экспериментов для сплава ВТ22 приведены в таблице 3: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– Результаты экспериментов для сплава ВТ22</w:t>
      </w:r>
    </w:p>
    <w:tbl>
      <w:tblPr>
        <w:tblStyle w:val="a8"/>
        <w:tblW w:w="9640" w:type="dxa"/>
        <w:tblInd w:w="-176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1A101C" w:rsidTr="00BF66B2">
        <w:trPr>
          <w:trHeight w:val="319"/>
        </w:trPr>
        <w:tc>
          <w:tcPr>
            <w:tcW w:w="1928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V,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м/мин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110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130</w:t>
            </w:r>
          </w:p>
        </w:tc>
      </w:tr>
      <w:tr w:rsidR="001A101C" w:rsidTr="00BF66B2">
        <w:trPr>
          <w:trHeight w:val="241"/>
        </w:trPr>
        <w:tc>
          <w:tcPr>
            <w:tcW w:w="1928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T,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мин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3,9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3,3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0,2</w:t>
            </w:r>
          </w:p>
        </w:tc>
        <w:tc>
          <w:tcPr>
            <w:tcW w:w="1928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0,1</w:t>
            </w:r>
          </w:p>
        </w:tc>
      </w:tr>
    </w:tbl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построен график </w:t>
      </w:r>
      <w:r w:rsidRPr="00421166">
        <w:rPr>
          <w:rFonts w:ascii="Cambria Math" w:hAnsi="Cambria Math"/>
          <w:i/>
          <w:sz w:val="28"/>
          <w:szCs w:val="28"/>
          <w:lang w:val="en-GB"/>
        </w:rPr>
        <w:t>T</w:t>
      </w:r>
      <w:r w:rsidRPr="00421166">
        <w:rPr>
          <w:rFonts w:ascii="Cambria Math" w:hAnsi="Cambria Math"/>
          <w:i/>
          <w:sz w:val="28"/>
          <w:szCs w:val="28"/>
        </w:rPr>
        <w:t>=</w:t>
      </w:r>
      <w:r w:rsidRPr="00421166">
        <w:rPr>
          <w:rFonts w:ascii="Cambria Math" w:hAnsi="Cambria Math"/>
          <w:i/>
          <w:sz w:val="28"/>
          <w:szCs w:val="28"/>
          <w:lang w:val="en-GB"/>
        </w:rPr>
        <w:t>f</w:t>
      </w:r>
      <w:r w:rsidRPr="00421166">
        <w:rPr>
          <w:rFonts w:ascii="Cambria Math" w:hAnsi="Cambria Math"/>
          <w:i/>
          <w:sz w:val="28"/>
          <w:szCs w:val="28"/>
        </w:rPr>
        <w:t>(</w:t>
      </w:r>
      <w:r w:rsidRPr="00421166">
        <w:rPr>
          <w:rFonts w:ascii="Cambria Math" w:hAnsi="Cambria Math"/>
          <w:i/>
          <w:sz w:val="28"/>
          <w:szCs w:val="28"/>
          <w:lang w:val="en-GB"/>
        </w:rPr>
        <w:t>V</w:t>
      </w:r>
      <w:r w:rsidRPr="00421166">
        <w:rPr>
          <w:rFonts w:ascii="Cambria Math" w:hAnsi="Cambria Math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двойной логарифмической сетке</w:t>
      </w:r>
      <w:r w:rsidRPr="00472A0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рисунок 3</w:t>
      </w:r>
      <w:r w:rsidRPr="00472A0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по которому находится уравнение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-m</m:t>
            </m:r>
          </m:sup>
        </m:sSup>
      </m:oMath>
      <w:r>
        <w:rPr>
          <w:rFonts w:ascii="Times New Roman" w:hAnsi="Times New Roman"/>
          <w:sz w:val="28"/>
          <w:szCs w:val="28"/>
        </w:rPr>
        <w:t>:</w:t>
      </w:r>
    </w:p>
    <w:p w:rsidR="001A101C" w:rsidRPr="001827E9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Логарифмируя уравнение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 xml:space="preserve">, получаем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V=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C-m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func>
              </m:e>
            </m:func>
          </m:e>
        </m:func>
      </m:oMath>
      <w:r w:rsidRPr="004C5F7F">
        <w:rPr>
          <w:rFonts w:ascii="Times New Roman" w:hAnsi="Times New Roman"/>
          <w:sz w:val="28"/>
          <w:szCs w:val="28"/>
        </w:rPr>
        <w:t xml:space="preserve"> .</w:t>
      </w:r>
    </w:p>
    <w:p w:rsidR="001A101C" w:rsidRPr="001827E9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уравнения можно рассматривать как уравнения прямой линии типа </w:t>
      </w:r>
      <m:oMath>
        <m:r>
          <w:rPr>
            <w:rFonts w:ascii="Cambria Math" w:hAnsi="Cambria Math"/>
            <w:sz w:val="28"/>
            <w:szCs w:val="28"/>
          </w:rPr>
          <m:t>y=ax+k</m:t>
        </m:r>
      </m:oMath>
      <w:r>
        <w:rPr>
          <w:rFonts w:ascii="Times New Roman" w:hAnsi="Times New Roman"/>
          <w:sz w:val="28"/>
          <w:szCs w:val="28"/>
        </w:rPr>
        <w:t xml:space="preserve">, где по аналогии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V=y;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T=x;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C=k, a=-m</m:t>
                    </m:r>
                  </m:e>
                </m:func>
              </m:e>
            </m:func>
          </m:e>
        </m:func>
      </m:oMath>
      <w:r w:rsidRPr="004C5F7F">
        <w:rPr>
          <w:rFonts w:ascii="Times New Roman" w:hAnsi="Times New Roman"/>
          <w:sz w:val="28"/>
          <w:szCs w:val="28"/>
        </w:rPr>
        <w:t>.</w:t>
      </w:r>
    </w:p>
    <w:p w:rsidR="001A101C" w:rsidRPr="001827E9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величина </w:t>
      </w:r>
      <w:r w:rsidRPr="004C5F7F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являющаяся угловым коэффициентом в уравнении </w:t>
      </w:r>
      <m:oMath>
        <m:r>
          <w:rPr>
            <w:rFonts w:ascii="Cambria Math" w:hAnsi="Cambria Math"/>
            <w:sz w:val="28"/>
            <w:szCs w:val="28"/>
          </w:rPr>
          <m:t>y=ax+k</m:t>
        </m:r>
      </m:oMath>
      <w:r>
        <w:rPr>
          <w:rFonts w:ascii="Times New Roman" w:hAnsi="Times New Roman"/>
          <w:sz w:val="28"/>
          <w:szCs w:val="28"/>
        </w:rPr>
        <w:t xml:space="preserve">, равна тангенсу угла наклона исследуемой прямой к оси Х – Х, то по аналогии </w:t>
      </w:r>
      <w:r w:rsidRPr="004C5F7F"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также равно тангенсу угла наклона прямой выраженной уравнением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V= -m∙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T+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</m:func>
              </m:e>
            </m:func>
          </m:e>
        </m:func>
      </m:oMath>
      <w:r>
        <w:rPr>
          <w:rFonts w:ascii="Times New Roman" w:hAnsi="Times New Roman"/>
          <w:sz w:val="28"/>
          <w:szCs w:val="28"/>
        </w:rPr>
        <w:t xml:space="preserve"> к оси Т – Т.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Следовательно, </w:t>
      </w:r>
      <m:oMath>
        <m:r>
          <w:rPr>
            <w:rFonts w:ascii="Cambria Math" w:hAnsi="Cambria Math"/>
            <w:sz w:val="28"/>
            <w:szCs w:val="28"/>
          </w:rPr>
          <m:t>m=tgα=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1A101C" w:rsidRPr="004C5F7F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пользуясь графическим построением зависимости в логарифмической системе координат, можно определить показатель степени </w:t>
      </w:r>
      <w:r w:rsidRPr="004C5F7F">
        <w:rPr>
          <w:rFonts w:ascii="Times New Roman" w:hAnsi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измерением угла наклона прямой к оси Т – Т или подсчетом по формуле.</w:t>
      </w:r>
    </w:p>
    <w:p w:rsidR="001A101C" w:rsidRPr="00775279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noProof/>
          <w:lang w:eastAsia="ru-RU"/>
        </w:rPr>
        <w:drawing>
          <wp:inline distT="0" distB="0" distL="0" distR="0" wp14:anchorId="55D6B5C2" wp14:editId="2907C2AC">
            <wp:extent cx="5940425" cy="3959466"/>
            <wp:effectExtent l="0" t="0" r="22225" b="222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Номограмма для сплава ВТ22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большей точности в номограмме выбрали две точки с координатами: (0,2;115) и (3;80). Они расположены в пределах исследованного интервала значений.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Отрезок </w:t>
      </w:r>
      <m:oMath>
        <m:r>
          <w:rPr>
            <w:rFonts w:ascii="Cambria Math" w:hAnsi="Cambria Math"/>
            <w:sz w:val="28"/>
            <w:szCs w:val="28"/>
          </w:rPr>
          <m:t>a=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115-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80=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115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80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=0.158</m:t>
                    </m:r>
                  </m:e>
                </m:func>
              </m:e>
            </m:func>
          </m:e>
        </m:func>
      </m:oMath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Отрезок</w:t>
      </w:r>
      <w:r w:rsidRPr="006E1A3A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GB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GB"/>
              </w:rPr>
              <m:t>lg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lg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GB"/>
                      </w:rPr>
                      <m:t>lg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=1.18</m:t>
                    </m:r>
                  </m:e>
                </m:func>
              </m:e>
            </m:func>
          </m:e>
        </m:func>
      </m:oMath>
      <w:r>
        <w:rPr>
          <w:rFonts w:ascii="Times New Roman" w:hAnsi="Times New Roman"/>
          <w:sz w:val="28"/>
          <w:szCs w:val="28"/>
        </w:rPr>
        <w:t>.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Вычислим значение коэффициента </w:t>
      </w:r>
      <m:oMath>
        <m:r>
          <w:rPr>
            <w:rFonts w:ascii="Cambria Math" w:hAnsi="Cambria Math"/>
            <w:sz w:val="28"/>
            <w:szCs w:val="28"/>
          </w:rPr>
          <m:t>m=tgα=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1A101C" w:rsidRPr="006A2E52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0.158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1.18</m:t>
            </m:r>
          </m:den>
        </m:f>
        <m:r>
          <w:rPr>
            <w:rFonts w:ascii="Cambria Math" w:hAnsi="Cambria Math"/>
            <w:sz w:val="28"/>
            <w:szCs w:val="28"/>
          </w:rPr>
          <m:t>=0.134 ≈0,13</m:t>
        </m:r>
      </m:oMath>
      <w:r w:rsidRPr="00C775CA">
        <w:rPr>
          <w:rFonts w:ascii="Times New Roman" w:hAnsi="Times New Roman"/>
          <w:sz w:val="28"/>
          <w:szCs w:val="28"/>
        </w:rPr>
        <w:t xml:space="preserve"> </w:t>
      </w:r>
      <w:r w:rsidRPr="006A2E5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тангенс угла наклона соответствует с показателем степени</w:t>
      </w:r>
      <w:r w:rsidRPr="006A2E52">
        <w:rPr>
          <w:rFonts w:ascii="Times New Roman" w:hAnsi="Times New Roman"/>
          <w:sz w:val="28"/>
          <w:szCs w:val="28"/>
        </w:rPr>
        <w:t>)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коэффициент </w:t>
      </w:r>
      <m:oMath>
        <m:r>
          <w:rPr>
            <w:rFonts w:ascii="Cambria Math" w:hAnsi="Cambria Math"/>
            <w:sz w:val="28"/>
            <w:szCs w:val="28"/>
          </w:rPr>
          <m:t>C=V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для то</w:t>
      </w:r>
      <w:proofErr w:type="spellStart"/>
      <w:r>
        <w:rPr>
          <w:rFonts w:ascii="Times New Roman" w:hAnsi="Times New Roman"/>
          <w:sz w:val="28"/>
          <w:szCs w:val="28"/>
        </w:rPr>
        <w:t>чки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прямой с координатами (0,6;99.5)</w:t>
      </w:r>
    </w:p>
    <w:p w:rsidR="001A101C" w:rsidRPr="00C775CA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w:lastRenderedPageBreak/>
          <m:t>C</m:t>
        </m:r>
        <m:r>
          <w:rPr>
            <w:rFonts w:ascii="Cambria Math" w:hAnsi="Cambria Math"/>
            <w:sz w:val="28"/>
            <w:szCs w:val="28"/>
          </w:rPr>
          <m:t>=99,5×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0,6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0.13</m:t>
            </m:r>
          </m:sup>
        </m:sSup>
        <m:r>
          <w:rPr>
            <w:rFonts w:ascii="Cambria Math" w:hAnsi="Cambria Math"/>
            <w:sz w:val="28"/>
            <w:szCs w:val="28"/>
          </w:rPr>
          <m:t>=92.92</m:t>
        </m:r>
      </m:oMath>
      <w:r w:rsidRPr="00C775CA">
        <w:rPr>
          <w:rFonts w:ascii="Times New Roman" w:hAnsi="Times New Roman"/>
          <w:sz w:val="28"/>
          <w:szCs w:val="28"/>
        </w:rPr>
        <w:t xml:space="preserve"> 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Построим график зависимости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92.92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0,13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 xml:space="preserve"> (рисунок 4). 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построения графика составил таблицу 4 расчетных значений:</w:t>
      </w:r>
    </w:p>
    <w:p w:rsidR="001A101C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– Расчетные значения для сплава ВТ22</w:t>
      </w:r>
    </w:p>
    <w:tbl>
      <w:tblPr>
        <w:tblStyle w:val="a8"/>
        <w:tblW w:w="9696" w:type="dxa"/>
        <w:tblInd w:w="-176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  <w:gridCol w:w="1616"/>
      </w:tblGrid>
      <w:tr w:rsidR="001A101C" w:rsidTr="00BF66B2">
        <w:trPr>
          <w:trHeight w:val="319"/>
        </w:trPr>
        <w:tc>
          <w:tcPr>
            <w:tcW w:w="1616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T,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мин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50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70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90</w:t>
            </w:r>
          </w:p>
        </w:tc>
        <w:tc>
          <w:tcPr>
            <w:tcW w:w="1616" w:type="dxa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110</w:t>
            </w:r>
          </w:p>
        </w:tc>
      </w:tr>
      <w:tr w:rsidR="001A101C" w:rsidTr="00BF66B2">
        <w:trPr>
          <w:trHeight w:val="241"/>
        </w:trPr>
        <w:tc>
          <w:tcPr>
            <w:tcW w:w="1616" w:type="dxa"/>
            <w:vAlign w:val="bottom"/>
          </w:tcPr>
          <w:p w:rsidR="001A101C" w:rsidRPr="00A144A2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 xml:space="preserve">V,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м/мин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59,72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55,88</w:t>
            </w:r>
          </w:p>
        </w:tc>
        <w:tc>
          <w:tcPr>
            <w:tcW w:w="1616" w:type="dxa"/>
            <w:vAlign w:val="bottom"/>
          </w:tcPr>
          <w:p w:rsidR="001A101C" w:rsidRPr="005814D4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53,49</w:t>
            </w:r>
          </w:p>
        </w:tc>
        <w:tc>
          <w:tcPr>
            <w:tcW w:w="1616" w:type="dxa"/>
            <w:vAlign w:val="bottom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51,77</w:t>
            </w:r>
          </w:p>
        </w:tc>
        <w:tc>
          <w:tcPr>
            <w:tcW w:w="1616" w:type="dxa"/>
          </w:tcPr>
          <w:p w:rsidR="001A101C" w:rsidRDefault="001A101C" w:rsidP="00BF66B2">
            <w:pPr>
              <w:tabs>
                <w:tab w:val="left" w:pos="993"/>
                <w:tab w:val="left" w:pos="1134"/>
                <w:tab w:val="left" w:pos="1276"/>
                <w:tab w:val="left" w:pos="1418"/>
                <w:tab w:val="left" w:pos="1560"/>
                <w:tab w:val="left" w:pos="1701"/>
              </w:tabs>
              <w:autoSpaceDE w:val="0"/>
              <w:autoSpaceDN w:val="0"/>
              <w:adjustRightInd w:val="0"/>
              <w:spacing w:after="100" w:afterAutospacing="1" w:line="360" w:lineRule="auto"/>
              <w:ind w:right="-285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50,43</w:t>
            </w:r>
          </w:p>
        </w:tc>
      </w:tr>
    </w:tbl>
    <w:p w:rsidR="001A101C" w:rsidRPr="005814D4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before="120" w:after="0" w:line="360" w:lineRule="auto"/>
        <w:ind w:right="-285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C4093E" wp14:editId="60A3514F">
            <wp:extent cx="5592725" cy="3264196"/>
            <wp:effectExtent l="0" t="0" r="27305" b="1270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A101C" w:rsidRDefault="001A101C" w:rsidP="001A101C">
      <w:pPr>
        <w:pStyle w:val="a7"/>
        <w:spacing w:line="360" w:lineRule="auto"/>
        <w:jc w:val="center"/>
        <w:rPr>
          <w:kern w:val="0"/>
        </w:rPr>
      </w:pPr>
      <w:r>
        <w:t xml:space="preserve">Рисунок 4 – График зависимости  </w:t>
      </w:r>
      <m:oMath>
        <m:r>
          <w:rPr>
            <w:rFonts w:ascii="Cambria Math" w:hAnsi="Cambria Math"/>
            <w:kern w:val="0"/>
          </w:rPr>
          <m:t>V=</m:t>
        </m:r>
        <m:f>
          <m:fPr>
            <m:ctrlPr>
              <w:rPr>
                <w:rFonts w:ascii="Cambria Math" w:hAnsi="Cambria Math"/>
                <w:i/>
                <w:kern w:val="0"/>
              </w:rPr>
            </m:ctrlPr>
          </m:fPr>
          <m:num>
            <m:r>
              <w:rPr>
                <w:rFonts w:ascii="Cambria Math" w:hAnsi="Cambria Math"/>
                <w:kern w:val="0"/>
              </w:rPr>
              <m:t>92.92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kern w:val="0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</w:rPr>
                  <m:t>T</m:t>
                </m:r>
              </m:e>
              <m:sup>
                <m:r>
                  <w:rPr>
                    <w:rFonts w:ascii="Cambria Math" w:hAnsi="Cambria Math"/>
                    <w:kern w:val="0"/>
                  </w:rPr>
                  <m:t>0,13</m:t>
                </m:r>
              </m:sup>
            </m:sSup>
          </m:den>
        </m:f>
      </m:oMath>
      <w:r>
        <w:rPr>
          <w:kern w:val="0"/>
        </w:rPr>
        <w:t>.</w:t>
      </w:r>
    </w:p>
    <w:p w:rsidR="001A101C" w:rsidRPr="00333FBB" w:rsidRDefault="001A101C" w:rsidP="001A101C">
      <w:pPr>
        <w:pStyle w:val="a7"/>
        <w:spacing w:line="360" w:lineRule="auto"/>
      </w:pPr>
      <w:r>
        <w:rPr>
          <w:kern w:val="0"/>
        </w:rPr>
        <w:t>Определим скорость резания при стойкости 60 мин для стали 45 (</w:t>
      </w:r>
      <w:r>
        <w:rPr>
          <w:kern w:val="0"/>
          <w:lang w:val="en-US"/>
        </w:rPr>
        <w:t>V</w:t>
      </w:r>
      <w:r w:rsidRPr="001E1B2D">
        <w:rPr>
          <w:kern w:val="0"/>
          <w:vertAlign w:val="subscript"/>
        </w:rPr>
        <w:t>60Б</w:t>
      </w:r>
      <w:r>
        <w:rPr>
          <w:kern w:val="0"/>
        </w:rPr>
        <w:t>) и ВТ22 (</w:t>
      </w:r>
      <w:r>
        <w:rPr>
          <w:kern w:val="0"/>
          <w:lang w:val="en-US"/>
        </w:rPr>
        <w:t>V</w:t>
      </w:r>
      <w:r w:rsidRPr="001E1B2D">
        <w:rPr>
          <w:kern w:val="0"/>
          <w:vertAlign w:val="subscript"/>
        </w:rPr>
        <w:t>60</w:t>
      </w:r>
      <w:r>
        <w:rPr>
          <w:kern w:val="0"/>
          <w:vertAlign w:val="subscript"/>
        </w:rPr>
        <w:t>А</w:t>
      </w:r>
      <w:r>
        <w:rPr>
          <w:kern w:val="0"/>
        </w:rPr>
        <w:t>).</w:t>
      </w:r>
    </w:p>
    <w:p w:rsidR="001A101C" w:rsidRPr="004C5F7F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60Б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2175.9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0.54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=238.47</m:t>
        </m:r>
      </m:oMath>
      <w:r w:rsidRPr="00333FBB">
        <w:rPr>
          <w:sz w:val="28"/>
          <w:szCs w:val="28"/>
        </w:rPr>
        <w:t xml:space="preserve"> </w:t>
      </w:r>
      <w:r w:rsidRPr="00333FBB">
        <w:rPr>
          <w:rFonts w:ascii="Times New Roman" w:hAnsi="Times New Roman"/>
          <w:sz w:val="28"/>
          <w:szCs w:val="28"/>
        </w:rPr>
        <w:t>м/мин – скорость резания при стойкости 60 мин для стали 45</w:t>
      </w:r>
      <w:r>
        <w:t xml:space="preserve">. </w:t>
      </w:r>
    </w:p>
    <w:p w:rsidR="001A101C" w:rsidRDefault="001A101C" w:rsidP="001A101C">
      <w:pPr>
        <w:pStyle w:val="a7"/>
        <w:spacing w:line="360" w:lineRule="auto"/>
      </w:pPr>
    </w:p>
    <w:p w:rsidR="001A101C" w:rsidRPr="00333FBB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60А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92.92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0.13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=53.68</m:t>
        </m:r>
      </m:oMath>
      <w:r w:rsidRPr="0059106E">
        <w:t xml:space="preserve"> </w:t>
      </w:r>
      <w:r w:rsidRPr="00333FBB">
        <w:rPr>
          <w:rFonts w:ascii="Times New Roman" w:hAnsi="Times New Roman"/>
          <w:sz w:val="28"/>
          <w:szCs w:val="28"/>
        </w:rPr>
        <w:t>м/мин – скорость резания пр</w:t>
      </w:r>
      <w:r>
        <w:rPr>
          <w:rFonts w:ascii="Times New Roman" w:hAnsi="Times New Roman"/>
          <w:sz w:val="28"/>
          <w:szCs w:val="28"/>
        </w:rPr>
        <w:t>и стойкости 60 мин для сплава ВТ22</w:t>
      </w:r>
      <w:r w:rsidRPr="00333FBB">
        <w:rPr>
          <w:rFonts w:ascii="Times New Roman" w:hAnsi="Times New Roman"/>
          <w:sz w:val="28"/>
          <w:szCs w:val="28"/>
        </w:rPr>
        <w:t xml:space="preserve">. </w:t>
      </w:r>
    </w:p>
    <w:p w:rsidR="001A101C" w:rsidRDefault="001A101C" w:rsidP="001A101C">
      <w:pPr>
        <w:pStyle w:val="a7"/>
        <w:spacing w:line="360" w:lineRule="auto"/>
      </w:pPr>
      <w:r>
        <w:t>Определим коэффициент обрабатываемости:</w:t>
      </w:r>
    </w:p>
    <w:p w:rsidR="001A101C" w:rsidRPr="001827E9" w:rsidRDefault="001A101C" w:rsidP="001A101C">
      <w:pPr>
        <w:pStyle w:val="a7"/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60А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60Б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53.68</m:t>
            </m:r>
          </m:num>
          <m:den>
            <m:r>
              <w:rPr>
                <w:rFonts w:ascii="Cambria Math" w:hAnsi="Cambria Math"/>
              </w:rPr>
              <m:t>238.47</m:t>
            </m:r>
          </m:den>
        </m:f>
        <m:r>
          <w:rPr>
            <w:rFonts w:ascii="Cambria Math" w:hAnsi="Cambria Math"/>
          </w:rPr>
          <m:t>=0.23</m:t>
        </m:r>
      </m:oMath>
      <w:r w:rsidRPr="001827E9">
        <w:t>.</w:t>
      </w:r>
    </w:p>
    <w:p w:rsidR="001A101C" w:rsidRPr="002E10C3" w:rsidRDefault="001A101C" w:rsidP="001A101C">
      <w:pPr>
        <w:tabs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-284" w:right="-285" w:firstLine="568"/>
        <w:jc w:val="both"/>
        <w:rPr>
          <w:rFonts w:ascii="Times New Roman" w:hAnsi="Times New Roman"/>
          <w:sz w:val="28"/>
          <w:szCs w:val="28"/>
        </w:rPr>
      </w:pPr>
      <w:r w:rsidRPr="00333FBB">
        <w:rPr>
          <w:rFonts w:ascii="Times New Roman" w:hAnsi="Times New Roman"/>
          <w:sz w:val="28"/>
          <w:szCs w:val="28"/>
        </w:rPr>
        <w:lastRenderedPageBreak/>
        <w:t xml:space="preserve">Полученные значения коэффициентов обрабатываемости применяются для определения скорости выбранных материалов. </w:t>
      </w:r>
      <w:r>
        <w:rPr>
          <w:rFonts w:ascii="Times New Roman" w:hAnsi="Times New Roman"/>
          <w:sz w:val="28"/>
          <w:szCs w:val="28"/>
        </w:rPr>
        <w:t>Метод является наиболее точным и объективно отражающим влияние обрабатываемого материала на изнашивание инструмента.</w:t>
      </w:r>
    </w:p>
    <w:p w:rsidR="001A101C" w:rsidRPr="001A101C" w:rsidRDefault="001A101C">
      <w:pPr>
        <w:rPr>
          <w:sz w:val="48"/>
          <w:szCs w:val="48"/>
        </w:rPr>
      </w:pPr>
    </w:p>
    <w:sectPr w:rsidR="001A101C" w:rsidRPr="001A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55"/>
    <w:rsid w:val="001A101C"/>
    <w:rsid w:val="001E031C"/>
    <w:rsid w:val="003D3685"/>
    <w:rsid w:val="009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50F7"/>
  <w15:chartTrackingRefBased/>
  <w15:docId w15:val="{7FDF266D-108D-4038-AC5F-3F15CE38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1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101C"/>
    <w:pPr>
      <w:keepNext/>
      <w:tabs>
        <w:tab w:val="right" w:pos="936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basedOn w:val="a"/>
    <w:next w:val="a"/>
    <w:qFormat/>
    <w:rsid w:val="001A10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link w:val="a5"/>
    <w:rsid w:val="001A101C"/>
    <w:rPr>
      <w:rFonts w:eastAsia="Times New Roman"/>
      <w:b/>
      <w:bCs/>
      <w:sz w:val="28"/>
      <w:szCs w:val="28"/>
    </w:rPr>
  </w:style>
  <w:style w:type="paragraph" w:styleId="a5">
    <w:name w:val="Title"/>
    <w:basedOn w:val="a"/>
    <w:next w:val="a"/>
    <w:link w:val="a4"/>
    <w:qFormat/>
    <w:rsid w:val="001A101C"/>
    <w:pPr>
      <w:spacing w:after="0" w:line="240" w:lineRule="auto"/>
      <w:contextualSpacing/>
    </w:pPr>
    <w:rPr>
      <w:rFonts w:asciiTheme="minorHAnsi" w:eastAsia="Times New Roman" w:hAnsiTheme="minorHAnsi" w:cstheme="minorBidi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A1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ГОСТ текст"/>
    <w:basedOn w:val="a"/>
    <w:link w:val="Char"/>
    <w:qFormat/>
    <w:rsid w:val="001A101C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2"/>
      <w:sz w:val="28"/>
      <w:szCs w:val="28"/>
    </w:rPr>
  </w:style>
  <w:style w:type="character" w:customStyle="1" w:styleId="Char">
    <w:name w:val="ГОСТ текст Char"/>
    <w:basedOn w:val="a0"/>
    <w:link w:val="a7"/>
    <w:locked/>
    <w:rsid w:val="001A101C"/>
    <w:rPr>
      <w:rFonts w:ascii="Times New Roman" w:eastAsia="Times New Roman" w:hAnsi="Times New Roman" w:cs="Times New Roman"/>
      <w:kern w:val="2"/>
      <w:sz w:val="28"/>
      <w:szCs w:val="28"/>
    </w:rPr>
  </w:style>
  <w:style w:type="table" w:styleId="a8">
    <w:name w:val="Table Grid"/>
    <w:basedOn w:val="a1"/>
    <w:uiPriority w:val="39"/>
    <w:rsid w:val="001A101C"/>
    <w:pPr>
      <w:spacing w:after="0" w:line="240" w:lineRule="auto"/>
    </w:pPr>
    <w:rPr>
      <w:rFonts w:eastAsia="Times New Roman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jpeg"/><Relationship Id="rId24" Type="http://schemas.openxmlformats.org/officeDocument/2006/relationships/chart" Target="charts/chart4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chart" Target="charts/chart3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7;&#1081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esktop\&#1050;&#1085;&#1080;&#1075;&#1072;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40;&#1083;&#1077;&#1082;&#1089;&#1077;&#1081;\Desktop\&#1050;&#1085;&#1080;&#1075;&#1072;1.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3;&#1077;&#1082;&#1089;&#1077;&#1081;\Desktop\&#1050;&#1085;&#1080;&#1075;&#1072;2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5.1400554097404488E-2"/>
          <c:w val="0.75073512685914257"/>
          <c:h val="0.8326195683872849"/>
        </c:manualLayout>
      </c:layout>
      <c:scatterChart>
        <c:scatterStyle val="lineMarker"/>
        <c:varyColors val="0"/>
        <c:ser>
          <c:idx val="0"/>
          <c:order val="0"/>
          <c:trendline>
            <c:trendlineType val="power"/>
            <c:dispRSqr val="0"/>
            <c:dispEq val="0"/>
          </c:trendline>
          <c:xVal>
            <c:numRef>
              <c:f>Лист1!$C$7:$C$10</c:f>
              <c:numCache>
                <c:formatCode>General</c:formatCode>
                <c:ptCount val="4"/>
                <c:pt idx="0">
                  <c:v>486</c:v>
                </c:pt>
                <c:pt idx="1">
                  <c:v>425.1</c:v>
                </c:pt>
                <c:pt idx="2">
                  <c:v>290</c:v>
                </c:pt>
                <c:pt idx="3">
                  <c:v>157.19999999999999</c:v>
                </c:pt>
              </c:numCache>
            </c:numRef>
          </c:xVal>
          <c:yVal>
            <c:numRef>
              <c:f>Лист1!$B$7:$B$10</c:f>
              <c:numCache>
                <c:formatCode>General</c:formatCode>
                <c:ptCount val="4"/>
                <c:pt idx="0">
                  <c:v>70</c:v>
                </c:pt>
                <c:pt idx="1">
                  <c:v>90</c:v>
                </c:pt>
                <c:pt idx="2">
                  <c:v>110</c:v>
                </c:pt>
                <c:pt idx="3">
                  <c:v>130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C44-4F99-B04B-204256D4D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040640"/>
        <c:axId val="117431296"/>
      </c:scatterChart>
      <c:valAx>
        <c:axId val="115040640"/>
        <c:scaling>
          <c:logBase val="10"/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Стойкость пластины Т,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мин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8150369005706092"/>
              <c:y val="0.917418689942403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7431296"/>
        <c:crosses val="autoZero"/>
        <c:crossBetween val="midCat"/>
      </c:valAx>
      <c:valAx>
        <c:axId val="117431296"/>
        <c:scaling>
          <c:logBase val="10"/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Скорость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резания 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V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, м/мин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504064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Лист1!$G$12:$G$16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70</c:v>
                </c:pt>
                <c:pt idx="3">
                  <c:v>90</c:v>
                </c:pt>
                <c:pt idx="4">
                  <c:v>110</c:v>
                </c:pt>
              </c:numCache>
            </c:numRef>
          </c:xVal>
          <c:yVal>
            <c:numRef>
              <c:f>Лист1!$F$12:$F$16</c:f>
              <c:numCache>
                <c:formatCode>General</c:formatCode>
                <c:ptCount val="5"/>
                <c:pt idx="0">
                  <c:v>346.73</c:v>
                </c:pt>
                <c:pt idx="1">
                  <c:v>263.14999999999998</c:v>
                </c:pt>
                <c:pt idx="2">
                  <c:v>219.42</c:v>
                </c:pt>
                <c:pt idx="3">
                  <c:v>191.58</c:v>
                </c:pt>
                <c:pt idx="4">
                  <c:v>171.9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667-45D1-BCDE-659BFE84D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918656"/>
        <c:axId val="132949504"/>
      </c:scatterChart>
      <c:valAx>
        <c:axId val="132918656"/>
        <c:scaling>
          <c:orientation val="minMax"/>
          <c:min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algn="ctr"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Стойкость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пластины Т, мин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7550534040458727"/>
              <c:y val="0.922296631391088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2949504"/>
        <c:crosses val="autoZero"/>
        <c:crossBetween val="midCat"/>
        <c:majorUnit val="10"/>
        <c:minorUnit val="2"/>
      </c:valAx>
      <c:valAx>
        <c:axId val="132949504"/>
        <c:scaling>
          <c:orientation val="minMax"/>
          <c:min val="1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Скорость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резания 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V,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м/мин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 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2918656"/>
        <c:crosses val="autoZero"/>
        <c:crossBetween val="midCat"/>
        <c:majorUnit val="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97823554736758"/>
          <c:y val="5.3066167031530422E-2"/>
          <c:w val="0.75073512685914257"/>
          <c:h val="0.81263210244933481"/>
        </c:manualLayout>
      </c:layout>
      <c:scatterChart>
        <c:scatterStyle val="lineMarker"/>
        <c:varyColors val="0"/>
        <c:ser>
          <c:idx val="0"/>
          <c:order val="0"/>
          <c:spPr>
            <a:ln w="19050"/>
          </c:spPr>
          <c:marker>
            <c:spPr>
              <a:ln w="19050"/>
            </c:spPr>
          </c:marker>
          <c:trendline>
            <c:spPr>
              <a:ln w="12700"/>
            </c:spPr>
            <c:trendlineType val="power"/>
            <c:dispRSqr val="0"/>
            <c:dispEq val="0"/>
          </c:trendline>
          <c:xVal>
            <c:numRef>
              <c:f>Лист1!$C$7:$C$10</c:f>
              <c:numCache>
                <c:formatCode>General</c:formatCode>
                <c:ptCount val="4"/>
                <c:pt idx="0">
                  <c:v>3.9</c:v>
                </c:pt>
                <c:pt idx="1">
                  <c:v>3.3</c:v>
                </c:pt>
                <c:pt idx="2">
                  <c:v>0.2</c:v>
                </c:pt>
                <c:pt idx="3">
                  <c:v>0.1</c:v>
                </c:pt>
              </c:numCache>
            </c:numRef>
          </c:xVal>
          <c:yVal>
            <c:numRef>
              <c:f>Лист1!$B$7:$B$10</c:f>
              <c:numCache>
                <c:formatCode>General</c:formatCode>
                <c:ptCount val="4"/>
                <c:pt idx="0">
                  <c:v>70</c:v>
                </c:pt>
                <c:pt idx="1">
                  <c:v>90</c:v>
                </c:pt>
                <c:pt idx="2">
                  <c:v>110</c:v>
                </c:pt>
                <c:pt idx="3">
                  <c:v>130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2BB-42E4-90E5-461FFC7C0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682496"/>
        <c:axId val="134688768"/>
      </c:scatterChart>
      <c:valAx>
        <c:axId val="134682496"/>
        <c:scaling>
          <c:logBase val="10"/>
          <c:orientation val="minMax"/>
          <c:max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Стойкость пластины Т,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мин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5588614911895381"/>
              <c:y val="0.909090563327599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688768"/>
        <c:crosses val="autoZero"/>
        <c:crossBetween val="midCat"/>
      </c:valAx>
      <c:valAx>
        <c:axId val="134688768"/>
        <c:scaling>
          <c:logBase val="10"/>
          <c:orientation val="minMax"/>
          <c:max val="1000"/>
          <c:min val="0.1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Скорость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резания 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V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, м/мин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8.5611596635349813E-2"/>
              <c:y val="0.316354971773552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68249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Лист1!$G$12:$G$16</c:f>
              <c:numCache>
                <c:formatCode>General</c:formatCode>
                <c:ptCount val="5"/>
                <c:pt idx="0">
                  <c:v>30</c:v>
                </c:pt>
                <c:pt idx="1">
                  <c:v>50</c:v>
                </c:pt>
                <c:pt idx="2">
                  <c:v>70</c:v>
                </c:pt>
                <c:pt idx="3">
                  <c:v>90</c:v>
                </c:pt>
                <c:pt idx="4">
                  <c:v>110</c:v>
                </c:pt>
              </c:numCache>
            </c:numRef>
          </c:xVal>
          <c:yVal>
            <c:numRef>
              <c:f>Лист1!$F$12:$F$16</c:f>
              <c:numCache>
                <c:formatCode>General</c:formatCode>
                <c:ptCount val="5"/>
                <c:pt idx="0">
                  <c:v>59.72</c:v>
                </c:pt>
                <c:pt idx="1">
                  <c:v>55.88</c:v>
                </c:pt>
                <c:pt idx="2">
                  <c:v>53.49</c:v>
                </c:pt>
                <c:pt idx="3">
                  <c:v>51.77</c:v>
                </c:pt>
                <c:pt idx="4">
                  <c:v>50.43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7B2-43CB-BEB8-69DC35154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4701824"/>
        <c:axId val="134703744"/>
      </c:scatterChart>
      <c:valAx>
        <c:axId val="134701824"/>
        <c:scaling>
          <c:orientation val="minMax"/>
          <c:min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 algn="ctr"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Стойкость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пластины Т, мин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7550534040458727"/>
              <c:y val="0.922296631391088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703744"/>
        <c:crosses val="autoZero"/>
        <c:crossBetween val="midCat"/>
        <c:majorUnit val="10"/>
        <c:minorUnit val="2"/>
      </c:valAx>
      <c:valAx>
        <c:axId val="134703744"/>
        <c:scaling>
          <c:orientation val="minMax"/>
          <c:min val="1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Скорость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резания 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V,</a:t>
                </a:r>
                <a:r>
                  <a:rPr lang="ru-RU" sz="1400" baseline="0">
                    <a:latin typeface="Times New Roman" pitchFamily="18" charset="0"/>
                    <a:cs typeface="Times New Roman" pitchFamily="18" charset="0"/>
                  </a:rPr>
                  <a:t> м/мин</a:t>
                </a:r>
                <a:r>
                  <a:rPr lang="en-US" sz="1400" baseline="0">
                    <a:latin typeface="Times New Roman" pitchFamily="18" charset="0"/>
                    <a:cs typeface="Times New Roman" pitchFamily="18" charset="0"/>
                  </a:rPr>
                  <a:t>  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701824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0.67527</cdr:x>
      <cdr:y>0.30294</cdr:y>
    </cdr:from>
    <cdr:to>
      <cdr:x>0.67527</cdr:x>
      <cdr:y>0.34041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7724776" y="2309814"/>
          <a:ext cx="0" cy="2857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0.6761</cdr:x>
      <cdr:y>0.33916</cdr:y>
    </cdr:from>
    <cdr:to>
      <cdr:x>0.74271</cdr:x>
      <cdr:y>0.34166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>
          <a:off x="7734301" y="2586039"/>
          <a:ext cx="762000" cy="19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0.63977</cdr:x>
      <cdr:y>0.23524</cdr:y>
    </cdr:from>
    <cdr:to>
      <cdr:x>0.75205</cdr:x>
      <cdr:y>0.30972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6" name="TextBox 5"/>
            <cdr:cNvSpPr txBox="1"/>
          </cdr:nvSpPr>
          <cdr:spPr>
            <a:xfrm xmlns:a="http://schemas.openxmlformats.org/drawingml/2006/main">
              <a:off x="5210176" y="1233489"/>
              <a:ext cx="914400" cy="39052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non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m:rPr>
                        <m:sty m:val="p"/>
                      </m:rPr>
                      <a:rPr lang="en-US" sz="1200" b="0" i="0">
                        <a:latin typeface="Cambria Math"/>
                      </a:rPr>
                      <m:t>V</m:t>
                    </m:r>
                    <m:r>
                      <a:rPr lang="en-US" sz="1200" b="0" i="0">
                        <a:latin typeface="Cambria Math"/>
                      </a:rPr>
                      <m:t>=2175,9</m:t>
                    </m:r>
                    <m:sSup>
                      <m:sSupPr>
                        <m:ctrlPr>
                          <a:rPr lang="en-US" sz="1200" b="0" i="1">
                            <a:latin typeface="Cambria Math" panose="02040503050406030204" pitchFamily="18" charset="0"/>
                          </a:rPr>
                        </m:ctrlPr>
                      </m:sSupPr>
                      <m:e>
                        <m:r>
                          <m:rPr>
                            <m:sty m:val="p"/>
                          </m:rPr>
                          <a:rPr lang="en-US" sz="1200" b="0" i="0">
                            <a:latin typeface="Cambria Math"/>
                          </a:rPr>
                          <m:t>T</m:t>
                        </m:r>
                      </m:e>
                      <m:sup>
                        <m:r>
                          <a:rPr lang="en-US" sz="1200" b="0" i="0">
                            <a:latin typeface="Cambria Math"/>
                          </a:rPr>
                          <m:t>−0,54</m:t>
                        </m:r>
                      </m:sup>
                    </m:sSup>
                  </m:oMath>
                </m:oMathPara>
              </a14:m>
              <a:endParaRPr lang="ru-RU" sz="1200" i="0">
                <a:latin typeface="Times New Roman" pitchFamily="18" charset="0"/>
                <a:cs typeface="Times New Roman" pitchFamily="18" charset="0"/>
              </a:endParaRPr>
            </a:p>
          </cdr:txBody>
        </cdr:sp>
      </mc:Choice>
      <mc:Fallback xmlns="">
        <cdr:sp macro="" textlink="">
          <cdr:nvSpPr>
            <cdr:cNvPr id="6" name="TextBox 5"/>
            <cdr:cNvSpPr txBox="1"/>
          </cdr:nvSpPr>
          <cdr:spPr>
            <a:xfrm xmlns:a="http://schemas.openxmlformats.org/drawingml/2006/main">
              <a:off x="5210176" y="1233489"/>
              <a:ext cx="914400" cy="390525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none" rtlCol="0"/>
            <a:lstStyle xmlns:a="http://schemas.openxmlformats.org/drawingml/2006/main"/>
            <a:p xmlns:a="http://schemas.openxmlformats.org/drawingml/2006/main">
              <a:r>
                <a:rPr lang="en-US" sz="1200" b="0" i="0">
                  <a:latin typeface="Cambria Math"/>
                </a:rPr>
                <a:t>V=2175,9T^(−0,54)</a:t>
              </a:r>
              <a:endParaRPr lang="ru-RU" sz="1200" i="0">
                <a:latin typeface="Times New Roman" pitchFamily="18" charset="0"/>
                <a:cs typeface="Times New Roman" pitchFamily="18" charset="0"/>
              </a:endParaRPr>
            </a:p>
          </cdr:txBody>
        </cdr:sp>
      </mc:Fallback>
    </mc:AlternateContent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0.29142</cdr:x>
      <cdr:y>0.24297</cdr:y>
    </cdr:from>
    <cdr:to>
      <cdr:x>0.29184</cdr:x>
      <cdr:y>0.2767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3333751" y="1852613"/>
          <a:ext cx="4763" cy="2571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0.29059</cdr:x>
      <cdr:y>0.27545</cdr:y>
    </cdr:from>
    <cdr:to>
      <cdr:x>0.73314</cdr:x>
      <cdr:y>0.27545</cdr:y>
    </cdr:to>
    <cdr:cxnSp macro="">
      <cdr:nvCxnSpPr>
        <cdr:cNvPr id="9" name="Прямая соединительная линия 8"/>
        <cdr:cNvCxnSpPr/>
      </cdr:nvCxnSpPr>
      <cdr:spPr>
        <a:xfrm xmlns:a="http://schemas.openxmlformats.org/drawingml/2006/main">
          <a:off x="3324226" y="2100262"/>
          <a:ext cx="5062538" cy="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</cdr:x>
      <cdr:y>0.18114</cdr:y>
    </cdr:from>
    <cdr:to>
      <cdr:x>0.48293</cdr:x>
      <cdr:y>0.30106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TextBox 1"/>
            <cdr:cNvSpPr txBox="1"/>
          </cdr:nvSpPr>
          <cdr:spPr>
            <a:xfrm xmlns:a="http://schemas.openxmlformats.org/drawingml/2006/main">
              <a:off x="4610101" y="1381125"/>
              <a:ext cx="914400" cy="91440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none" rtlCol="0"/>
            <a:lstStyle xmlns:a="http://schemas.openxmlformats.org/drawingml/2006/main"/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ru-RU" sz="1200" b="0" i="0">
                        <a:latin typeface="Cambria Math"/>
                      </a:rPr>
                      <m:t>92,92</m:t>
                    </m:r>
                    <m:sSup>
                      <m:sSupPr>
                        <m:ctrlPr>
                          <a:rPr lang="ru-RU" sz="1200" b="0" i="1">
                            <a:latin typeface="Cambria Math" panose="02040503050406030204" pitchFamily="18" charset="0"/>
                          </a:rPr>
                        </m:ctrlPr>
                      </m:sSupPr>
                      <m:e>
                        <m:r>
                          <m:rPr>
                            <m:sty m:val="p"/>
                          </m:rPr>
                          <a:rPr lang="en-US" sz="1200" b="0" i="0">
                            <a:latin typeface="Cambria Math"/>
                          </a:rPr>
                          <m:t>T</m:t>
                        </m:r>
                      </m:e>
                      <m:sup>
                        <m:r>
                          <a:rPr lang="en-US" sz="1200" b="0" i="0">
                            <a:latin typeface="Cambria Math"/>
                          </a:rPr>
                          <m:t>−0,13</m:t>
                        </m:r>
                      </m:sup>
                    </m:sSup>
                  </m:oMath>
                </m:oMathPara>
              </a14:m>
              <a:endParaRPr lang="ru-RU" sz="1200" i="0">
                <a:latin typeface="Times New Roman" pitchFamily="18" charset="0"/>
                <a:cs typeface="Times New Roman" pitchFamily="18" charset="0"/>
              </a:endParaRPr>
            </a:p>
          </cdr:txBody>
        </cdr:sp>
      </mc:Choice>
      <mc:Fallback xmlns="">
        <cdr:sp macro="" textlink="">
          <cdr:nvSpPr>
            <cdr:cNvPr id="2" name="TextBox 1"/>
            <cdr:cNvSpPr txBox="1"/>
          </cdr:nvSpPr>
          <cdr:spPr>
            <a:xfrm xmlns:a="http://schemas.openxmlformats.org/drawingml/2006/main">
              <a:off x="4610101" y="1381125"/>
              <a:ext cx="914400" cy="91440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none" rtlCol="0"/>
            <a:lstStyle xmlns:a="http://schemas.openxmlformats.org/drawingml/2006/main"/>
            <a:p xmlns:a="http://schemas.openxmlformats.org/drawingml/2006/main">
              <a:r>
                <a:rPr lang="ru-RU" sz="1200" b="0" i="0">
                  <a:latin typeface="Cambria Math"/>
                </a:rPr>
                <a:t>92,92</a:t>
              </a:r>
              <a:r>
                <a:rPr lang="en-US" sz="1200" b="0" i="0">
                  <a:latin typeface="Cambria Math"/>
                </a:rPr>
                <a:t>T</a:t>
              </a:r>
              <a:r>
                <a:rPr lang="ru-RU" sz="1200" b="0" i="0">
                  <a:latin typeface="Cambria Math"/>
                </a:rPr>
                <a:t>^(</a:t>
              </a:r>
              <a:r>
                <a:rPr lang="en-US" sz="1200" b="0" i="0">
                  <a:latin typeface="Cambria Math"/>
                </a:rPr>
                <a:t>−0,13</a:t>
              </a:r>
              <a:r>
                <a:rPr lang="ru-RU" sz="1200" b="0" i="0">
                  <a:latin typeface="Cambria Math"/>
                </a:rPr>
                <a:t>)</a:t>
              </a:r>
              <a:endParaRPr lang="ru-RU" sz="1200" i="0">
                <a:latin typeface="Times New Roman" pitchFamily="18" charset="0"/>
                <a:cs typeface="Times New Roman" pitchFamily="18" charset="0"/>
              </a:endParaRPr>
            </a:p>
          </cdr:txBody>
        </cdr:sp>
      </mc:Fallback>
    </mc:AlternateContent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990</Words>
  <Characters>5646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2022-03-02T05:45:00Z</dcterms:created>
  <dcterms:modified xsi:type="dcterms:W3CDTF">2022-03-02T05:49:00Z</dcterms:modified>
</cp:coreProperties>
</file>