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88E93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3"/>
          <w:b w:val="1"/>
        </w:rPr>
      </w:pP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ЗАДА</w:t>
      </w:r>
      <w:r>
        <w:rPr>
          <w:rStyle w:val="C3"/>
          <w:b w:val="1"/>
        </w:rPr>
        <w:t>НИЕ НА КОНТРОЛЬНУЮ РАБОТУ ПО ТАУ</w:t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(заочная форма обучения)</w:t>
      </w:r>
    </w:p>
    <w:p>
      <w:pPr>
        <w:pStyle w:val="P1"/>
        <w:jc w:val="center"/>
        <w:rPr>
          <w:rStyle w:val="C3"/>
        </w:rPr>
      </w:pPr>
    </w:p>
    <w:p>
      <w:pPr>
        <w:pStyle w:val="P1"/>
        <w:jc w:val="both"/>
      </w:pPr>
      <w:r>
        <w:tab/>
        <w:t xml:space="preserve">На рисунке представлена структурная схема одноконтурной системы управления, а в таблице 1 приведены значения параметров динамических  звеньев.</w:t>
      </w:r>
    </w:p>
    <w:p>
      <w:pPr>
        <w:pStyle w:val="P1"/>
        <w:jc w:val="both"/>
      </w:pPr>
    </w:p>
    <w:p>
      <w:pPr>
        <w:pStyle w:val="P1"/>
        <w:jc w:val="center"/>
        <w:rPr>
          <w:rStyle w:val="C3"/>
        </w:rPr>
      </w:pPr>
      <w:r>
        <w:drawing>
          <wp:inline xmlns:wp="http://schemas.openxmlformats.org/drawingml/2006/wordprocessingDrawing">
            <wp:extent cx="4714240" cy="13328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13328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jc w:val="both"/>
        <w:rPr>
          <w:rStyle w:val="C3"/>
        </w:rPr>
      </w:pPr>
    </w:p>
    <w:p>
      <w:pPr>
        <w:pStyle w:val="P1"/>
        <w:jc w:val="right"/>
      </w:pPr>
      <w:r>
        <w:t>Таблица 1 - Параметры звеньев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368" w:type="dxa"/>
          </w:tcPr>
          <w:p>
            <w:pPr>
              <w:pStyle w:val="P1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Параметры</w:t>
              <w:br w:type="textWrapping"/>
              <w:t>системы</w:t>
            </w:r>
          </w:p>
        </w:tc>
        <w:tc>
          <w:tcPr>
            <w:tcW w:w="8203" w:type="dxa"/>
            <w:gridSpan w:val="10"/>
          </w:tcPr>
          <w:p>
            <w:pPr>
              <w:pStyle w:val="P1"/>
              <w:jc w:val="center"/>
            </w:pPr>
            <w:r>
              <w:t>Варианты заданий</w:t>
            </w:r>
          </w:p>
        </w:tc>
      </w:tr>
      <w:tr>
        <w:tc>
          <w:tcPr>
            <w:tcW w:w="1368" w:type="dxa"/>
          </w:tcPr>
          <w:p>
            <w:pPr>
              <w:pStyle w:val="P1"/>
              <w:jc w:val="both"/>
            </w:pP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4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7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8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9</w:t>
            </w:r>
          </w:p>
        </w:tc>
      </w:tr>
      <w:tr>
        <w:tc>
          <w:tcPr>
            <w:tcW w:w="1368" w:type="dxa"/>
          </w:tcPr>
          <w:p>
            <w:pPr>
              <w:pStyle w:val="P1"/>
              <w:jc w:val="center"/>
              <w:rPr>
                <w:rStyle w:val="C3"/>
                <w:sz w:val="32"/>
                <w:vertAlign w:val="subscript"/>
              </w:rPr>
            </w:pPr>
            <w:r>
              <w:rPr>
                <w:rStyle w:val="C3"/>
                <w:i w:val="1"/>
                <w:sz w:val="32"/>
              </w:rPr>
              <w:t>k</w:t>
            </w:r>
            <w:r>
              <w:rPr>
                <w:rStyle w:val="C3"/>
                <w:sz w:val="32"/>
                <w:vertAlign w:val="subscript"/>
              </w:rPr>
              <w:t>1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8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  <w:shd w:val="clear" w:fill="FFFF00"/>
              </w:rPr>
            </w:pPr>
            <w:r>
              <w:rPr>
                <w:rStyle w:val="C3"/>
                <w:sz w:val="24"/>
                <w:shd w:val="clear" w:fill="FFFF00"/>
              </w:rPr>
              <w:t>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7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10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5</w:t>
            </w:r>
          </w:p>
        </w:tc>
      </w:tr>
      <w:tr>
        <w:tc>
          <w:tcPr>
            <w:tcW w:w="1368" w:type="dxa"/>
          </w:tcPr>
          <w:p>
            <w:pPr>
              <w:pStyle w:val="P1"/>
              <w:jc w:val="center"/>
              <w:rPr>
                <w:rStyle w:val="C3"/>
                <w:sz w:val="32"/>
                <w:shd w:val="clear" w:fill="FFFF00"/>
                <w:vertAlign w:val="subscript"/>
              </w:rPr>
            </w:pPr>
            <w:r>
              <w:rPr>
                <w:rStyle w:val="C3"/>
                <w:i w:val="1"/>
                <w:sz w:val="32"/>
                <w:shd w:val="clear" w:fill="FFFF00"/>
              </w:rPr>
              <w:t>k</w:t>
            </w:r>
            <w:r>
              <w:rPr>
                <w:rStyle w:val="C3"/>
                <w:sz w:val="32"/>
                <w:shd w:val="clear" w:fill="FFFF00"/>
                <w:vertAlign w:val="subscript"/>
              </w:rPr>
              <w:t>2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0,90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0,70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0,65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0,60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0,50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  <w:shd w:val="clear" w:fill="FFFF00"/>
              </w:rPr>
            </w:pPr>
            <w:r>
              <w:rPr>
                <w:rStyle w:val="C3"/>
                <w:sz w:val="24"/>
                <w:shd w:val="clear" w:fill="FFFF00"/>
              </w:rPr>
              <w:t>0,60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0,80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0,55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0,50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0,75</w:t>
            </w:r>
          </w:p>
        </w:tc>
      </w:tr>
      <w:tr>
        <w:tc>
          <w:tcPr>
            <w:tcW w:w="1368" w:type="dxa"/>
          </w:tcPr>
          <w:p>
            <w:pPr>
              <w:pStyle w:val="P1"/>
              <w:jc w:val="center"/>
              <w:rPr>
                <w:rStyle w:val="C3"/>
                <w:shd w:val="clear" w:fill="FFFF00"/>
              </w:rPr>
            </w:pPr>
            <w:r>
              <w:rPr>
                <w:rStyle w:val="C3"/>
                <w:i w:val="1"/>
                <w:sz w:val="32"/>
                <w:shd w:val="clear" w:fill="FFFF00"/>
              </w:rPr>
              <w:t>T</w:t>
            </w:r>
            <w:r>
              <w:rPr>
                <w:rStyle w:val="C3"/>
                <w:sz w:val="32"/>
                <w:shd w:val="clear" w:fill="FFFF00"/>
                <w:vertAlign w:val="subscript"/>
              </w:rPr>
              <w:t>1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0,050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0,024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0,048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0,056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0,072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  <w:shd w:val="clear" w:fill="FFFF00"/>
              </w:rPr>
            </w:pPr>
            <w:r>
              <w:rPr>
                <w:rStyle w:val="C3"/>
                <w:sz w:val="24"/>
                <w:shd w:val="clear" w:fill="FFFF00"/>
              </w:rPr>
              <w:t>0,084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0,096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0,095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0,125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0,100</w:t>
            </w:r>
          </w:p>
        </w:tc>
      </w:tr>
      <w:tr>
        <w:tc>
          <w:tcPr>
            <w:tcW w:w="1368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i w:val="1"/>
                <w:sz w:val="32"/>
              </w:rPr>
              <w:t>k</w:t>
            </w:r>
            <w:r>
              <w:rPr>
                <w:rStyle w:val="C3"/>
                <w:sz w:val="32"/>
                <w:vertAlign w:val="subscript"/>
              </w:rPr>
              <w:t>3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0,65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0,80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  <w:shd w:val="clear" w:fill="FFFF00"/>
              </w:rPr>
            </w:pPr>
            <w:r>
              <w:rPr>
                <w:rStyle w:val="C3"/>
                <w:sz w:val="24"/>
                <w:shd w:val="clear" w:fill="FFFF00"/>
              </w:rPr>
              <w:t>0,60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0,75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0,90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0,85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0,50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0,55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0,70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0,65</w:t>
            </w:r>
          </w:p>
        </w:tc>
      </w:tr>
      <w:tr>
        <w:tc>
          <w:tcPr>
            <w:tcW w:w="1368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i w:val="1"/>
                <w:sz w:val="32"/>
              </w:rPr>
              <w:t>T</w:t>
            </w:r>
            <w:r>
              <w:rPr>
                <w:rStyle w:val="C3"/>
                <w:sz w:val="32"/>
                <w:vertAlign w:val="subscript"/>
              </w:rPr>
              <w:t>2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0,012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0,012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  <w:shd w:val="clear" w:fill="FFFF00"/>
              </w:rPr>
            </w:pPr>
            <w:r>
              <w:rPr>
                <w:rStyle w:val="C3"/>
                <w:sz w:val="24"/>
                <w:shd w:val="clear" w:fill="FFFF00"/>
              </w:rPr>
              <w:t>0,024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0,024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0,036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0,036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0,048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0,048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0,036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0,024</w:t>
            </w:r>
          </w:p>
        </w:tc>
      </w:tr>
      <w:tr>
        <w:tc>
          <w:tcPr>
            <w:tcW w:w="1368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i w:val="1"/>
                <w:sz w:val="32"/>
              </w:rPr>
              <w:t>T</w:t>
            </w:r>
            <w:r>
              <w:rPr>
                <w:rStyle w:val="C3"/>
                <w:sz w:val="32"/>
                <w:vertAlign w:val="subscript"/>
              </w:rPr>
              <w:t>3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0,056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0,048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  <w:shd w:val="clear" w:fill="FFFF00"/>
              </w:rPr>
            </w:pPr>
            <w:r>
              <w:rPr>
                <w:rStyle w:val="C3"/>
                <w:sz w:val="24"/>
                <w:shd w:val="clear" w:fill="FFFF00"/>
              </w:rPr>
              <w:t>0,048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0,036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0,036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0,048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0,036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0,048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0,056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0,056</w:t>
            </w:r>
          </w:p>
        </w:tc>
      </w:tr>
      <w:tr>
        <w:tc>
          <w:tcPr>
            <w:tcW w:w="1368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i w:val="1"/>
                <w:sz w:val="32"/>
              </w:rPr>
              <w:t>k</w:t>
            </w:r>
            <w:r>
              <w:rPr>
                <w:rStyle w:val="C3"/>
                <w:sz w:val="32"/>
                <w:vertAlign w:val="subscript"/>
              </w:rPr>
              <w:t>4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0,80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0,55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  <w:shd w:val="clear" w:fill="FFFF00"/>
              </w:rPr>
            </w:pPr>
            <w:r>
              <w:rPr>
                <w:rStyle w:val="C3"/>
                <w:sz w:val="24"/>
                <w:shd w:val="clear" w:fill="FFFF00"/>
              </w:rPr>
              <w:t>1,80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1,20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1,50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1,00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0,50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1,60</w:t>
            </w:r>
          </w:p>
        </w:tc>
        <w:tc>
          <w:tcPr>
            <w:tcW w:w="82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1,00</w:t>
            </w:r>
          </w:p>
        </w:tc>
        <w:tc>
          <w:tcPr>
            <w:tcW w:w="821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1,25</w:t>
            </w:r>
          </w:p>
        </w:tc>
      </w:tr>
    </w:tbl>
    <w:p>
      <w:pPr>
        <w:pStyle w:val="P1"/>
        <w:jc w:val="both"/>
        <w:rPr>
          <w:rStyle w:val="C3"/>
        </w:rPr>
      </w:pPr>
    </w:p>
    <w:p>
      <w:pPr>
        <w:pStyle w:val="P1"/>
        <w:ind w:firstLine="709"/>
        <w:jc w:val="both"/>
      </w:pPr>
      <w:r>
        <w:t xml:space="preserve">Значения параметров </w:t>
      </w:r>
      <w:r>
        <w:rPr>
          <w:rStyle w:val="C3"/>
          <w:i w:val="1"/>
          <w:sz w:val="32"/>
        </w:rPr>
        <w:t>k</w:t>
      </w:r>
      <w:r>
        <w:rPr>
          <w:rStyle w:val="C3"/>
          <w:sz w:val="32"/>
          <w:vertAlign w:val="subscript"/>
        </w:rPr>
        <w:t xml:space="preserve">2 </w:t>
      </w:r>
      <w:r>
        <w:rPr>
          <w:rStyle w:val="C3"/>
          <w:sz w:val="32"/>
        </w:rPr>
        <w:t xml:space="preserve">и </w:t>
      </w:r>
      <w:r>
        <w:rPr>
          <w:rStyle w:val="C3"/>
          <w:i w:val="1"/>
          <w:sz w:val="32"/>
        </w:rPr>
        <w:t>T</w:t>
      </w:r>
      <w:r>
        <w:rPr>
          <w:rStyle w:val="C3"/>
          <w:sz w:val="32"/>
          <w:vertAlign w:val="subscript"/>
        </w:rPr>
        <w:t xml:space="preserve">1 </w:t>
      </w:r>
      <w:r>
        <w:t xml:space="preserve">выбираются по предпоследней цифре номера студенческого билета или зачетной книжки, а значения параметров </w:t>
      </w:r>
      <w:r>
        <w:rPr>
          <w:rStyle w:val="C3"/>
          <w:i w:val="1"/>
          <w:sz w:val="32"/>
        </w:rPr>
        <w:t>k</w:t>
      </w:r>
      <w:r>
        <w:rPr>
          <w:rStyle w:val="C3"/>
          <w:sz w:val="32"/>
          <w:vertAlign w:val="subscript"/>
        </w:rPr>
        <w:t>1</w:t>
      </w:r>
      <w:r>
        <w:rPr>
          <w:rStyle w:val="C3"/>
          <w:sz w:val="32"/>
        </w:rPr>
        <w:t>,</w:t>
      </w:r>
      <w:r>
        <w:t xml:space="preserve"> </w:t>
      </w:r>
      <w:r>
        <w:rPr>
          <w:rStyle w:val="C3"/>
          <w:i w:val="1"/>
          <w:sz w:val="32"/>
        </w:rPr>
        <w:t>k</w:t>
      </w:r>
      <w:r>
        <w:rPr>
          <w:rStyle w:val="C3"/>
          <w:sz w:val="32"/>
          <w:vertAlign w:val="subscript"/>
        </w:rPr>
        <w:t>3</w:t>
      </w:r>
      <w:r>
        <w:rPr>
          <w:rStyle w:val="C3"/>
          <w:sz w:val="32"/>
        </w:rPr>
        <w:t xml:space="preserve">, </w:t>
      </w:r>
      <w:r>
        <w:rPr>
          <w:rStyle w:val="C3"/>
          <w:i w:val="1"/>
          <w:sz w:val="32"/>
        </w:rPr>
        <w:t>k</w:t>
      </w:r>
      <w:r>
        <w:rPr>
          <w:rStyle w:val="C3"/>
          <w:sz w:val="32"/>
          <w:vertAlign w:val="subscript"/>
        </w:rPr>
        <w:t>4</w:t>
      </w:r>
      <w:r>
        <w:rPr>
          <w:rStyle w:val="C3"/>
          <w:sz w:val="32"/>
        </w:rPr>
        <w:t xml:space="preserve">, </w:t>
      </w:r>
      <w:r>
        <w:rPr>
          <w:rStyle w:val="C3"/>
          <w:i w:val="1"/>
          <w:sz w:val="32"/>
        </w:rPr>
        <w:t>T</w:t>
      </w:r>
      <w:r>
        <w:rPr>
          <w:rStyle w:val="C3"/>
          <w:sz w:val="32"/>
          <w:vertAlign w:val="subscript"/>
        </w:rPr>
        <w:t>2</w:t>
      </w:r>
      <w:r>
        <w:rPr>
          <w:rStyle w:val="C3"/>
          <w:sz w:val="32"/>
        </w:rPr>
        <w:t xml:space="preserve">, </w:t>
      </w:r>
      <w:r>
        <w:rPr>
          <w:rStyle w:val="C3"/>
          <w:i w:val="1"/>
          <w:sz w:val="32"/>
        </w:rPr>
        <w:t>T</w:t>
      </w:r>
      <w:r>
        <w:rPr>
          <w:rStyle w:val="C3"/>
          <w:sz w:val="32"/>
          <w:vertAlign w:val="subscript"/>
        </w:rPr>
        <w:t xml:space="preserve">3 </w:t>
      </w:r>
      <w:r>
        <w:t>выбираются по последней цифре студенческого билета или зачетной книжки.</w:t>
      </w:r>
    </w:p>
    <w:p>
      <w:pPr>
        <w:pStyle w:val="P1"/>
        <w:jc w:val="both"/>
      </w:pPr>
    </w:p>
    <w:p>
      <w:pPr>
        <w:pStyle w:val="P1"/>
        <w:spacing w:lineRule="auto" w:line="276"/>
        <w:ind w:firstLine="709"/>
        <w:jc w:val="both"/>
      </w:pPr>
      <w:r>
        <w:t>Необходимо:</w:t>
      </w:r>
    </w:p>
    <w:p>
      <w:pPr>
        <w:pStyle w:val="P1"/>
        <w:spacing w:lineRule="auto" w:line="276"/>
        <w:jc w:val="both"/>
      </w:pPr>
      <w:r>
        <w:t>1. вывести в общем виде передаточные функции разомкнутой и замкнутой систем по управляющему воздействию;</w:t>
      </w:r>
    </w:p>
    <w:p>
      <w:pPr>
        <w:pStyle w:val="P1"/>
        <w:pBdr>
          <w:bottom w:val="single" w:sz="6" w:space="0" w:shadow="0" w:frame="0" w:color="auto"/>
        </w:pBdr>
        <w:spacing w:lineRule="auto" w:line="276"/>
        <w:jc w:val="both"/>
      </w:pPr>
      <w:r>
        <w:t>2. определить устойчивость замкнутой системы по критерию Гурвица.</w:t>
      </w:r>
    </w:p>
    <w:p>
      <w:pPr>
        <w:pStyle w:val="P1"/>
        <w:pBdr>
          <w:bottom w:val="single" w:sz="6" w:space="0" w:shadow="0" w:frame="0" w:color="auto"/>
        </w:pBdr>
        <w:spacing w:lineRule="auto" w:line="276"/>
        <w:jc w:val="both"/>
      </w:pPr>
    </w:p>
    <w:p>
      <w:pPr>
        <w:pStyle w:val="P1"/>
      </w:pPr>
    </w:p>
    <w:sectPr>
      <w:type w:val="nextPage"/>
      <w:pgSz w:w="11909" w:h="16834" w:code="9"/>
      <w:pgMar w:left="1134" w:right="1134" w:top="851" w:bottom="851" w:header="0" w:footer="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