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A876" w14:textId="02CFDFE0" w:rsidR="00BF5291" w:rsidRPr="00BF5291" w:rsidRDefault="00BF5291" w:rsidP="00BF5291">
      <w:pPr>
        <w:pStyle w:val="paragraph"/>
        <w:spacing w:after="0"/>
        <w:ind w:firstLine="708"/>
        <w:jc w:val="both"/>
        <w:textAlignment w:val="baseline"/>
        <w:rPr>
          <w:rStyle w:val="eop"/>
        </w:rPr>
      </w:pPr>
      <w:r w:rsidRPr="00BF5291">
        <w:rPr>
          <w:rStyle w:val="eop"/>
          <w:b/>
          <w:bCs/>
        </w:rPr>
        <w:t>2.2. При решении практических ситуаций (задач)</w:t>
      </w:r>
      <w:r w:rsidRPr="00BF5291">
        <w:rPr>
          <w:rStyle w:val="eop"/>
        </w:rPr>
        <w:t xml:space="preserve"> необходимо пользоваться актуальным нормативным материалом (с учетом всех внесенных изменений и дополнений в УК РФ). Решение задач должно быть развернутым и теоретически обоснованным, иметь ссылки на нормы УК РФ, разъяснения Пленума Верховного Суда Российской Федерации и теоретические положения. Все вопросы, поставленные в условии задачи, требуют аргументированного ответа. </w:t>
      </w:r>
    </w:p>
    <w:p w14:paraId="76CD8B4C" w14:textId="77777777" w:rsidR="00BF5291" w:rsidRDefault="00BF5291" w:rsidP="00BF5291">
      <w:pPr>
        <w:pStyle w:val="paragraph"/>
        <w:spacing w:before="0" w:beforeAutospacing="0" w:after="0"/>
        <w:ind w:firstLine="708"/>
        <w:jc w:val="both"/>
        <w:textAlignment w:val="baseline"/>
        <w:rPr>
          <w:rStyle w:val="eop"/>
        </w:rPr>
      </w:pPr>
      <w:r w:rsidRPr="00BF5291">
        <w:rPr>
          <w:rStyle w:val="eop"/>
          <w:b/>
          <w:bCs/>
        </w:rPr>
        <w:t>2.3. Примерный вариант практической ситуации (задачи) и ее решения:</w:t>
      </w:r>
      <w:r w:rsidRPr="00BF5291">
        <w:rPr>
          <w:rStyle w:val="eop"/>
        </w:rPr>
        <w:t xml:space="preserve"> В зале ожидания железнодорожного вокзала Тарасова, оставив свои вещи рядом сидящий Смирновой, с которой она познакомилась в поезде, попросила присмотреть за ними, пока сама Тарасова сходит к справочному бюро. Смирнова, воспользовавшись ситуацией, забрала вещи и скрылась. Задание: Как следует квалифицировать деяние Смирновой? Ответ: Деяние Смирновой должно быть квалифицированно по ч. 1 ст. 158 УК РФ. Основным непосредственным объектом преступления являются отношения собственности. Предмет преступления – чужое имущество (вещи, принадлежащие Тарасовой и похищенные Смирновой). Если стоимость этих вещей будет существенной, а их утрата (учитывая уровень доходов, количество иждивенцев, средний доход на каждого члена семьи и т.п.) будет являться значительным ущербом, то действия Смирновой квалифицируются по п. «в» ч. 2 ст. 158 УК РФ – кража с причинением значительного ущербу гражданину. Если же стоимость похищенного превышает 250 тыс. руб. (1 млн. руб.) на день хищения, то содеянное следует квалифицировать по п. «в» ч. 3 ст. 158 УК РФ (п. «б» ч. 4 ст. 158 УК РФ). С объективной стороны кража является материальным составом. Она считается оконченной с момента, когда имущество изъято и у виновного есть реальная возможность им распорядиться. Следствием этого деяния является реальный имущественный ущерб, причиненный Тарасовой. Кража – тайное хищение имущества. В данной ситуации это также тайное изъятие. Несмотря на то, что процесс хищения могли наблюдать многие граждане, находившиеся также в зале ожидания вокзала, они не осознавали истинного характера совершаемых действий, принимая Смирнову за хозяйку вещей, поэтому данное хищение является тайным. </w:t>
      </w:r>
    </w:p>
    <w:p w14:paraId="3CBE661E" w14:textId="446877ED" w:rsidR="00BF5291" w:rsidRPr="00BF5291" w:rsidRDefault="00BF5291" w:rsidP="00BF5291">
      <w:pPr>
        <w:pStyle w:val="paragraph"/>
        <w:spacing w:before="0" w:beforeAutospacing="0" w:after="0"/>
        <w:ind w:firstLine="708"/>
        <w:jc w:val="both"/>
        <w:textAlignment w:val="baseline"/>
        <w:rPr>
          <w:rStyle w:val="eop"/>
        </w:rPr>
      </w:pPr>
      <w:r w:rsidRPr="00BF5291">
        <w:rPr>
          <w:rStyle w:val="eop"/>
        </w:rPr>
        <w:t>Субъективная сторона характеризуется виной в форме прямого умысла и корыстной целью. Смирнова осознавала, что похищаемое имущество ей не принадлежит, у нее нет прав на него, хищение она совершила тайно, так как окружающие не понимали истинного характера происходящего. Смирнова предвидела, что своими действиями она причинит</w:t>
      </w:r>
      <w:r>
        <w:rPr>
          <w:rStyle w:val="eop"/>
        </w:rPr>
        <w:t xml:space="preserve"> </w:t>
      </w:r>
      <w:r w:rsidRPr="00BF5291">
        <w:rPr>
          <w:rStyle w:val="eop"/>
        </w:rPr>
        <w:t xml:space="preserve">Тарасовой реальный имущественный ущерб и желала причинить его именно таким способом, при этом стремясь извлечь материальную выгоду – обогатиться за счет имущества Тарасовой. Субъект этого преступления общий: физическое вменяемое лицо, достигшее возраста 14 лет, в данном случае – Смирнова. </w:t>
      </w:r>
    </w:p>
    <w:p w14:paraId="37AE5F80" w14:textId="086C29AD" w:rsidR="00BF5291" w:rsidRDefault="00BF5291" w:rsidP="00BF529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</w:rPr>
      </w:pPr>
      <w:r w:rsidRPr="00BF5291">
        <w:rPr>
          <w:rStyle w:val="eop"/>
          <w:b/>
          <w:bCs/>
        </w:rPr>
        <w:t>2.4. Содержанием теоретического вопроса является</w:t>
      </w:r>
      <w:r w:rsidRPr="00BF5291">
        <w:rPr>
          <w:rStyle w:val="eop"/>
        </w:rPr>
        <w:t xml:space="preserve"> уголовно-правовая характеристика конкретного состава преступления. Ответ на данный вопрос необходимо дать, заполнив приведенную в задании таблицу. При заполнении таблицы следует руководствоваться следующими правилами: - уголовно-правая характеристика включает в себя юридический анализ не только признаков основного состава преступления (как правило, предусмотрен в первой части уголовно-правовой нормы), но и его квалифицированных видов. При этом особенности квалифицированных составов преступлений должны найти отражение в соответствующей строке таблицы. Например, если квалифицированный состав предусматривает уголовную ответственность за преступление, совершенное с использованием лицом своего служебного положения, то данный состав связан с особенностями субъекта преступления, а, следовательно, его необходимо включать в строку «Субъект преступления»; - анализ объекта состава преступления включает определение его родового, видового и непосредственного </w:t>
      </w:r>
      <w:r w:rsidRPr="00BF5291">
        <w:rPr>
          <w:rStyle w:val="eop"/>
        </w:rPr>
        <w:lastRenderedPageBreak/>
        <w:t xml:space="preserve">объектов, дополнительного и факультативного (если последние есть), а также предмета преступления (потерпевшего); - при описании объективной стороны следует установить вид состава преступления (материальный, формальный, усеченный) и момент его окончания, признаки преступного деяния, его форму (действие или бездействие); для материальных составов – проанализировать преступные последствия, причинную связь между деянием и последствиями; - при рассмотрении субъекта преступления необходимо раскрыть его признаки, а если субъект специальный – указать, в чем это проявляется; - при анализе субъективной стороны следует определить форму и вид вины, исследовать ее интеллектуальный и волевой моменты, указать на факультативные признаки субъективной стороны. </w:t>
      </w:r>
    </w:p>
    <w:p w14:paraId="388794E9" w14:textId="77777777" w:rsidR="00BF5291" w:rsidRDefault="00BF5291" w:rsidP="00BF529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</w:rPr>
      </w:pPr>
    </w:p>
    <w:p w14:paraId="089CF7F4" w14:textId="71F2BDE7" w:rsidR="00BF5291" w:rsidRPr="00BF5291" w:rsidRDefault="00BF5291" w:rsidP="00BF529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b/>
          <w:bCs/>
        </w:rPr>
      </w:pPr>
      <w:r w:rsidRPr="00BF5291">
        <w:rPr>
          <w:rStyle w:val="eop"/>
          <w:b/>
          <w:bCs/>
        </w:rPr>
        <w:t xml:space="preserve">Правила </w:t>
      </w:r>
      <w:r>
        <w:rPr>
          <w:rStyle w:val="eop"/>
          <w:b/>
          <w:bCs/>
        </w:rPr>
        <w:t>о</w:t>
      </w:r>
      <w:r w:rsidRPr="00BF5291">
        <w:rPr>
          <w:rStyle w:val="eop"/>
          <w:b/>
          <w:bCs/>
        </w:rPr>
        <w:t>формления</w:t>
      </w:r>
    </w:p>
    <w:p w14:paraId="29605AA9" w14:textId="025FFE60" w:rsidR="009F1F96" w:rsidRDefault="006012D3" w:rsidP="00BF529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</w:rPr>
      </w:pPr>
      <w:r w:rsidRPr="006012D3">
        <w:rPr>
          <w:rStyle w:val="eop"/>
        </w:rPr>
        <w:t xml:space="preserve">Основной текст работы при наборе на компьютере печатается в текстовом редакторе WORD стандартным  шрифтом Times New </w:t>
      </w:r>
      <w:proofErr w:type="spellStart"/>
      <w:r w:rsidRPr="006012D3">
        <w:rPr>
          <w:rStyle w:val="eop"/>
        </w:rPr>
        <w:t>Roman</w:t>
      </w:r>
      <w:proofErr w:type="spellEnd"/>
      <w:r w:rsidRPr="006012D3">
        <w:rPr>
          <w:rStyle w:val="eop"/>
        </w:rPr>
        <w:t xml:space="preserve">, размер шрифта 14, межстрочный интервал – полуторный. Выравнивание по ширине.  </w:t>
      </w:r>
    </w:p>
    <w:p w14:paraId="28D95359" w14:textId="77777777" w:rsidR="006012D3" w:rsidRDefault="006012D3" w:rsidP="006012D3">
      <w:pPr>
        <w:ind w:firstLine="708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3"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 работы оформляется со следующими полями: верхнее – 20 мм; нижнее – 20 мм; правое – 10 мм; левое – 30 мм. Работа с большим количеством орфографических и синтаксических ошибок, опечаток  или оформленная небрежно (текст не выровнен, разрывы связанного стилистически текста, отсутствие абзацного отступа и т.п.) не принимаются преподавателем. </w:t>
      </w:r>
    </w:p>
    <w:p w14:paraId="4569E9A5" w14:textId="77777777" w:rsidR="006012D3" w:rsidRDefault="006012D3" w:rsidP="006012D3">
      <w:pPr>
        <w:ind w:firstLine="708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3"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контрольной работы нумеруются арабскими цифрами в правом верхнем углу без точки в конце. Отсчет нумерации страниц контрольной работы начитается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литературы. </w:t>
      </w:r>
    </w:p>
    <w:p w14:paraId="6C53A947" w14:textId="345F41BE" w:rsidR="006012D3" w:rsidRPr="006012D3" w:rsidRDefault="006012D3" w:rsidP="006012D3">
      <w:pPr>
        <w:ind w:firstLine="708"/>
        <w:jc w:val="both"/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3"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контрольной работы включает: титульный лист; оглавление; основная часть; список использованных источников. Объем контрольной работы должен составлять </w:t>
      </w:r>
      <w:r w:rsidRPr="006012D3">
        <w:rPr>
          <w:rStyle w:val="eop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10-15 листов.</w:t>
      </w:r>
      <w:r w:rsidRPr="006012D3">
        <w:rPr>
          <w:rStyle w:val="eop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2E46CF" w14:textId="77777777" w:rsidR="006012D3" w:rsidRDefault="006012D3" w:rsidP="009F1F9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558CB3E" w14:textId="77777777" w:rsidR="00CB0DE3" w:rsidRDefault="00CB0DE3" w:rsidP="00CB0D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 7</w:t>
      </w:r>
    </w:p>
    <w:p w14:paraId="21D2DD1C" w14:textId="77777777" w:rsidR="006304B1" w:rsidRDefault="00CB0DE3" w:rsidP="006304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состава приобретения или сбыта имущества, заведомо добытого преступным путем (ст. 175 УК):</w:t>
      </w:r>
    </w:p>
    <w:p w14:paraId="13160FED" w14:textId="77777777" w:rsidR="006304B1" w:rsidRDefault="00CB0DE3" w:rsidP="006304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преступления  </w:t>
      </w:r>
    </w:p>
    <w:p w14:paraId="1A411A8F" w14:textId="77777777" w:rsidR="006304B1" w:rsidRDefault="00CB0DE3" w:rsidP="006304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преступления  </w:t>
      </w:r>
    </w:p>
    <w:p w14:paraId="1DEEA949" w14:textId="77777777" w:rsidR="006304B1" w:rsidRDefault="00CB0DE3" w:rsidP="006304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преступления  </w:t>
      </w:r>
    </w:p>
    <w:p w14:paraId="15237BA7" w14:textId="4EA4A8DB" w:rsidR="00CB0DE3" w:rsidRPr="006304B1" w:rsidRDefault="00CB0DE3" w:rsidP="006304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Субъективная сторона преступления  </w:t>
      </w:r>
    </w:p>
    <w:p w14:paraId="0D4B66E6" w14:textId="77777777" w:rsidR="00CB0DE3" w:rsidRPr="00CB0DE3" w:rsidRDefault="00CB0DE3" w:rsidP="00CB0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B745FF" w14:textId="77777777" w:rsidR="00CB0DE3" w:rsidRPr="00CB0DE3" w:rsidRDefault="00CB0DE3" w:rsidP="00CB0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Практическая ситуация (задача): </w:t>
      </w:r>
      <w:proofErr w:type="spellStart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Земкин</w:t>
      </w:r>
      <w:proofErr w:type="spellEnd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являясь индивидуальным предпринимателем, осуществлял экономическую  деятельность автомобильного грузового неспециализированного транспорта. </w:t>
      </w:r>
      <w:proofErr w:type="spellStart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Земкин</w:t>
      </w:r>
      <w:proofErr w:type="spellEnd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имел  непогашенные денежные обязательства по кредитным договорам и наличием обязательств по договорам поручительства физического лица, заключенным с банками. В период с января – сентябрь </w:t>
      </w:r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2014 года </w:t>
      </w:r>
      <w:proofErr w:type="spellStart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Земкин</w:t>
      </w:r>
      <w:proofErr w:type="spellEnd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осуществил действия, приведшие к увеличению неплатежеспособности, а также осуществил действия, повлекшие в конечном итоге его неспособность как индивидуального предпринимателя, в полном объеме исполнить обязанности по уплате обязательных платежей и обязательства по осуществлению платежей по кредитным договорам и договорам поручительства. Своими действиями </w:t>
      </w:r>
      <w:proofErr w:type="spellStart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Земкин</w:t>
      </w:r>
      <w:proofErr w:type="spellEnd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причинил ущерб кредиторам и ФНС России на сумму 7 895 456 рублей. Квалифицируйте действия </w:t>
      </w:r>
      <w:proofErr w:type="spellStart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Земкина</w:t>
      </w:r>
      <w:proofErr w:type="spellEnd"/>
      <w:r w:rsidRPr="00CB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585C88C" w14:textId="77777777" w:rsidR="008E1643" w:rsidRPr="00C4609C" w:rsidRDefault="008E1643" w:rsidP="00826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6B44B" w14:textId="77777777" w:rsidR="00826A9E" w:rsidRDefault="00826A9E" w:rsidP="00826A9E">
      <w:pPr>
        <w:spacing w:after="0" w:line="360" w:lineRule="auto"/>
        <w:ind w:firstLine="709"/>
        <w:jc w:val="both"/>
      </w:pPr>
    </w:p>
    <w:p w14:paraId="2ADF6031" w14:textId="77777777" w:rsidR="00826A9E" w:rsidRDefault="00826A9E" w:rsidP="00826A9E">
      <w:pPr>
        <w:spacing w:after="0"/>
      </w:pPr>
    </w:p>
    <w:p w14:paraId="5679F218" w14:textId="77777777" w:rsidR="00826A9E" w:rsidRDefault="00826A9E" w:rsidP="00826A9E">
      <w:pPr>
        <w:spacing w:after="0"/>
      </w:pPr>
    </w:p>
    <w:p w14:paraId="15FCD950" w14:textId="1F4968B3" w:rsidR="00826A9E" w:rsidRDefault="00826A9E" w:rsidP="00826A9E">
      <w:pPr>
        <w:tabs>
          <w:tab w:val="left" w:pos="2415"/>
        </w:tabs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1332700C" w14:textId="20297F52" w:rsidR="00826A9E" w:rsidRPr="00826A9E" w:rsidRDefault="00826A9E" w:rsidP="00826A9E">
      <w:pPr>
        <w:tabs>
          <w:tab w:val="left" w:pos="2415"/>
        </w:tabs>
        <w:rPr>
          <w:lang w:eastAsia="ru-RU"/>
        </w:rPr>
        <w:sectPr w:rsidR="00826A9E" w:rsidRPr="00826A9E" w:rsidSect="00826A9E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14:paraId="591524F1" w14:textId="75929386" w:rsidR="0021781F" w:rsidRDefault="0021781F" w:rsidP="00B61E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5272F8" w14:textId="77777777" w:rsidR="007B185D" w:rsidRDefault="007B185D" w:rsidP="007B185D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14E2AF" w14:textId="77777777" w:rsidR="007B185D" w:rsidRPr="007B185D" w:rsidRDefault="007B185D" w:rsidP="007B185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E2CC6" w14:textId="00B42BF6" w:rsidR="0080158E" w:rsidRDefault="0080158E" w:rsidP="0080158E">
      <w:pPr>
        <w:spacing w:line="360" w:lineRule="auto"/>
        <w:jc w:val="both"/>
        <w:rPr>
          <w:bCs/>
          <w:lang w:eastAsia="ru-RU"/>
        </w:rPr>
      </w:pPr>
    </w:p>
    <w:p w14:paraId="1B073EFB" w14:textId="77777777" w:rsidR="007B185D" w:rsidRPr="0021781F" w:rsidRDefault="007B185D" w:rsidP="0080158E">
      <w:pPr>
        <w:spacing w:line="360" w:lineRule="auto"/>
        <w:jc w:val="both"/>
        <w:rPr>
          <w:bCs/>
          <w:lang w:eastAsia="ru-RU"/>
        </w:rPr>
      </w:pPr>
    </w:p>
    <w:p w14:paraId="25EBEF52" w14:textId="77777777" w:rsidR="0021781F" w:rsidRDefault="0021781F" w:rsidP="00B61E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DE0734" w14:textId="77777777" w:rsidR="00E57F88" w:rsidRDefault="00E57F88">
      <w:pPr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normaltextrun"/>
        </w:rPr>
        <w:br w:type="page"/>
      </w:r>
    </w:p>
    <w:sectPr w:rsidR="00E57F88" w:rsidSect="0080158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6CBC" w14:textId="77777777" w:rsidR="005863E3" w:rsidRDefault="005863E3" w:rsidP="00AE49E0">
      <w:pPr>
        <w:spacing w:after="0" w:line="240" w:lineRule="auto"/>
      </w:pPr>
      <w:r>
        <w:separator/>
      </w:r>
    </w:p>
  </w:endnote>
  <w:endnote w:type="continuationSeparator" w:id="0">
    <w:p w14:paraId="6102499C" w14:textId="77777777" w:rsidR="005863E3" w:rsidRDefault="005863E3" w:rsidP="00A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524659"/>
      <w:docPartObj>
        <w:docPartGallery w:val="Page Numbers (Bottom of Page)"/>
        <w:docPartUnique/>
      </w:docPartObj>
    </w:sdtPr>
    <w:sdtEndPr/>
    <w:sdtContent>
      <w:p w14:paraId="4D186263" w14:textId="77777777" w:rsidR="0021602B" w:rsidRDefault="0021602B">
        <w:pPr>
          <w:pStyle w:val="ad"/>
          <w:jc w:val="center"/>
        </w:pPr>
        <w:r w:rsidRPr="0021602B">
          <w:rPr>
            <w:rFonts w:ascii="Times New Roman" w:hAnsi="Times New Roman" w:cs="Times New Roman"/>
            <w:sz w:val="28"/>
          </w:rPr>
          <w:fldChar w:fldCharType="begin"/>
        </w:r>
        <w:r w:rsidRPr="0021602B">
          <w:rPr>
            <w:rFonts w:ascii="Times New Roman" w:hAnsi="Times New Roman" w:cs="Times New Roman"/>
            <w:sz w:val="28"/>
          </w:rPr>
          <w:instrText>PAGE   \* MERGEFORMAT</w:instrText>
        </w:r>
        <w:r w:rsidRPr="0021602B">
          <w:rPr>
            <w:rFonts w:ascii="Times New Roman" w:hAnsi="Times New Roman" w:cs="Times New Roman"/>
            <w:sz w:val="28"/>
          </w:rPr>
          <w:fldChar w:fldCharType="separate"/>
        </w:r>
        <w:r w:rsidR="0014518A">
          <w:rPr>
            <w:rFonts w:ascii="Times New Roman" w:hAnsi="Times New Roman" w:cs="Times New Roman"/>
            <w:noProof/>
            <w:sz w:val="28"/>
          </w:rPr>
          <w:t>3</w:t>
        </w:r>
        <w:r w:rsidRPr="0021602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B834370" w14:textId="77777777" w:rsidR="0021602B" w:rsidRDefault="002160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D3DA" w14:textId="77777777" w:rsidR="005863E3" w:rsidRDefault="005863E3" w:rsidP="00AE49E0">
      <w:pPr>
        <w:spacing w:after="0" w:line="240" w:lineRule="auto"/>
      </w:pPr>
      <w:r>
        <w:separator/>
      </w:r>
    </w:p>
  </w:footnote>
  <w:footnote w:type="continuationSeparator" w:id="0">
    <w:p w14:paraId="303F08E2" w14:textId="77777777" w:rsidR="005863E3" w:rsidRDefault="005863E3" w:rsidP="00AE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211"/>
    <w:multiLevelType w:val="hybridMultilevel"/>
    <w:tmpl w:val="A5F05128"/>
    <w:lvl w:ilvl="0" w:tplc="F68E3ECC">
      <w:start w:val="1"/>
      <w:numFmt w:val="decimal"/>
      <w:lvlText w:val="%1."/>
      <w:lvlJc w:val="left"/>
      <w:pPr>
        <w:ind w:left="-34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0A4A5CA0"/>
    <w:multiLevelType w:val="hybridMultilevel"/>
    <w:tmpl w:val="6D64FE56"/>
    <w:lvl w:ilvl="0" w:tplc="B6929200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579"/>
    <w:multiLevelType w:val="hybridMultilevel"/>
    <w:tmpl w:val="9198D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944297"/>
    <w:multiLevelType w:val="hybridMultilevel"/>
    <w:tmpl w:val="A81A7858"/>
    <w:lvl w:ilvl="0" w:tplc="710C65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10C65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D62F0"/>
    <w:multiLevelType w:val="hybridMultilevel"/>
    <w:tmpl w:val="9B801F44"/>
    <w:lvl w:ilvl="0" w:tplc="710C65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AD700D"/>
    <w:multiLevelType w:val="hybridMultilevel"/>
    <w:tmpl w:val="E8465FDC"/>
    <w:lvl w:ilvl="0" w:tplc="710C654E">
      <w:start w:val="1"/>
      <w:numFmt w:val="bullet"/>
      <w:lvlText w:val="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6" w15:restartNumberingAfterBreak="0">
    <w:nsid w:val="3E592D57"/>
    <w:multiLevelType w:val="hybridMultilevel"/>
    <w:tmpl w:val="1A1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721"/>
    <w:multiLevelType w:val="hybridMultilevel"/>
    <w:tmpl w:val="EE0C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55FEC"/>
    <w:multiLevelType w:val="hybridMultilevel"/>
    <w:tmpl w:val="3684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6CD3"/>
    <w:multiLevelType w:val="hybridMultilevel"/>
    <w:tmpl w:val="D4AAF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AD09248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9A02AF9"/>
    <w:multiLevelType w:val="hybridMultilevel"/>
    <w:tmpl w:val="B8FE6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AE79E8"/>
    <w:multiLevelType w:val="multilevel"/>
    <w:tmpl w:val="39D4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805FF"/>
    <w:multiLevelType w:val="hybridMultilevel"/>
    <w:tmpl w:val="172C39E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F530D0"/>
    <w:multiLevelType w:val="hybridMultilevel"/>
    <w:tmpl w:val="B024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7A8A"/>
    <w:multiLevelType w:val="hybridMultilevel"/>
    <w:tmpl w:val="5632586C"/>
    <w:lvl w:ilvl="0" w:tplc="409CF2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6DD13ED3"/>
    <w:multiLevelType w:val="hybridMultilevel"/>
    <w:tmpl w:val="F0EEA248"/>
    <w:lvl w:ilvl="0" w:tplc="710C65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8108C"/>
    <w:multiLevelType w:val="hybridMultilevel"/>
    <w:tmpl w:val="B9348B04"/>
    <w:lvl w:ilvl="0" w:tplc="AC4EC2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C1D85"/>
    <w:multiLevelType w:val="hybridMultilevel"/>
    <w:tmpl w:val="4434F2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D865B80"/>
    <w:multiLevelType w:val="hybridMultilevel"/>
    <w:tmpl w:val="FEB0469E"/>
    <w:lvl w:ilvl="0" w:tplc="500A28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4646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89139">
    <w:abstractNumId w:val="2"/>
  </w:num>
  <w:num w:numId="2" w16cid:durableId="593367856">
    <w:abstractNumId w:val="5"/>
  </w:num>
  <w:num w:numId="3" w16cid:durableId="1769616103">
    <w:abstractNumId w:val="10"/>
  </w:num>
  <w:num w:numId="4" w16cid:durableId="14274622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548326">
    <w:abstractNumId w:val="12"/>
  </w:num>
  <w:num w:numId="6" w16cid:durableId="1559046681">
    <w:abstractNumId w:val="16"/>
  </w:num>
  <w:num w:numId="7" w16cid:durableId="559052587">
    <w:abstractNumId w:val="8"/>
  </w:num>
  <w:num w:numId="8" w16cid:durableId="1573850848">
    <w:abstractNumId w:val="0"/>
  </w:num>
  <w:num w:numId="9" w16cid:durableId="1505703175">
    <w:abstractNumId w:val="18"/>
  </w:num>
  <w:num w:numId="10" w16cid:durableId="26411164">
    <w:abstractNumId w:val="7"/>
  </w:num>
  <w:num w:numId="11" w16cid:durableId="1828865466">
    <w:abstractNumId w:val="9"/>
  </w:num>
  <w:num w:numId="12" w16cid:durableId="1471096235">
    <w:abstractNumId w:val="13"/>
  </w:num>
  <w:num w:numId="13" w16cid:durableId="1755083765">
    <w:abstractNumId w:val="3"/>
  </w:num>
  <w:num w:numId="14" w16cid:durableId="2123451754">
    <w:abstractNumId w:val="4"/>
  </w:num>
  <w:num w:numId="15" w16cid:durableId="1663042970">
    <w:abstractNumId w:val="15"/>
  </w:num>
  <w:num w:numId="16" w16cid:durableId="1876917173">
    <w:abstractNumId w:val="1"/>
  </w:num>
  <w:num w:numId="17" w16cid:durableId="480587566">
    <w:abstractNumId w:val="6"/>
  </w:num>
  <w:num w:numId="18" w16cid:durableId="1430005273">
    <w:abstractNumId w:val="11"/>
  </w:num>
  <w:num w:numId="19" w16cid:durableId="943535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F5C"/>
    <w:rsid w:val="0005679F"/>
    <w:rsid w:val="000B73A2"/>
    <w:rsid w:val="000D5F86"/>
    <w:rsid w:val="000F0D1B"/>
    <w:rsid w:val="001016FA"/>
    <w:rsid w:val="0014518A"/>
    <w:rsid w:val="00190792"/>
    <w:rsid w:val="0021602B"/>
    <w:rsid w:val="0021781F"/>
    <w:rsid w:val="00247B5B"/>
    <w:rsid w:val="00265F5F"/>
    <w:rsid w:val="002B4A3C"/>
    <w:rsid w:val="002D306B"/>
    <w:rsid w:val="002E793A"/>
    <w:rsid w:val="00330BF2"/>
    <w:rsid w:val="0037259F"/>
    <w:rsid w:val="003A3437"/>
    <w:rsid w:val="003C767D"/>
    <w:rsid w:val="003F1A3D"/>
    <w:rsid w:val="004133E8"/>
    <w:rsid w:val="00414784"/>
    <w:rsid w:val="004173AD"/>
    <w:rsid w:val="004512A9"/>
    <w:rsid w:val="00495A7D"/>
    <w:rsid w:val="004B6D58"/>
    <w:rsid w:val="00515A65"/>
    <w:rsid w:val="005863E3"/>
    <w:rsid w:val="00592A72"/>
    <w:rsid w:val="0059383A"/>
    <w:rsid w:val="00593DE5"/>
    <w:rsid w:val="005D146A"/>
    <w:rsid w:val="005D4A6D"/>
    <w:rsid w:val="006012D3"/>
    <w:rsid w:val="006304B1"/>
    <w:rsid w:val="0063092A"/>
    <w:rsid w:val="00655366"/>
    <w:rsid w:val="006713E5"/>
    <w:rsid w:val="006758EE"/>
    <w:rsid w:val="006E14F1"/>
    <w:rsid w:val="00766B58"/>
    <w:rsid w:val="007B185D"/>
    <w:rsid w:val="007D0669"/>
    <w:rsid w:val="0080158E"/>
    <w:rsid w:val="00826A9E"/>
    <w:rsid w:val="008A0F29"/>
    <w:rsid w:val="008E1643"/>
    <w:rsid w:val="008F55A0"/>
    <w:rsid w:val="008F789E"/>
    <w:rsid w:val="0093057E"/>
    <w:rsid w:val="009459E2"/>
    <w:rsid w:val="00974C12"/>
    <w:rsid w:val="00977653"/>
    <w:rsid w:val="009B0D94"/>
    <w:rsid w:val="009E4468"/>
    <w:rsid w:val="009F1F96"/>
    <w:rsid w:val="00A00C6B"/>
    <w:rsid w:val="00A16B72"/>
    <w:rsid w:val="00A75DAA"/>
    <w:rsid w:val="00AE49E0"/>
    <w:rsid w:val="00B13BBE"/>
    <w:rsid w:val="00B17C3F"/>
    <w:rsid w:val="00B223A9"/>
    <w:rsid w:val="00B43E6A"/>
    <w:rsid w:val="00B53A9A"/>
    <w:rsid w:val="00B61E90"/>
    <w:rsid w:val="00BF5291"/>
    <w:rsid w:val="00C51F5C"/>
    <w:rsid w:val="00C67534"/>
    <w:rsid w:val="00C738FC"/>
    <w:rsid w:val="00CB0DE3"/>
    <w:rsid w:val="00CE1601"/>
    <w:rsid w:val="00CF1388"/>
    <w:rsid w:val="00D34136"/>
    <w:rsid w:val="00D36431"/>
    <w:rsid w:val="00DC63C9"/>
    <w:rsid w:val="00DF0A91"/>
    <w:rsid w:val="00E57F88"/>
    <w:rsid w:val="00E908C9"/>
    <w:rsid w:val="00E97FE4"/>
    <w:rsid w:val="00ED5C74"/>
    <w:rsid w:val="00F6335E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561"/>
  <w15:docId w15:val="{8A6A9DD9-DA60-4008-BC27-F049BFF0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A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D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5DA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74C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AE49E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F0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0F0D1B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D1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1602B"/>
    <w:pPr>
      <w:spacing w:after="100"/>
    </w:pPr>
  </w:style>
  <w:style w:type="paragraph" w:styleId="ab">
    <w:name w:val="header"/>
    <w:basedOn w:val="a"/>
    <w:link w:val="ac"/>
    <w:uiPriority w:val="99"/>
    <w:unhideWhenUsed/>
    <w:rsid w:val="00216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602B"/>
  </w:style>
  <w:style w:type="paragraph" w:styleId="ad">
    <w:name w:val="footer"/>
    <w:basedOn w:val="a"/>
    <w:link w:val="ae"/>
    <w:uiPriority w:val="99"/>
    <w:unhideWhenUsed/>
    <w:rsid w:val="00216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602B"/>
  </w:style>
  <w:style w:type="paragraph" w:customStyle="1" w:styleId="paragraph">
    <w:name w:val="paragraph"/>
    <w:basedOn w:val="a"/>
    <w:rsid w:val="00B6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61E90"/>
  </w:style>
  <w:style w:type="character" w:customStyle="1" w:styleId="normaltextrun">
    <w:name w:val="normaltextrun"/>
    <w:basedOn w:val="a0"/>
    <w:rsid w:val="00B61E90"/>
  </w:style>
  <w:style w:type="character" w:customStyle="1" w:styleId="30">
    <w:name w:val="Заголовок 3 Знак"/>
    <w:basedOn w:val="a0"/>
    <w:link w:val="3"/>
    <w:uiPriority w:val="9"/>
    <w:semiHidden/>
    <w:rsid w:val="00515A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">
    <w:name w:val="Table Grid"/>
    <w:basedOn w:val="a1"/>
    <w:uiPriority w:val="59"/>
    <w:rsid w:val="0051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15A65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51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15A65"/>
  </w:style>
  <w:style w:type="paragraph" w:customStyle="1" w:styleId="trt0xe">
    <w:name w:val="trt0xe"/>
    <w:basedOn w:val="a"/>
    <w:rsid w:val="0051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515A65"/>
    <w:rPr>
      <w:b/>
      <w:bCs/>
    </w:rPr>
  </w:style>
  <w:style w:type="paragraph" w:customStyle="1" w:styleId="font8">
    <w:name w:val="font_8"/>
    <w:basedOn w:val="a"/>
    <w:rsid w:val="0041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8A0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6AC1B9-D042-4778-84BC-3C19E4B4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Элбай</dc:creator>
  <cp:keywords/>
  <dc:description/>
  <cp:lastModifiedBy>админ</cp:lastModifiedBy>
  <cp:revision>44</cp:revision>
  <dcterms:created xsi:type="dcterms:W3CDTF">2020-11-14T06:56:00Z</dcterms:created>
  <dcterms:modified xsi:type="dcterms:W3CDTF">2022-03-16T03:07:00Z</dcterms:modified>
</cp:coreProperties>
</file>