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517" w:rsidRDefault="005B35C1">
      <w:pPr>
        <w:pStyle w:val="a3"/>
        <w:spacing w:before="64"/>
        <w:ind w:left="1198" w:right="1207"/>
        <w:jc w:val="center"/>
      </w:pPr>
      <w:r>
        <w:t>Федеральное государственное бюджетное образовательное учреждение высшего образования</w:t>
      </w:r>
    </w:p>
    <w:p w:rsidR="00726517" w:rsidRDefault="005B35C1">
      <w:pPr>
        <w:pStyle w:val="a3"/>
        <w:spacing w:line="480" w:lineRule="auto"/>
        <w:ind w:left="1198" w:right="1199"/>
        <w:jc w:val="center"/>
      </w:pPr>
      <w:r>
        <w:t xml:space="preserve">«Сибирский государственный университет </w:t>
      </w:r>
      <w:proofErr w:type="spellStart"/>
      <w:r>
        <w:t>геосистем</w:t>
      </w:r>
      <w:proofErr w:type="spellEnd"/>
      <w:r>
        <w:t xml:space="preserve"> и технологий» Кафедра инженерной геодезии и маркшейдерского дела</w:t>
      </w:r>
    </w:p>
    <w:p w:rsidR="00726517" w:rsidRDefault="005B35C1">
      <w:pPr>
        <w:pStyle w:val="Heading1"/>
        <w:spacing w:line="274" w:lineRule="exact"/>
        <w:ind w:left="5951"/>
      </w:pPr>
      <w:r>
        <w:t>Специальность</w:t>
      </w:r>
    </w:p>
    <w:p w:rsidR="00726517" w:rsidRDefault="005B35C1">
      <w:pPr>
        <w:pStyle w:val="a3"/>
        <w:spacing w:line="274" w:lineRule="exact"/>
        <w:ind w:left="5948" w:right="1207"/>
        <w:jc w:val="center"/>
      </w:pPr>
      <w:r>
        <w:t>21.05.04 – Горное дело</w:t>
      </w:r>
    </w:p>
    <w:p w:rsidR="00726517" w:rsidRDefault="005B35C1">
      <w:pPr>
        <w:pStyle w:val="Heading1"/>
        <w:spacing w:line="274" w:lineRule="exact"/>
        <w:ind w:left="5948"/>
      </w:pPr>
      <w:r>
        <w:t>по дисциплине</w:t>
      </w:r>
    </w:p>
    <w:p w:rsidR="00726517" w:rsidRDefault="005B35C1">
      <w:pPr>
        <w:pStyle w:val="a3"/>
        <w:ind w:left="5586" w:right="839" w:hanging="9"/>
        <w:jc w:val="center"/>
      </w:pPr>
      <w:r>
        <w:t>«Проектирование наблюдений на геодинамических полигонах»</w:t>
      </w:r>
    </w:p>
    <w:p w:rsidR="00726517" w:rsidRDefault="00726517">
      <w:pPr>
        <w:pStyle w:val="a3"/>
        <w:rPr>
          <w:sz w:val="26"/>
        </w:rPr>
      </w:pPr>
    </w:p>
    <w:p w:rsidR="00726517" w:rsidRDefault="00045E10">
      <w:pPr>
        <w:pStyle w:val="Heading1"/>
        <w:spacing w:before="219"/>
        <w:ind w:right="1203"/>
      </w:pPr>
      <w:r>
        <w:t>Реферат</w:t>
      </w:r>
    </w:p>
    <w:p w:rsidR="00726517" w:rsidRDefault="00726517">
      <w:pPr>
        <w:pStyle w:val="a3"/>
        <w:spacing w:before="1"/>
        <w:rPr>
          <w:b/>
          <w:sz w:val="34"/>
        </w:rPr>
      </w:pPr>
    </w:p>
    <w:p w:rsidR="00726517" w:rsidRDefault="005B35C1">
      <w:pPr>
        <w:pStyle w:val="a3"/>
        <w:ind w:left="202" w:right="200" w:firstLine="566"/>
        <w:jc w:val="both"/>
      </w:pPr>
      <w:r>
        <w:t xml:space="preserve">Задание: каждый </w:t>
      </w:r>
      <w:r w:rsidR="00045E10">
        <w:t>обучающийся</w:t>
      </w:r>
      <w:r>
        <w:t xml:space="preserve"> пишет реферат на приведенные ниже темы. Тему </w:t>
      </w:r>
      <w:r w:rsidR="00045E10">
        <w:t>обучающийся</w:t>
      </w:r>
      <w:r>
        <w:t xml:space="preserve"> выбирает согласно его номеру зачетной книжки (сумма двух последних цифр). Например, </w:t>
      </w:r>
      <w:r w:rsidR="00045E10">
        <w:t>обучающийся</w:t>
      </w:r>
      <w:r>
        <w:t xml:space="preserve"> с номером зачетной книжки 3-11-461556 пишет</w:t>
      </w:r>
      <w:r w:rsidR="00045E10">
        <w:t xml:space="preserve"> реферат на тему №11 (5+6) «</w:t>
      </w:r>
      <w:r w:rsidR="00E357BF">
        <w:t>Инженерно-геодезическое обеспечение изучения геодинамических явлений, изысканий инженерных сооружений и эксплуатации естественных и искусственных объектов</w:t>
      </w:r>
      <w:r w:rsidRPr="00E357BF">
        <w:t>».</w:t>
      </w:r>
    </w:p>
    <w:p w:rsidR="00726517" w:rsidRDefault="005B35C1">
      <w:pPr>
        <w:pStyle w:val="a3"/>
        <w:ind w:left="768"/>
        <w:jc w:val="both"/>
      </w:pPr>
      <w:r>
        <w:t>Требования к оформлению реферата:</w:t>
      </w:r>
    </w:p>
    <w:p w:rsidR="00726517" w:rsidRDefault="005B35C1">
      <w:pPr>
        <w:pStyle w:val="a3"/>
        <w:ind w:left="768"/>
        <w:jc w:val="both"/>
      </w:pPr>
      <w:r>
        <w:t>объем реферата – не менее 10 стр. формата А</w:t>
      </w:r>
      <w:proofErr w:type="gramStart"/>
      <w:r>
        <w:t>4</w:t>
      </w:r>
      <w:proofErr w:type="gramEnd"/>
      <w:r>
        <w:t>;</w:t>
      </w:r>
    </w:p>
    <w:p w:rsidR="00726517" w:rsidRDefault="005B35C1">
      <w:pPr>
        <w:pStyle w:val="a3"/>
        <w:ind w:left="202" w:right="205" w:firstLine="566"/>
        <w:jc w:val="both"/>
      </w:pPr>
      <w:r>
        <w:t xml:space="preserve">оформление: шрифт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>, размер шрифта 14, межстрочный интервал 1.5, поля – по 2 см с каждой стороны.</w:t>
      </w:r>
    </w:p>
    <w:p w:rsidR="00726517" w:rsidRDefault="005B35C1">
      <w:pPr>
        <w:pStyle w:val="a3"/>
        <w:ind w:left="202" w:right="204" w:firstLine="566"/>
        <w:jc w:val="both"/>
      </w:pPr>
      <w:r>
        <w:t>структура реферата: титульный лист, содержание, введение, основная часть, заключение, список</w:t>
      </w:r>
      <w:r>
        <w:rPr>
          <w:spacing w:val="-1"/>
        </w:rPr>
        <w:t xml:space="preserve"> </w:t>
      </w:r>
      <w:r>
        <w:t>литературы.</w:t>
      </w:r>
    </w:p>
    <w:p w:rsidR="00726517" w:rsidRDefault="00726517">
      <w:pPr>
        <w:pStyle w:val="a3"/>
        <w:spacing w:before="1"/>
      </w:pPr>
    </w:p>
    <w:p w:rsidR="00726517" w:rsidRDefault="005B35C1">
      <w:pPr>
        <w:pStyle w:val="a3"/>
        <w:ind w:left="202" w:right="201" w:firstLine="566"/>
        <w:jc w:val="both"/>
      </w:pPr>
      <w:r>
        <w:t xml:space="preserve">Реферат необходимо выложить на проверку преподавателю </w:t>
      </w:r>
      <w:r w:rsidR="00045E10">
        <w:t>в ЭИОС</w:t>
      </w:r>
      <w:r>
        <w:rPr>
          <w:spacing w:val="-1"/>
        </w:rPr>
        <w:t xml:space="preserve"> </w:t>
      </w:r>
      <w:proofErr w:type="spellStart"/>
      <w:r>
        <w:t>СГУГиТ</w:t>
      </w:r>
      <w:proofErr w:type="spellEnd"/>
      <w:r>
        <w:t>.</w:t>
      </w:r>
    </w:p>
    <w:p w:rsidR="00045E10" w:rsidRDefault="00045E10">
      <w:pPr>
        <w:pStyle w:val="Heading1"/>
        <w:spacing w:before="125"/>
        <w:ind w:right="1202"/>
      </w:pPr>
    </w:p>
    <w:p w:rsidR="00726517" w:rsidRDefault="005B35C1">
      <w:pPr>
        <w:pStyle w:val="Heading1"/>
        <w:spacing w:before="125"/>
        <w:ind w:right="1202"/>
      </w:pPr>
      <w:r>
        <w:t>Темы рефератов:</w:t>
      </w:r>
    </w:p>
    <w:p w:rsidR="00726517" w:rsidRDefault="00726517">
      <w:pPr>
        <w:pStyle w:val="a3"/>
        <w:rPr>
          <w:b/>
          <w:sz w:val="20"/>
        </w:rPr>
      </w:pPr>
    </w:p>
    <w:p w:rsidR="00726517" w:rsidRDefault="00726517">
      <w:pPr>
        <w:pStyle w:val="a3"/>
        <w:spacing w:before="10"/>
        <w:rPr>
          <w:b/>
          <w:sz w:val="14"/>
        </w:rPr>
      </w:pPr>
    </w:p>
    <w:tbl>
      <w:tblPr>
        <w:tblStyle w:val="TableNormal"/>
        <w:tblW w:w="0" w:type="auto"/>
        <w:tblInd w:w="117" w:type="dxa"/>
        <w:tblLayout w:type="fixed"/>
        <w:tblLook w:val="01E0"/>
      </w:tblPr>
      <w:tblGrid>
        <w:gridCol w:w="631"/>
        <w:gridCol w:w="8913"/>
      </w:tblGrid>
      <w:tr w:rsidR="00726517">
        <w:trPr>
          <w:trHeight w:val="270"/>
        </w:trPr>
        <w:tc>
          <w:tcPr>
            <w:tcW w:w="631" w:type="dxa"/>
          </w:tcPr>
          <w:p w:rsidR="00726517" w:rsidRDefault="005B35C1">
            <w:pPr>
              <w:pStyle w:val="TableParagraph"/>
              <w:spacing w:line="251" w:lineRule="exact"/>
              <w:ind w:left="20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913" w:type="dxa"/>
          </w:tcPr>
          <w:p w:rsidR="00726517" w:rsidRDefault="00CC04C7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Классификация геодинамических явлений</w:t>
            </w:r>
          </w:p>
        </w:tc>
      </w:tr>
      <w:tr w:rsidR="00726517">
        <w:trPr>
          <w:trHeight w:val="276"/>
        </w:trPr>
        <w:tc>
          <w:tcPr>
            <w:tcW w:w="631" w:type="dxa"/>
          </w:tcPr>
          <w:p w:rsidR="00726517" w:rsidRDefault="005B35C1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913" w:type="dxa"/>
          </w:tcPr>
          <w:p w:rsidR="00726517" w:rsidRDefault="00CC04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Глобальные геодинамические явления</w:t>
            </w:r>
          </w:p>
        </w:tc>
      </w:tr>
      <w:tr w:rsidR="00726517">
        <w:trPr>
          <w:trHeight w:val="275"/>
        </w:trPr>
        <w:tc>
          <w:tcPr>
            <w:tcW w:w="631" w:type="dxa"/>
          </w:tcPr>
          <w:p w:rsidR="00726517" w:rsidRDefault="005B35C1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913" w:type="dxa"/>
          </w:tcPr>
          <w:p w:rsidR="00726517" w:rsidRDefault="00CC04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Региональные геодинамические явления</w:t>
            </w:r>
          </w:p>
        </w:tc>
      </w:tr>
      <w:tr w:rsidR="00726517">
        <w:trPr>
          <w:trHeight w:val="276"/>
        </w:trPr>
        <w:tc>
          <w:tcPr>
            <w:tcW w:w="631" w:type="dxa"/>
          </w:tcPr>
          <w:p w:rsidR="00726517" w:rsidRDefault="005B35C1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913" w:type="dxa"/>
          </w:tcPr>
          <w:p w:rsidR="00726517" w:rsidRDefault="00CC04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Локальные геодинамические явления</w:t>
            </w:r>
          </w:p>
        </w:tc>
      </w:tr>
      <w:tr w:rsidR="00726517" w:rsidTr="00246A43">
        <w:trPr>
          <w:trHeight w:val="326"/>
        </w:trPr>
        <w:tc>
          <w:tcPr>
            <w:tcW w:w="631" w:type="dxa"/>
          </w:tcPr>
          <w:p w:rsidR="00726517" w:rsidRDefault="005B35C1"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913" w:type="dxa"/>
          </w:tcPr>
          <w:p w:rsidR="00C55215" w:rsidRDefault="00C55215" w:rsidP="00C55215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Вклад геодезии в исследовании закономерностей региональных геодинамических</w:t>
            </w:r>
          </w:p>
          <w:p w:rsidR="00726517" w:rsidRDefault="00C55215" w:rsidP="00C55215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явлений</w:t>
            </w:r>
          </w:p>
        </w:tc>
      </w:tr>
      <w:tr w:rsidR="00726517">
        <w:trPr>
          <w:trHeight w:val="276"/>
        </w:trPr>
        <w:tc>
          <w:tcPr>
            <w:tcW w:w="631" w:type="dxa"/>
          </w:tcPr>
          <w:p w:rsidR="00726517" w:rsidRDefault="005B35C1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8913" w:type="dxa"/>
          </w:tcPr>
          <w:p w:rsidR="00726517" w:rsidRDefault="00CC04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Задачи, решаемые в процессе исследования геодинамических явлений</w:t>
            </w:r>
          </w:p>
        </w:tc>
      </w:tr>
      <w:tr w:rsidR="00726517" w:rsidTr="00C55215">
        <w:trPr>
          <w:trHeight w:val="224"/>
        </w:trPr>
        <w:tc>
          <w:tcPr>
            <w:tcW w:w="631" w:type="dxa"/>
          </w:tcPr>
          <w:p w:rsidR="00726517" w:rsidRDefault="005B35C1"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8913" w:type="dxa"/>
          </w:tcPr>
          <w:p w:rsidR="00726517" w:rsidRDefault="00C55215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Вопросы прогноза региональных геодинамических процессов</w:t>
            </w:r>
          </w:p>
        </w:tc>
      </w:tr>
      <w:tr w:rsidR="00726517" w:rsidTr="00C55215">
        <w:trPr>
          <w:trHeight w:val="241"/>
        </w:trPr>
        <w:tc>
          <w:tcPr>
            <w:tcW w:w="631" w:type="dxa"/>
          </w:tcPr>
          <w:p w:rsidR="00726517" w:rsidRDefault="005B35C1"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8913" w:type="dxa"/>
          </w:tcPr>
          <w:p w:rsidR="00726517" w:rsidRDefault="00C55215" w:rsidP="00C55215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Методы получения численной информации о геодинамических явлениях</w:t>
            </w:r>
          </w:p>
        </w:tc>
      </w:tr>
      <w:tr w:rsidR="00726517">
        <w:trPr>
          <w:trHeight w:val="276"/>
        </w:trPr>
        <w:tc>
          <w:tcPr>
            <w:tcW w:w="631" w:type="dxa"/>
          </w:tcPr>
          <w:p w:rsidR="00726517" w:rsidRDefault="005B35C1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8913" w:type="dxa"/>
          </w:tcPr>
          <w:p w:rsidR="00C55215" w:rsidRDefault="00C55215" w:rsidP="00C55215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Вопросы учета геодинамических вариаций параметров Земли (как следствие про-</w:t>
            </w:r>
          </w:p>
          <w:p w:rsidR="00726517" w:rsidRDefault="00C55215" w:rsidP="00C55215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явления ее геодинамической жизни) в геодезической информации</w:t>
            </w:r>
          </w:p>
        </w:tc>
      </w:tr>
      <w:tr w:rsidR="00726517" w:rsidTr="00C55215">
        <w:trPr>
          <w:trHeight w:val="268"/>
        </w:trPr>
        <w:tc>
          <w:tcPr>
            <w:tcW w:w="631" w:type="dxa"/>
          </w:tcPr>
          <w:p w:rsidR="00726517" w:rsidRDefault="005B35C1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8913" w:type="dxa"/>
          </w:tcPr>
          <w:p w:rsidR="00726517" w:rsidRDefault="00C55215" w:rsidP="00C55215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Перспективы изучения геодинамических явлений геодезическими методами</w:t>
            </w:r>
          </w:p>
        </w:tc>
      </w:tr>
      <w:tr w:rsidR="00726517" w:rsidTr="004F4FF0">
        <w:trPr>
          <w:trHeight w:val="299"/>
        </w:trPr>
        <w:tc>
          <w:tcPr>
            <w:tcW w:w="631" w:type="dxa"/>
          </w:tcPr>
          <w:p w:rsidR="00726517" w:rsidRDefault="005B35C1"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8913" w:type="dxa"/>
          </w:tcPr>
          <w:p w:rsidR="00726517" w:rsidRDefault="004F4FF0" w:rsidP="00C55215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Инженерно-геодезическое обеспечение изучения геодинамических явлений, изысканий инженерных сооружений и эксплуатации естественных и искусственных объектов</w:t>
            </w:r>
          </w:p>
        </w:tc>
      </w:tr>
      <w:tr w:rsidR="00726517">
        <w:trPr>
          <w:trHeight w:val="275"/>
        </w:trPr>
        <w:tc>
          <w:tcPr>
            <w:tcW w:w="631" w:type="dxa"/>
          </w:tcPr>
          <w:p w:rsidR="00726517" w:rsidRDefault="005B35C1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8913" w:type="dxa"/>
          </w:tcPr>
          <w:p w:rsidR="00726517" w:rsidRDefault="004F4F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Геодина</w:t>
            </w:r>
            <w:r w:rsidR="007B0017">
              <w:rPr>
                <w:sz w:val="24"/>
              </w:rPr>
              <w:t xml:space="preserve">мические полигоны их структура и </w:t>
            </w:r>
            <w:r>
              <w:rPr>
                <w:sz w:val="24"/>
              </w:rPr>
              <w:t>классификация</w:t>
            </w:r>
          </w:p>
        </w:tc>
      </w:tr>
      <w:tr w:rsidR="004F4FF0">
        <w:trPr>
          <w:trHeight w:val="275"/>
        </w:trPr>
        <w:tc>
          <w:tcPr>
            <w:tcW w:w="631" w:type="dxa"/>
          </w:tcPr>
          <w:p w:rsidR="004F4FF0" w:rsidRDefault="004F4FF0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 xml:space="preserve">13. </w:t>
            </w:r>
          </w:p>
        </w:tc>
        <w:tc>
          <w:tcPr>
            <w:tcW w:w="8913" w:type="dxa"/>
          </w:tcPr>
          <w:p w:rsidR="004F4FF0" w:rsidRDefault="004F4F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Прогностические геодинамические полигоны</w:t>
            </w:r>
          </w:p>
        </w:tc>
      </w:tr>
      <w:tr w:rsidR="004F4FF0">
        <w:trPr>
          <w:trHeight w:val="275"/>
        </w:trPr>
        <w:tc>
          <w:tcPr>
            <w:tcW w:w="631" w:type="dxa"/>
          </w:tcPr>
          <w:p w:rsidR="004F4FF0" w:rsidRDefault="004F4FF0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 xml:space="preserve">14. </w:t>
            </w:r>
          </w:p>
        </w:tc>
        <w:tc>
          <w:tcPr>
            <w:tcW w:w="8913" w:type="dxa"/>
          </w:tcPr>
          <w:p w:rsidR="004F4FF0" w:rsidRDefault="004F4F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Геодинамические полигоны ГЭС</w:t>
            </w:r>
          </w:p>
        </w:tc>
      </w:tr>
      <w:tr w:rsidR="004F4FF0">
        <w:trPr>
          <w:trHeight w:val="275"/>
        </w:trPr>
        <w:tc>
          <w:tcPr>
            <w:tcW w:w="631" w:type="dxa"/>
          </w:tcPr>
          <w:p w:rsidR="004F4FF0" w:rsidRDefault="004F4FF0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8913" w:type="dxa"/>
          </w:tcPr>
          <w:p w:rsidR="004F4FF0" w:rsidRDefault="004F4F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Техногенные геодинамические полигоны</w:t>
            </w:r>
          </w:p>
        </w:tc>
      </w:tr>
      <w:tr w:rsidR="00726517" w:rsidTr="004F4FF0">
        <w:trPr>
          <w:trHeight w:val="202"/>
        </w:trPr>
        <w:tc>
          <w:tcPr>
            <w:tcW w:w="631" w:type="dxa"/>
          </w:tcPr>
          <w:p w:rsidR="00726517" w:rsidRDefault="004F4FF0"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16</w:t>
            </w:r>
            <w:r w:rsidR="005B35C1">
              <w:rPr>
                <w:sz w:val="24"/>
              </w:rPr>
              <w:t>.</w:t>
            </w:r>
          </w:p>
        </w:tc>
        <w:tc>
          <w:tcPr>
            <w:tcW w:w="8913" w:type="dxa"/>
          </w:tcPr>
          <w:p w:rsidR="00726517" w:rsidRDefault="00E47C5E" w:rsidP="004F4FF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Геодинамические полигоны АЭС</w:t>
            </w:r>
          </w:p>
        </w:tc>
      </w:tr>
    </w:tbl>
    <w:p w:rsidR="00726517" w:rsidRDefault="00726517">
      <w:pPr>
        <w:spacing w:line="270" w:lineRule="atLeast"/>
        <w:rPr>
          <w:sz w:val="24"/>
        </w:rPr>
        <w:sectPr w:rsidR="00726517">
          <w:type w:val="continuous"/>
          <w:pgSz w:w="11910" w:h="16850"/>
          <w:pgMar w:top="1060" w:right="640" w:bottom="280" w:left="150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Layout w:type="fixed"/>
        <w:tblLook w:val="01E0"/>
      </w:tblPr>
      <w:tblGrid>
        <w:gridCol w:w="631"/>
        <w:gridCol w:w="8798"/>
      </w:tblGrid>
      <w:tr w:rsidR="00726517">
        <w:trPr>
          <w:trHeight w:val="270"/>
        </w:trPr>
        <w:tc>
          <w:tcPr>
            <w:tcW w:w="631" w:type="dxa"/>
          </w:tcPr>
          <w:p w:rsidR="00726517" w:rsidRDefault="004F4FF0">
            <w:pPr>
              <w:pStyle w:val="TableParagraph"/>
              <w:spacing w:line="251" w:lineRule="exact"/>
              <w:ind w:left="0" w:right="130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17</w:t>
            </w:r>
            <w:r w:rsidR="005B35C1">
              <w:rPr>
                <w:sz w:val="24"/>
              </w:rPr>
              <w:t>.</w:t>
            </w:r>
          </w:p>
        </w:tc>
        <w:tc>
          <w:tcPr>
            <w:tcW w:w="8798" w:type="dxa"/>
          </w:tcPr>
          <w:p w:rsidR="00726517" w:rsidRDefault="005B35C1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 xml:space="preserve">Геодезические методы </w:t>
            </w:r>
            <w:r w:rsidR="004F4FF0">
              <w:rPr>
                <w:sz w:val="24"/>
              </w:rPr>
              <w:t>наблюдений</w:t>
            </w:r>
            <w:r w:rsidR="004F4FF0" w:rsidRPr="004F4FF0">
              <w:rPr>
                <w:sz w:val="24"/>
              </w:rPr>
              <w:t xml:space="preserve"> на геодинамических полигонах</w:t>
            </w:r>
          </w:p>
        </w:tc>
      </w:tr>
      <w:tr w:rsidR="00726517">
        <w:trPr>
          <w:trHeight w:val="276"/>
        </w:trPr>
        <w:tc>
          <w:tcPr>
            <w:tcW w:w="631" w:type="dxa"/>
          </w:tcPr>
          <w:p w:rsidR="00726517" w:rsidRDefault="004F4FF0">
            <w:pPr>
              <w:pStyle w:val="TableParagraph"/>
              <w:ind w:left="0" w:right="130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  <w:r w:rsidR="005B35C1">
              <w:rPr>
                <w:sz w:val="24"/>
              </w:rPr>
              <w:t>.</w:t>
            </w:r>
          </w:p>
        </w:tc>
        <w:tc>
          <w:tcPr>
            <w:tcW w:w="8798" w:type="dxa"/>
          </w:tcPr>
          <w:p w:rsidR="00726517" w:rsidRDefault="00E47C5E" w:rsidP="00DD79EF">
            <w:pPr>
              <w:pStyle w:val="TableParagraph"/>
              <w:rPr>
                <w:sz w:val="24"/>
              </w:rPr>
            </w:pPr>
            <w:r w:rsidRPr="004F4FF0">
              <w:rPr>
                <w:sz w:val="24"/>
              </w:rPr>
              <w:t xml:space="preserve">Геофизические методы </w:t>
            </w:r>
            <w:r>
              <w:rPr>
                <w:sz w:val="24"/>
              </w:rPr>
              <w:t>наблюдений</w:t>
            </w:r>
            <w:r w:rsidRPr="004F4FF0">
              <w:rPr>
                <w:sz w:val="24"/>
              </w:rPr>
              <w:t xml:space="preserve"> на геодинамических полигонах</w:t>
            </w:r>
          </w:p>
        </w:tc>
      </w:tr>
      <w:tr w:rsidR="004F4FF0">
        <w:trPr>
          <w:trHeight w:val="276"/>
        </w:trPr>
        <w:tc>
          <w:tcPr>
            <w:tcW w:w="631" w:type="dxa"/>
          </w:tcPr>
          <w:p w:rsidR="004F4FF0" w:rsidRDefault="004F4FF0">
            <w:pPr>
              <w:pStyle w:val="TableParagraph"/>
              <w:ind w:left="0" w:right="130"/>
              <w:jc w:val="right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8798" w:type="dxa"/>
          </w:tcPr>
          <w:p w:rsidR="004F4FF0" w:rsidRDefault="00E47C5E" w:rsidP="00DD79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Применение линейных и угловых измерений на </w:t>
            </w:r>
            <w:r w:rsidRPr="004F4FF0">
              <w:rPr>
                <w:sz w:val="24"/>
              </w:rPr>
              <w:t>геодинамических полигонах</w:t>
            </w:r>
          </w:p>
        </w:tc>
      </w:tr>
      <w:tr w:rsidR="00E47C5E">
        <w:trPr>
          <w:trHeight w:val="276"/>
        </w:trPr>
        <w:tc>
          <w:tcPr>
            <w:tcW w:w="631" w:type="dxa"/>
          </w:tcPr>
          <w:p w:rsidR="00E47C5E" w:rsidRDefault="00E47C5E">
            <w:pPr>
              <w:pStyle w:val="TableParagraph"/>
              <w:ind w:left="0" w:right="130"/>
              <w:jc w:val="right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8798" w:type="dxa"/>
          </w:tcPr>
          <w:p w:rsidR="00E47C5E" w:rsidRDefault="00E47C5E" w:rsidP="005323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Применение метода повторного высокоточного нивелирования на </w:t>
            </w:r>
            <w:r w:rsidRPr="004F4FF0">
              <w:rPr>
                <w:sz w:val="24"/>
              </w:rPr>
              <w:t>геодинамических полигонах</w:t>
            </w:r>
          </w:p>
        </w:tc>
      </w:tr>
      <w:tr w:rsidR="00E47C5E">
        <w:trPr>
          <w:trHeight w:val="276"/>
        </w:trPr>
        <w:tc>
          <w:tcPr>
            <w:tcW w:w="631" w:type="dxa"/>
          </w:tcPr>
          <w:p w:rsidR="00E47C5E" w:rsidRDefault="00E47C5E">
            <w:pPr>
              <w:pStyle w:val="TableParagraph"/>
              <w:ind w:left="0" w:right="130"/>
              <w:jc w:val="right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8798" w:type="dxa"/>
          </w:tcPr>
          <w:p w:rsidR="00E47C5E" w:rsidRDefault="00E47C5E" w:rsidP="005323C8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Применение метода повторных </w:t>
            </w:r>
            <w:proofErr w:type="spellStart"/>
            <w:r>
              <w:rPr>
                <w:sz w:val="24"/>
              </w:rPr>
              <w:t>ГНСС-наблюдений</w:t>
            </w:r>
            <w:proofErr w:type="spellEnd"/>
            <w:r>
              <w:rPr>
                <w:sz w:val="24"/>
              </w:rPr>
              <w:t xml:space="preserve"> на </w:t>
            </w:r>
            <w:r w:rsidRPr="004F4FF0">
              <w:rPr>
                <w:sz w:val="24"/>
              </w:rPr>
              <w:t>геодинамических полигонах</w:t>
            </w:r>
            <w:proofErr w:type="gramEnd"/>
          </w:p>
        </w:tc>
      </w:tr>
      <w:tr w:rsidR="00E47C5E">
        <w:trPr>
          <w:trHeight w:val="276"/>
        </w:trPr>
        <w:tc>
          <w:tcPr>
            <w:tcW w:w="631" w:type="dxa"/>
          </w:tcPr>
          <w:p w:rsidR="00E47C5E" w:rsidRDefault="00E47C5E">
            <w:pPr>
              <w:pStyle w:val="TableParagraph"/>
              <w:ind w:left="0" w:right="130"/>
              <w:jc w:val="right"/>
              <w:rPr>
                <w:sz w:val="24"/>
              </w:rPr>
            </w:pPr>
            <w:r>
              <w:rPr>
                <w:sz w:val="24"/>
              </w:rPr>
              <w:t xml:space="preserve">22. </w:t>
            </w:r>
          </w:p>
        </w:tc>
        <w:tc>
          <w:tcPr>
            <w:tcW w:w="8798" w:type="dxa"/>
          </w:tcPr>
          <w:p w:rsidR="00E47C5E" w:rsidRDefault="00E47C5E" w:rsidP="005323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Применение метода радарной интерферометрии на </w:t>
            </w:r>
            <w:r w:rsidRPr="004F4FF0">
              <w:rPr>
                <w:sz w:val="24"/>
              </w:rPr>
              <w:t>геодинамических полигонах</w:t>
            </w:r>
          </w:p>
        </w:tc>
      </w:tr>
      <w:tr w:rsidR="00E47C5E">
        <w:trPr>
          <w:trHeight w:val="276"/>
        </w:trPr>
        <w:tc>
          <w:tcPr>
            <w:tcW w:w="631" w:type="dxa"/>
          </w:tcPr>
          <w:p w:rsidR="00E47C5E" w:rsidRDefault="00E47C5E">
            <w:pPr>
              <w:pStyle w:val="TableParagraph"/>
              <w:ind w:left="0" w:right="130"/>
              <w:jc w:val="right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8798" w:type="dxa"/>
          </w:tcPr>
          <w:p w:rsidR="00E47C5E" w:rsidRDefault="00E47C5E" w:rsidP="005323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Применение гравиметрии при наблюдениях на </w:t>
            </w:r>
            <w:r w:rsidRPr="004F4FF0">
              <w:rPr>
                <w:sz w:val="24"/>
              </w:rPr>
              <w:t>геодинамических полигонах</w:t>
            </w:r>
          </w:p>
        </w:tc>
      </w:tr>
      <w:tr w:rsidR="00E47C5E">
        <w:trPr>
          <w:trHeight w:val="276"/>
        </w:trPr>
        <w:tc>
          <w:tcPr>
            <w:tcW w:w="631" w:type="dxa"/>
          </w:tcPr>
          <w:p w:rsidR="00E47C5E" w:rsidRDefault="00E47C5E">
            <w:pPr>
              <w:pStyle w:val="TableParagraph"/>
              <w:ind w:left="0" w:right="130"/>
              <w:jc w:val="right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8798" w:type="dxa"/>
          </w:tcPr>
          <w:p w:rsidR="00E47C5E" w:rsidRDefault="00E47C5E" w:rsidP="005323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Комплексный метод наблюдений на </w:t>
            </w:r>
            <w:r w:rsidRPr="004F4FF0">
              <w:rPr>
                <w:sz w:val="24"/>
              </w:rPr>
              <w:t>геодинамических полигонах</w:t>
            </w:r>
          </w:p>
        </w:tc>
      </w:tr>
      <w:tr w:rsidR="00E47C5E">
        <w:trPr>
          <w:trHeight w:val="276"/>
        </w:trPr>
        <w:tc>
          <w:tcPr>
            <w:tcW w:w="631" w:type="dxa"/>
          </w:tcPr>
          <w:p w:rsidR="00E47C5E" w:rsidRDefault="00E47C5E">
            <w:pPr>
              <w:pStyle w:val="TableParagraph"/>
              <w:ind w:left="0" w:right="130"/>
              <w:jc w:val="right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8798" w:type="dxa"/>
          </w:tcPr>
          <w:p w:rsidR="00E47C5E" w:rsidRDefault="00E47C5E" w:rsidP="008338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Схемы и программы геодезических наблюдений на ГДП</w:t>
            </w:r>
          </w:p>
        </w:tc>
      </w:tr>
      <w:tr w:rsidR="00E47C5E">
        <w:trPr>
          <w:trHeight w:val="276"/>
        </w:trPr>
        <w:tc>
          <w:tcPr>
            <w:tcW w:w="631" w:type="dxa"/>
          </w:tcPr>
          <w:p w:rsidR="00E47C5E" w:rsidRDefault="00E47C5E">
            <w:pPr>
              <w:pStyle w:val="TableParagraph"/>
              <w:ind w:left="0" w:right="130"/>
              <w:jc w:val="right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8798" w:type="dxa"/>
          </w:tcPr>
          <w:p w:rsidR="00E47C5E" w:rsidRDefault="00E47C5E" w:rsidP="008338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Способы представления и интерпретации результатов наблюдений на </w:t>
            </w:r>
            <w:r w:rsidRPr="004F4FF0">
              <w:rPr>
                <w:sz w:val="24"/>
              </w:rPr>
              <w:t>геодинамических полигонах</w:t>
            </w:r>
          </w:p>
        </w:tc>
      </w:tr>
      <w:tr w:rsidR="00E47C5E">
        <w:trPr>
          <w:trHeight w:val="275"/>
        </w:trPr>
        <w:tc>
          <w:tcPr>
            <w:tcW w:w="631" w:type="dxa"/>
          </w:tcPr>
          <w:p w:rsidR="00E47C5E" w:rsidRDefault="00E357BF">
            <w:pPr>
              <w:pStyle w:val="TableParagraph"/>
              <w:ind w:left="0" w:right="130"/>
              <w:jc w:val="right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8798" w:type="dxa"/>
          </w:tcPr>
          <w:p w:rsidR="00E47C5E" w:rsidRDefault="00E357BF" w:rsidP="005323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Применение теории деформации при анализе результатов геодезических наблюдений на геодинамических полигонах</w:t>
            </w:r>
          </w:p>
        </w:tc>
      </w:tr>
      <w:tr w:rsidR="00E47C5E">
        <w:trPr>
          <w:trHeight w:val="275"/>
        </w:trPr>
        <w:tc>
          <w:tcPr>
            <w:tcW w:w="631" w:type="dxa"/>
          </w:tcPr>
          <w:p w:rsidR="00E47C5E" w:rsidRDefault="00E357BF">
            <w:pPr>
              <w:pStyle w:val="TableParagraph"/>
              <w:ind w:left="0" w:right="130"/>
              <w:jc w:val="right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8798" w:type="dxa"/>
          </w:tcPr>
          <w:p w:rsidR="00E47C5E" w:rsidRDefault="00E357BF" w:rsidP="005323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Математическая обработка и анализ результатов многократных геодезических наблюдений</w:t>
            </w:r>
          </w:p>
        </w:tc>
      </w:tr>
      <w:tr w:rsidR="00E47C5E">
        <w:trPr>
          <w:trHeight w:val="275"/>
        </w:trPr>
        <w:tc>
          <w:tcPr>
            <w:tcW w:w="631" w:type="dxa"/>
          </w:tcPr>
          <w:p w:rsidR="00E47C5E" w:rsidRDefault="00E357BF">
            <w:pPr>
              <w:pStyle w:val="TableParagraph"/>
              <w:ind w:left="0" w:right="13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E47C5E">
              <w:rPr>
                <w:sz w:val="24"/>
              </w:rPr>
              <w:t>9.</w:t>
            </w:r>
          </w:p>
        </w:tc>
        <w:tc>
          <w:tcPr>
            <w:tcW w:w="8798" w:type="dxa"/>
          </w:tcPr>
          <w:p w:rsidR="00E47C5E" w:rsidRDefault="00E357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Применение методов космической геодезии для исследования глобальных геодинамических явлений</w:t>
            </w:r>
          </w:p>
        </w:tc>
      </w:tr>
      <w:tr w:rsidR="00E47C5E">
        <w:trPr>
          <w:trHeight w:val="270"/>
        </w:trPr>
        <w:tc>
          <w:tcPr>
            <w:tcW w:w="631" w:type="dxa"/>
          </w:tcPr>
          <w:p w:rsidR="00E47C5E" w:rsidRDefault="00E357BF">
            <w:pPr>
              <w:pStyle w:val="TableParagraph"/>
              <w:spacing w:line="251" w:lineRule="exact"/>
              <w:ind w:left="0" w:right="13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  <w:r w:rsidR="00E47C5E">
              <w:rPr>
                <w:sz w:val="24"/>
              </w:rPr>
              <w:t>0.</w:t>
            </w:r>
          </w:p>
        </w:tc>
        <w:tc>
          <w:tcPr>
            <w:tcW w:w="8798" w:type="dxa"/>
          </w:tcPr>
          <w:p w:rsidR="00E47C5E" w:rsidRDefault="00E357BF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 xml:space="preserve">Связь изменений силы тяжести с глобальными и региональными геодинамическими явлениями </w:t>
            </w:r>
          </w:p>
        </w:tc>
      </w:tr>
    </w:tbl>
    <w:p w:rsidR="00726517" w:rsidRDefault="00726517">
      <w:pPr>
        <w:pStyle w:val="a3"/>
        <w:rPr>
          <w:b/>
          <w:sz w:val="20"/>
        </w:rPr>
      </w:pPr>
    </w:p>
    <w:p w:rsidR="00726517" w:rsidRDefault="00726517">
      <w:pPr>
        <w:pStyle w:val="a3"/>
        <w:spacing w:before="1"/>
        <w:rPr>
          <w:b/>
          <w:sz w:val="20"/>
        </w:rPr>
      </w:pPr>
    </w:p>
    <w:sectPr w:rsidR="00726517" w:rsidSect="00726517">
      <w:pgSz w:w="11910" w:h="16850"/>
      <w:pgMar w:top="1140" w:right="640" w:bottom="280" w:left="15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726517"/>
    <w:rsid w:val="00026C6F"/>
    <w:rsid w:val="00045E10"/>
    <w:rsid w:val="00246A43"/>
    <w:rsid w:val="004F4FF0"/>
    <w:rsid w:val="005B35C1"/>
    <w:rsid w:val="00726517"/>
    <w:rsid w:val="007B0017"/>
    <w:rsid w:val="00C55215"/>
    <w:rsid w:val="00CC04C7"/>
    <w:rsid w:val="00DD79EF"/>
    <w:rsid w:val="00E357BF"/>
    <w:rsid w:val="00E437A9"/>
    <w:rsid w:val="00E47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2651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2651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26517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726517"/>
    <w:pPr>
      <w:spacing w:before="5"/>
      <w:ind w:left="1198" w:right="1207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726517"/>
  </w:style>
  <w:style w:type="paragraph" w:customStyle="1" w:styleId="TableParagraph">
    <w:name w:val="Table Paragraph"/>
    <w:basedOn w:val="a"/>
    <w:uiPriority w:val="1"/>
    <w:qFormat/>
    <w:rsid w:val="00726517"/>
    <w:pPr>
      <w:spacing w:line="256" w:lineRule="exact"/>
      <w:ind w:left="13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АГЕНСТВО ПО ОБРАЗОВАНИЮ</vt:lpstr>
    </vt:vector>
  </TitlesOfParts>
  <Company>Krokoz™</Company>
  <LinksUpToDate>false</LinksUpToDate>
  <CharactersWithSpaces>3275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АГЕНСТВО ПО ОБРАЗОВАНИЮ</dc:title>
  <dc:creator>Кафедра астрономии и гравиметрии</dc:creator>
  <cp:lastModifiedBy>пользователь</cp:lastModifiedBy>
  <cp:revision>13</cp:revision>
  <dcterms:created xsi:type="dcterms:W3CDTF">2020-03-25T04:33:00Z</dcterms:created>
  <dcterms:modified xsi:type="dcterms:W3CDTF">2021-11-14T06:43:00Z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2020-03-25T00:00:00Z</vt:filetime>
  </property>
</Properties>
</file>