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10E" w:rsidRPr="00F1310E" w:rsidRDefault="00F1310E" w:rsidP="00F1310E">
      <w:pPr>
        <w:pStyle w:val="Default"/>
        <w:pageBreakBefore/>
        <w:rPr>
          <w:color w:val="auto"/>
          <w:sz w:val="28"/>
          <w:szCs w:val="28"/>
        </w:rPr>
      </w:pPr>
      <w:r w:rsidRPr="00F1310E">
        <w:rPr>
          <w:i/>
          <w:iCs/>
          <w:color w:val="auto"/>
          <w:sz w:val="28"/>
          <w:szCs w:val="28"/>
        </w:rPr>
        <w:t xml:space="preserve">Методические указания </w:t>
      </w:r>
    </w:p>
    <w:p w:rsidR="00F1310E" w:rsidRPr="00F1310E" w:rsidRDefault="00F1310E" w:rsidP="00F1310E">
      <w:pPr>
        <w:pStyle w:val="Default"/>
        <w:rPr>
          <w:color w:val="auto"/>
          <w:sz w:val="28"/>
          <w:szCs w:val="28"/>
        </w:rPr>
      </w:pPr>
      <w:r w:rsidRPr="00F1310E">
        <w:rPr>
          <w:color w:val="auto"/>
          <w:sz w:val="28"/>
          <w:szCs w:val="28"/>
        </w:rPr>
        <w:t xml:space="preserve">При решении задач необходимо усвоить основные параметры жидкости, сухого насыщенного и перегретого пара, их термодинамические процессы; раздел циклы требует знания их организации в тепловых двигателях и воздушных компрессорах с умением определять полезную работу и КПД, а также, работу на привод компрессора, учитывая при этом, три возможных варианта сжатия </w:t>
      </w:r>
      <w:proofErr w:type="gramStart"/>
      <w:r w:rsidRPr="00F1310E">
        <w:rPr>
          <w:color w:val="auto"/>
          <w:sz w:val="28"/>
          <w:szCs w:val="28"/>
        </w:rPr>
        <w:t>–и</w:t>
      </w:r>
      <w:proofErr w:type="gramEnd"/>
      <w:r w:rsidRPr="00F1310E">
        <w:rPr>
          <w:color w:val="auto"/>
          <w:sz w:val="28"/>
          <w:szCs w:val="28"/>
        </w:rPr>
        <w:t xml:space="preserve">зотермического, адиабатного и политропного; важно понимать необходимость использования в компрессорах многоступенчатого сжатия и отличать процессы сжатия в реальном компрессоре </w:t>
      </w:r>
      <w:proofErr w:type="gramStart"/>
      <w:r w:rsidRPr="00F1310E">
        <w:rPr>
          <w:color w:val="auto"/>
          <w:sz w:val="28"/>
          <w:szCs w:val="28"/>
        </w:rPr>
        <w:t>от</w:t>
      </w:r>
      <w:proofErr w:type="gramEnd"/>
      <w:r w:rsidRPr="00F1310E">
        <w:rPr>
          <w:color w:val="auto"/>
          <w:sz w:val="28"/>
          <w:szCs w:val="28"/>
        </w:rPr>
        <w:t xml:space="preserve"> теоретического. При решении задач по разделу влажный воздух руководствоваться диаграммой состояния влажного воздуха. </w:t>
      </w:r>
    </w:p>
    <w:p w:rsidR="00F1310E" w:rsidRPr="00F1310E" w:rsidRDefault="00F1310E" w:rsidP="00F1310E">
      <w:pPr>
        <w:pStyle w:val="Default"/>
        <w:rPr>
          <w:color w:val="auto"/>
          <w:sz w:val="28"/>
          <w:szCs w:val="28"/>
        </w:rPr>
      </w:pPr>
      <w:r w:rsidRPr="00F1310E">
        <w:rPr>
          <w:color w:val="auto"/>
          <w:sz w:val="28"/>
          <w:szCs w:val="28"/>
        </w:rPr>
        <w:t xml:space="preserve">Расчет термодинамических процессов сжатия в поршневом компрессоре, необходимо вести с использованием формул взаимосвязи параметров в характерных точках цикла. Вместе с тем, нужно обратить внимание на особенности рабочих процессов в компрессорах по сравнению с круговым процессом. </w:t>
      </w:r>
    </w:p>
    <w:p w:rsidR="00F1310E" w:rsidRPr="00F1310E" w:rsidRDefault="00F1310E" w:rsidP="00F1310E">
      <w:pPr>
        <w:pStyle w:val="Default"/>
        <w:rPr>
          <w:color w:val="auto"/>
          <w:sz w:val="28"/>
          <w:szCs w:val="28"/>
        </w:rPr>
      </w:pPr>
      <w:r w:rsidRPr="00F1310E">
        <w:rPr>
          <w:color w:val="auto"/>
          <w:sz w:val="28"/>
          <w:szCs w:val="28"/>
        </w:rPr>
        <w:t xml:space="preserve">Определив значения конечных температур, объемов и теоретических мощностей, необходимо вычислить работу, затрачиваемую на привод компрессора. </w:t>
      </w:r>
    </w:p>
    <w:p w:rsidR="00F1310E" w:rsidRPr="00F1310E" w:rsidRDefault="00F1310E" w:rsidP="00F131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10E">
        <w:rPr>
          <w:rFonts w:ascii="Times New Roman" w:hAnsi="Times New Roman" w:cs="Times New Roman"/>
          <w:sz w:val="28"/>
          <w:szCs w:val="28"/>
        </w:rPr>
        <w:t>Работу сжатия рабочего тела в компрессоре следует определять по формулам, соответствующим заданному изотермическому, адиабатному и политропному процессам сжатия.</w:t>
      </w:r>
    </w:p>
    <w:p w:rsidR="00F1310E" w:rsidRPr="00F1310E" w:rsidRDefault="00F1310E" w:rsidP="00F1310E">
      <w:pPr>
        <w:pStyle w:val="Default"/>
        <w:rPr>
          <w:sz w:val="28"/>
          <w:szCs w:val="28"/>
        </w:rPr>
      </w:pPr>
      <w:r w:rsidRPr="00F1310E">
        <w:rPr>
          <w:sz w:val="28"/>
          <w:szCs w:val="28"/>
        </w:rPr>
        <w:t xml:space="preserve">ВТОРОЙ РАЗДЕЛ </w:t>
      </w:r>
    </w:p>
    <w:p w:rsidR="00F1310E" w:rsidRPr="00F1310E" w:rsidRDefault="00F1310E" w:rsidP="00F1310E">
      <w:pPr>
        <w:pStyle w:val="Default"/>
        <w:rPr>
          <w:sz w:val="28"/>
          <w:szCs w:val="28"/>
        </w:rPr>
      </w:pPr>
      <w:r w:rsidRPr="00F1310E">
        <w:rPr>
          <w:sz w:val="28"/>
          <w:szCs w:val="28"/>
        </w:rPr>
        <w:t xml:space="preserve">Физические свойства материалов. </w:t>
      </w:r>
    </w:p>
    <w:p w:rsidR="00F1310E" w:rsidRPr="00F1310E" w:rsidRDefault="00F1310E" w:rsidP="00F1310E">
      <w:pPr>
        <w:pStyle w:val="Default"/>
        <w:rPr>
          <w:sz w:val="28"/>
          <w:szCs w:val="28"/>
        </w:rPr>
      </w:pPr>
      <w:r w:rsidRPr="00F1310E">
        <w:rPr>
          <w:sz w:val="28"/>
          <w:szCs w:val="28"/>
        </w:rPr>
        <w:t xml:space="preserve">Теплопроводность, гипотеза Фурье, температурный градиент и тепловой поток. </w:t>
      </w:r>
    </w:p>
    <w:p w:rsidR="00F1310E" w:rsidRPr="00F1310E" w:rsidRDefault="00F1310E" w:rsidP="00F1310E">
      <w:pPr>
        <w:pStyle w:val="Default"/>
        <w:rPr>
          <w:sz w:val="28"/>
          <w:szCs w:val="28"/>
        </w:rPr>
      </w:pPr>
      <w:r w:rsidRPr="00F1310E">
        <w:rPr>
          <w:sz w:val="28"/>
          <w:szCs w:val="28"/>
        </w:rPr>
        <w:t xml:space="preserve">Тепловое расширение твердых тел. </w:t>
      </w:r>
    </w:p>
    <w:p w:rsidR="00F1310E" w:rsidRPr="00F1310E" w:rsidRDefault="00F1310E" w:rsidP="00F1310E">
      <w:pPr>
        <w:pStyle w:val="Default"/>
        <w:rPr>
          <w:sz w:val="28"/>
          <w:szCs w:val="28"/>
        </w:rPr>
      </w:pPr>
      <w:r w:rsidRPr="00F1310E">
        <w:rPr>
          <w:i/>
          <w:iCs/>
          <w:sz w:val="28"/>
          <w:szCs w:val="28"/>
        </w:rPr>
        <w:t>Задача</w:t>
      </w:r>
      <w:proofErr w:type="gramStart"/>
      <w:r w:rsidRPr="00F1310E">
        <w:rPr>
          <w:i/>
          <w:iCs/>
          <w:sz w:val="28"/>
          <w:szCs w:val="28"/>
        </w:rPr>
        <w:t>1</w:t>
      </w:r>
      <w:proofErr w:type="gramEnd"/>
      <w:r w:rsidRPr="00F1310E">
        <w:rPr>
          <w:i/>
          <w:iCs/>
          <w:sz w:val="28"/>
          <w:szCs w:val="28"/>
        </w:rPr>
        <w:t xml:space="preserve"> </w:t>
      </w:r>
    </w:p>
    <w:p w:rsidR="00F1310E" w:rsidRPr="00F1310E" w:rsidRDefault="00F1310E" w:rsidP="00F131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10E">
        <w:rPr>
          <w:rFonts w:ascii="Times New Roman" w:hAnsi="Times New Roman" w:cs="Times New Roman"/>
          <w:sz w:val="28"/>
          <w:szCs w:val="28"/>
        </w:rPr>
        <w:t xml:space="preserve">Металлическая стенка камеры площадью </w:t>
      </w:r>
      <w:r w:rsidRPr="00F1310E">
        <w:rPr>
          <w:rFonts w:ascii="Times New Roman" w:hAnsi="Times New Roman" w:cs="Times New Roman"/>
          <w:i/>
          <w:iCs/>
          <w:sz w:val="28"/>
          <w:szCs w:val="28"/>
        </w:rPr>
        <w:t xml:space="preserve">F </w:t>
      </w:r>
      <w:r w:rsidRPr="00F1310E">
        <w:rPr>
          <w:rFonts w:ascii="Times New Roman" w:hAnsi="Times New Roman" w:cs="Times New Roman"/>
          <w:sz w:val="28"/>
          <w:szCs w:val="28"/>
        </w:rPr>
        <w:t xml:space="preserve">покрыта с одной стороны слоем изоляции. Температура внутренней неизолированной поверхности </w:t>
      </w:r>
      <w:proofErr w:type="spellStart"/>
      <w:r w:rsidRPr="00F1310E">
        <w:rPr>
          <w:rFonts w:ascii="Times New Roman" w:hAnsi="Times New Roman" w:cs="Times New Roman"/>
          <w:i/>
          <w:iCs/>
          <w:sz w:val="28"/>
          <w:szCs w:val="28"/>
        </w:rPr>
        <w:t>t</w:t>
      </w:r>
      <w:proofErr w:type="spellEnd"/>
      <w:r w:rsidRPr="00F1310E">
        <w:rPr>
          <w:rFonts w:ascii="Times New Roman" w:hAnsi="Times New Roman" w:cs="Times New Roman"/>
          <w:i/>
          <w:iCs/>
          <w:sz w:val="28"/>
          <w:szCs w:val="28"/>
        </w:rPr>
        <w:t xml:space="preserve"> 1</w:t>
      </w:r>
      <w:r w:rsidRPr="00F1310E">
        <w:rPr>
          <w:rFonts w:ascii="Times New Roman" w:hAnsi="Times New Roman" w:cs="Times New Roman"/>
          <w:sz w:val="28"/>
          <w:szCs w:val="28"/>
        </w:rPr>
        <w:t xml:space="preserve">, а наружной поверхности изоляции </w:t>
      </w:r>
      <w:r w:rsidRPr="00F1310E">
        <w:rPr>
          <w:rFonts w:ascii="Times New Roman" w:hAnsi="Times New Roman" w:cs="Times New Roman"/>
          <w:i/>
          <w:iCs/>
          <w:sz w:val="28"/>
          <w:szCs w:val="28"/>
        </w:rPr>
        <w:t>– t3</w:t>
      </w:r>
      <w:r w:rsidRPr="00F1310E">
        <w:rPr>
          <w:rFonts w:ascii="Times New Roman" w:hAnsi="Times New Roman" w:cs="Times New Roman"/>
          <w:sz w:val="28"/>
          <w:szCs w:val="28"/>
        </w:rPr>
        <w:t xml:space="preserve">, толщина стенки и изоляции соответственно δ1 и δ2. Определить потери тепла </w:t>
      </w:r>
      <w:r w:rsidRPr="00F1310E">
        <w:rPr>
          <w:rFonts w:ascii="Times New Roman" w:hAnsi="Times New Roman" w:cs="Times New Roman"/>
          <w:i/>
          <w:iCs/>
          <w:sz w:val="28"/>
          <w:szCs w:val="28"/>
        </w:rPr>
        <w:t xml:space="preserve">Q </w:t>
      </w:r>
      <w:r w:rsidRPr="00F1310E">
        <w:rPr>
          <w:rFonts w:ascii="Times New Roman" w:hAnsi="Times New Roman" w:cs="Times New Roman"/>
          <w:sz w:val="28"/>
          <w:szCs w:val="28"/>
        </w:rPr>
        <w:t xml:space="preserve">через стенку, плотность теплового потока </w:t>
      </w:r>
      <w:proofErr w:type="spellStart"/>
      <w:r w:rsidRPr="00F1310E">
        <w:rPr>
          <w:rFonts w:ascii="Times New Roman" w:hAnsi="Times New Roman" w:cs="Times New Roman"/>
          <w:sz w:val="28"/>
          <w:szCs w:val="28"/>
        </w:rPr>
        <w:t>q</w:t>
      </w:r>
      <w:proofErr w:type="spellEnd"/>
      <w:r w:rsidRPr="00F1310E">
        <w:rPr>
          <w:rFonts w:ascii="Times New Roman" w:hAnsi="Times New Roman" w:cs="Times New Roman"/>
          <w:sz w:val="28"/>
          <w:szCs w:val="28"/>
        </w:rPr>
        <w:t xml:space="preserve"> и температуру между поверхностью стенки и изоляции </w:t>
      </w:r>
      <w:r w:rsidRPr="00F1310E">
        <w:rPr>
          <w:rFonts w:ascii="Times New Roman" w:hAnsi="Times New Roman" w:cs="Times New Roman"/>
          <w:i/>
          <w:iCs/>
          <w:sz w:val="28"/>
          <w:szCs w:val="28"/>
        </w:rPr>
        <w:t>t2</w:t>
      </w:r>
      <w:r w:rsidRPr="00F1310E">
        <w:rPr>
          <w:rFonts w:ascii="Times New Roman" w:hAnsi="Times New Roman" w:cs="Times New Roman"/>
          <w:sz w:val="28"/>
          <w:szCs w:val="28"/>
        </w:rPr>
        <w:t>. Коэффициенты теплопроводности стенки λ1 и изоляции λ2 принять по средним значениям их температур. Исходные данные выбрать из приведенных ниже таблиц.</w:t>
      </w:r>
    </w:p>
    <w:p w:rsidR="00F1310E" w:rsidRPr="00F1310E" w:rsidRDefault="00F1310E" w:rsidP="00F131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10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5345" cy="1395730"/>
            <wp:effectExtent l="19050" t="0" r="8255" b="0"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1395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310E" w:rsidRPr="00F1310E" w:rsidRDefault="00F1310E" w:rsidP="00F131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10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5345" cy="7114540"/>
            <wp:effectExtent l="19050" t="0" r="8255" b="0"/>
            <wp:docPr id="2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7114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310E" w:rsidRPr="00F1310E" w:rsidRDefault="00F1310E" w:rsidP="00F1310E">
      <w:pPr>
        <w:pStyle w:val="Default"/>
        <w:rPr>
          <w:sz w:val="28"/>
          <w:szCs w:val="28"/>
        </w:rPr>
      </w:pPr>
      <w:r w:rsidRPr="00F1310E">
        <w:rPr>
          <w:sz w:val="28"/>
          <w:szCs w:val="28"/>
        </w:rPr>
        <w:t xml:space="preserve">Литература: [4 с. 307-311, 316-321]. </w:t>
      </w:r>
    </w:p>
    <w:p w:rsidR="00F1310E" w:rsidRPr="00F1310E" w:rsidRDefault="00F1310E" w:rsidP="00F1310E">
      <w:pPr>
        <w:pStyle w:val="Default"/>
        <w:rPr>
          <w:sz w:val="28"/>
          <w:szCs w:val="28"/>
        </w:rPr>
      </w:pPr>
      <w:r w:rsidRPr="00F1310E">
        <w:rPr>
          <w:i/>
          <w:iCs/>
          <w:sz w:val="28"/>
          <w:szCs w:val="28"/>
        </w:rPr>
        <w:t xml:space="preserve">Методические рекомендации. </w:t>
      </w:r>
    </w:p>
    <w:p w:rsidR="00F1310E" w:rsidRPr="00F1310E" w:rsidRDefault="00F1310E" w:rsidP="00F1310E">
      <w:pPr>
        <w:pStyle w:val="Default"/>
        <w:rPr>
          <w:sz w:val="28"/>
          <w:szCs w:val="28"/>
        </w:rPr>
      </w:pPr>
      <w:r w:rsidRPr="00F1310E">
        <w:rPr>
          <w:sz w:val="28"/>
          <w:szCs w:val="28"/>
        </w:rPr>
        <w:t xml:space="preserve">Решение задачи требует знания основного закона теплопроводности (закона Фурье) и условий однозначности при передаче тепла теплопроводностью, градиента температуры, теплового потока, видеть связь между этими понятиями. Важно, также, понимать в основном законе физический смысл коэффициента теплопроводности λ вещества и знать его зависимость от температуры вещества, учитывая, что для большинства материалов эта зависимость оказывается почти линейной, т. е. можно записать: </w:t>
      </w:r>
    </w:p>
    <w:p w:rsidR="00F1310E" w:rsidRPr="00F1310E" w:rsidRDefault="00F1310E" w:rsidP="00F1310E">
      <w:pPr>
        <w:pStyle w:val="Default"/>
        <w:rPr>
          <w:sz w:val="28"/>
          <w:szCs w:val="28"/>
        </w:rPr>
      </w:pPr>
      <w:proofErr w:type="gramStart"/>
      <w:r w:rsidRPr="00F1310E">
        <w:rPr>
          <w:sz w:val="28"/>
          <w:szCs w:val="28"/>
        </w:rPr>
        <w:t xml:space="preserve">λ = λ0·[1 + </w:t>
      </w:r>
      <w:proofErr w:type="spellStart"/>
      <w:r w:rsidRPr="00F1310E">
        <w:rPr>
          <w:i/>
          <w:iCs/>
          <w:sz w:val="28"/>
          <w:szCs w:val="28"/>
        </w:rPr>
        <w:t>b</w:t>
      </w:r>
      <w:proofErr w:type="spellEnd"/>
      <w:r w:rsidRPr="00F1310E">
        <w:rPr>
          <w:i/>
          <w:iCs/>
          <w:sz w:val="28"/>
          <w:szCs w:val="28"/>
        </w:rPr>
        <w:t>·</w:t>
      </w:r>
      <w:r w:rsidRPr="00F1310E">
        <w:rPr>
          <w:sz w:val="28"/>
          <w:szCs w:val="28"/>
        </w:rPr>
        <w:t>(</w:t>
      </w:r>
      <w:proofErr w:type="spellStart"/>
      <w:r w:rsidRPr="00F1310E">
        <w:rPr>
          <w:i/>
          <w:iCs/>
          <w:sz w:val="28"/>
          <w:szCs w:val="28"/>
        </w:rPr>
        <w:t>t</w:t>
      </w:r>
      <w:proofErr w:type="spellEnd"/>
      <w:r w:rsidRPr="00F1310E">
        <w:rPr>
          <w:i/>
          <w:iCs/>
          <w:sz w:val="28"/>
          <w:szCs w:val="28"/>
        </w:rPr>
        <w:t xml:space="preserve"> – t0</w:t>
      </w:r>
      <w:r w:rsidRPr="00F1310E">
        <w:rPr>
          <w:sz w:val="28"/>
          <w:szCs w:val="28"/>
        </w:rPr>
        <w:t xml:space="preserve">], </w:t>
      </w:r>
      <w:proofErr w:type="gramEnd"/>
    </w:p>
    <w:p w:rsidR="00F1310E" w:rsidRPr="00F1310E" w:rsidRDefault="00F1310E" w:rsidP="00F1310E">
      <w:pPr>
        <w:pStyle w:val="Default"/>
        <w:rPr>
          <w:sz w:val="28"/>
          <w:szCs w:val="28"/>
        </w:rPr>
      </w:pPr>
      <w:r w:rsidRPr="00F1310E">
        <w:rPr>
          <w:sz w:val="28"/>
          <w:szCs w:val="28"/>
        </w:rPr>
        <w:lastRenderedPageBreak/>
        <w:t xml:space="preserve">где λ0 – коэффициент теплопроводности при температуре </w:t>
      </w:r>
      <w:r w:rsidRPr="00F1310E">
        <w:rPr>
          <w:i/>
          <w:iCs/>
          <w:sz w:val="28"/>
          <w:szCs w:val="28"/>
        </w:rPr>
        <w:t xml:space="preserve">t0; </w:t>
      </w:r>
    </w:p>
    <w:p w:rsidR="00F1310E" w:rsidRPr="00F1310E" w:rsidRDefault="00F1310E" w:rsidP="00F1310E">
      <w:pPr>
        <w:pStyle w:val="Default"/>
        <w:rPr>
          <w:sz w:val="28"/>
          <w:szCs w:val="28"/>
        </w:rPr>
      </w:pPr>
      <w:proofErr w:type="spellStart"/>
      <w:r w:rsidRPr="00F1310E">
        <w:rPr>
          <w:i/>
          <w:iCs/>
          <w:sz w:val="28"/>
          <w:szCs w:val="28"/>
        </w:rPr>
        <w:t>b</w:t>
      </w:r>
      <w:proofErr w:type="spellEnd"/>
      <w:r w:rsidRPr="00F1310E">
        <w:rPr>
          <w:i/>
          <w:iCs/>
          <w:sz w:val="28"/>
          <w:szCs w:val="28"/>
        </w:rPr>
        <w:t xml:space="preserve"> – </w:t>
      </w:r>
      <w:proofErr w:type="gramStart"/>
      <w:r w:rsidRPr="00F1310E">
        <w:rPr>
          <w:sz w:val="28"/>
          <w:szCs w:val="28"/>
        </w:rPr>
        <w:t>постоянная</w:t>
      </w:r>
      <w:proofErr w:type="gramEnd"/>
      <w:r w:rsidRPr="00F1310E">
        <w:rPr>
          <w:sz w:val="28"/>
          <w:szCs w:val="28"/>
        </w:rPr>
        <w:t xml:space="preserve">, определяемая опытным путем. </w:t>
      </w:r>
    </w:p>
    <w:p w:rsidR="00F1310E" w:rsidRPr="00F1310E" w:rsidRDefault="00F1310E" w:rsidP="00F131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10E">
        <w:rPr>
          <w:rFonts w:ascii="Times New Roman" w:hAnsi="Times New Roman" w:cs="Times New Roman"/>
          <w:sz w:val="28"/>
          <w:szCs w:val="28"/>
        </w:rPr>
        <w:t>Передача тепла конвекцией</w:t>
      </w:r>
    </w:p>
    <w:p w:rsidR="00F1310E" w:rsidRPr="00F1310E" w:rsidRDefault="00F1310E" w:rsidP="00F1310E">
      <w:pPr>
        <w:pStyle w:val="Default"/>
        <w:rPr>
          <w:sz w:val="28"/>
          <w:szCs w:val="28"/>
        </w:rPr>
      </w:pPr>
      <w:r w:rsidRPr="00F1310E">
        <w:rPr>
          <w:i/>
          <w:iCs/>
          <w:sz w:val="28"/>
          <w:szCs w:val="28"/>
        </w:rPr>
        <w:t xml:space="preserve">Задача №2 </w:t>
      </w:r>
    </w:p>
    <w:p w:rsidR="00F1310E" w:rsidRPr="00F1310E" w:rsidRDefault="00F1310E" w:rsidP="00F131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10E">
        <w:rPr>
          <w:rFonts w:ascii="Times New Roman" w:hAnsi="Times New Roman" w:cs="Times New Roman"/>
          <w:sz w:val="28"/>
          <w:szCs w:val="28"/>
        </w:rPr>
        <w:t xml:space="preserve">Металлическая труба с внутренним диаметром </w:t>
      </w:r>
      <w:r w:rsidRPr="00F1310E">
        <w:rPr>
          <w:rFonts w:ascii="Times New Roman" w:hAnsi="Times New Roman" w:cs="Times New Roman"/>
          <w:i/>
          <w:iCs/>
          <w:sz w:val="28"/>
          <w:szCs w:val="28"/>
        </w:rPr>
        <w:t xml:space="preserve">d1 </w:t>
      </w:r>
      <w:r w:rsidRPr="00F1310E">
        <w:rPr>
          <w:rFonts w:ascii="Times New Roman" w:hAnsi="Times New Roman" w:cs="Times New Roman"/>
          <w:sz w:val="28"/>
          <w:szCs w:val="28"/>
        </w:rPr>
        <w:t xml:space="preserve">и наружным </w:t>
      </w:r>
      <w:r w:rsidRPr="00F1310E">
        <w:rPr>
          <w:rFonts w:ascii="Times New Roman" w:hAnsi="Times New Roman" w:cs="Times New Roman"/>
          <w:i/>
          <w:iCs/>
          <w:sz w:val="28"/>
          <w:szCs w:val="28"/>
        </w:rPr>
        <w:t xml:space="preserve">d2 </w:t>
      </w:r>
      <w:r w:rsidRPr="00F1310E">
        <w:rPr>
          <w:rFonts w:ascii="Times New Roman" w:hAnsi="Times New Roman" w:cs="Times New Roman"/>
          <w:sz w:val="28"/>
          <w:szCs w:val="28"/>
        </w:rPr>
        <w:t xml:space="preserve">длиной </w:t>
      </w:r>
      <w:proofErr w:type="spellStart"/>
      <w:r w:rsidRPr="00F1310E">
        <w:rPr>
          <w:rFonts w:ascii="Times New Roman" w:hAnsi="Times New Roman" w:cs="Times New Roman"/>
          <w:i/>
          <w:iCs/>
          <w:sz w:val="28"/>
          <w:szCs w:val="28"/>
        </w:rPr>
        <w:t>l</w:t>
      </w:r>
      <w:proofErr w:type="spellEnd"/>
      <w:r w:rsidRPr="00F1310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1310E">
        <w:rPr>
          <w:rFonts w:ascii="Times New Roman" w:hAnsi="Times New Roman" w:cs="Times New Roman"/>
          <w:sz w:val="28"/>
          <w:szCs w:val="28"/>
        </w:rPr>
        <w:t xml:space="preserve">покрыта двумя слоями изоляции, толщины которых δ2 и δ3. Температура внутренней поверхности трубы </w:t>
      </w:r>
      <w:r w:rsidRPr="00F1310E">
        <w:rPr>
          <w:rFonts w:ascii="Times New Roman" w:hAnsi="Times New Roman" w:cs="Times New Roman"/>
          <w:i/>
          <w:iCs/>
          <w:sz w:val="28"/>
          <w:szCs w:val="28"/>
        </w:rPr>
        <w:t>t1</w:t>
      </w:r>
      <w:r w:rsidRPr="00F1310E">
        <w:rPr>
          <w:rFonts w:ascii="Times New Roman" w:hAnsi="Times New Roman" w:cs="Times New Roman"/>
          <w:sz w:val="28"/>
          <w:szCs w:val="28"/>
        </w:rPr>
        <w:t xml:space="preserve">, наружной поверхности последнего слоя изоляции </w:t>
      </w:r>
      <w:r w:rsidRPr="00F1310E">
        <w:rPr>
          <w:rFonts w:ascii="Times New Roman" w:hAnsi="Times New Roman" w:cs="Times New Roman"/>
          <w:i/>
          <w:iCs/>
          <w:sz w:val="28"/>
          <w:szCs w:val="28"/>
        </w:rPr>
        <w:t>t4</w:t>
      </w:r>
      <w:r w:rsidRPr="00F1310E">
        <w:rPr>
          <w:rFonts w:ascii="Times New Roman" w:hAnsi="Times New Roman" w:cs="Times New Roman"/>
          <w:sz w:val="28"/>
          <w:szCs w:val="28"/>
        </w:rPr>
        <w:t xml:space="preserve">. Коэффициенты теплопроводности изоляции соответственно λ2 и λ3. Определить потерю тепла через трехслойную трубу, тепловое сопротивление трехслойной стенки </w:t>
      </w:r>
      <w:r w:rsidRPr="00F1310E">
        <w:rPr>
          <w:rFonts w:ascii="Times New Roman" w:hAnsi="Times New Roman" w:cs="Times New Roman"/>
          <w:i/>
          <w:iCs/>
          <w:sz w:val="28"/>
          <w:szCs w:val="28"/>
        </w:rPr>
        <w:t xml:space="preserve">R </w:t>
      </w:r>
      <w:r w:rsidRPr="00F1310E">
        <w:rPr>
          <w:rFonts w:ascii="Times New Roman" w:hAnsi="Times New Roman" w:cs="Times New Roman"/>
          <w:sz w:val="28"/>
          <w:szCs w:val="28"/>
        </w:rPr>
        <w:t>и эквивалентный коэффициент теплопроводности изоляционных слоев λэкв. Исходные данные выбрать из приведенной ниже таблицы.</w:t>
      </w:r>
    </w:p>
    <w:p w:rsidR="00F1310E" w:rsidRPr="00F1310E" w:rsidRDefault="00F1310E" w:rsidP="00F131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10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5345" cy="1604010"/>
            <wp:effectExtent l="19050" t="0" r="8255" b="0"/>
            <wp:docPr id="2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1604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310E" w:rsidRPr="00F1310E" w:rsidRDefault="00F1310E" w:rsidP="00F1310E">
      <w:pPr>
        <w:pStyle w:val="Default"/>
        <w:rPr>
          <w:sz w:val="28"/>
          <w:szCs w:val="28"/>
        </w:rPr>
      </w:pPr>
      <w:r w:rsidRPr="00F1310E">
        <w:rPr>
          <w:sz w:val="28"/>
          <w:szCs w:val="28"/>
        </w:rPr>
        <w:t xml:space="preserve">Литература:[4, с. 320-323] </w:t>
      </w:r>
    </w:p>
    <w:p w:rsidR="00F1310E" w:rsidRPr="00F1310E" w:rsidRDefault="00F1310E" w:rsidP="00F1310E">
      <w:pPr>
        <w:pStyle w:val="Default"/>
        <w:rPr>
          <w:sz w:val="28"/>
          <w:szCs w:val="28"/>
        </w:rPr>
      </w:pPr>
      <w:r w:rsidRPr="00F1310E">
        <w:rPr>
          <w:i/>
          <w:iCs/>
          <w:sz w:val="28"/>
          <w:szCs w:val="28"/>
        </w:rPr>
        <w:t xml:space="preserve">Методические рекомендации. </w:t>
      </w:r>
      <w:r w:rsidRPr="00F1310E">
        <w:rPr>
          <w:sz w:val="28"/>
          <w:szCs w:val="28"/>
        </w:rPr>
        <w:t xml:space="preserve">14 </w:t>
      </w:r>
    </w:p>
    <w:p w:rsidR="00F1310E" w:rsidRPr="00F1310E" w:rsidRDefault="00F1310E" w:rsidP="00F1310E">
      <w:pPr>
        <w:pStyle w:val="Default"/>
        <w:rPr>
          <w:color w:val="auto"/>
          <w:sz w:val="28"/>
          <w:szCs w:val="28"/>
        </w:rPr>
      </w:pPr>
    </w:p>
    <w:p w:rsidR="00F1310E" w:rsidRPr="00F1310E" w:rsidRDefault="00F1310E" w:rsidP="00F131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10E">
        <w:rPr>
          <w:rFonts w:ascii="Times New Roman" w:hAnsi="Times New Roman" w:cs="Times New Roman"/>
          <w:sz w:val="28"/>
          <w:szCs w:val="28"/>
        </w:rPr>
        <w:t>Для решения задачи необходимо учесть влияние геометрической формы стенки, используя соответствующие аналитические выражения для теплового потока и его удельных значений, приходящихся на единицу длины или единицу поверхности.</w:t>
      </w:r>
    </w:p>
    <w:p w:rsidR="00F1310E" w:rsidRPr="00F1310E" w:rsidRDefault="00F1310E" w:rsidP="00F1310E">
      <w:pPr>
        <w:pStyle w:val="Default"/>
        <w:rPr>
          <w:sz w:val="28"/>
          <w:szCs w:val="28"/>
        </w:rPr>
      </w:pPr>
      <w:r w:rsidRPr="00F1310E">
        <w:rPr>
          <w:sz w:val="28"/>
          <w:szCs w:val="28"/>
        </w:rPr>
        <w:t xml:space="preserve">Основные законы теплового излучения. </w:t>
      </w:r>
    </w:p>
    <w:p w:rsidR="00F1310E" w:rsidRPr="00F1310E" w:rsidRDefault="00F1310E" w:rsidP="00F1310E">
      <w:pPr>
        <w:pStyle w:val="Default"/>
        <w:rPr>
          <w:sz w:val="28"/>
          <w:szCs w:val="28"/>
        </w:rPr>
      </w:pPr>
      <w:r w:rsidRPr="00F1310E">
        <w:rPr>
          <w:i/>
          <w:iCs/>
          <w:sz w:val="28"/>
          <w:szCs w:val="28"/>
        </w:rPr>
        <w:t xml:space="preserve">Задача №3 </w:t>
      </w:r>
    </w:p>
    <w:p w:rsidR="00F1310E" w:rsidRPr="00F1310E" w:rsidRDefault="00F1310E" w:rsidP="00F131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10E">
        <w:rPr>
          <w:rFonts w:ascii="Times New Roman" w:hAnsi="Times New Roman" w:cs="Times New Roman"/>
          <w:sz w:val="28"/>
          <w:szCs w:val="28"/>
        </w:rPr>
        <w:t xml:space="preserve">Между двумя поверхностями площадью </w:t>
      </w:r>
      <w:r w:rsidRPr="00F1310E">
        <w:rPr>
          <w:rFonts w:ascii="Times New Roman" w:hAnsi="Times New Roman" w:cs="Times New Roman"/>
          <w:i/>
          <w:iCs/>
          <w:sz w:val="28"/>
          <w:szCs w:val="28"/>
        </w:rPr>
        <w:t xml:space="preserve">F </w:t>
      </w:r>
      <w:r w:rsidRPr="00F1310E">
        <w:rPr>
          <w:rFonts w:ascii="Times New Roman" w:hAnsi="Times New Roman" w:cs="Times New Roman"/>
          <w:sz w:val="28"/>
          <w:szCs w:val="28"/>
        </w:rPr>
        <w:t xml:space="preserve">установлен экран. Коэффициенты излучения поверхностей </w:t>
      </w:r>
      <w:r w:rsidRPr="00F1310E">
        <w:rPr>
          <w:rFonts w:ascii="Times New Roman" w:hAnsi="Times New Roman" w:cs="Times New Roman"/>
          <w:i/>
          <w:iCs/>
          <w:sz w:val="28"/>
          <w:szCs w:val="28"/>
        </w:rPr>
        <w:t>C</w:t>
      </w:r>
      <w:r w:rsidRPr="00F1310E">
        <w:rPr>
          <w:rFonts w:ascii="Times New Roman" w:hAnsi="Times New Roman" w:cs="Times New Roman"/>
          <w:sz w:val="28"/>
          <w:szCs w:val="28"/>
        </w:rPr>
        <w:t xml:space="preserve">1 = C2 = </w:t>
      </w:r>
      <w:r w:rsidRPr="00F1310E">
        <w:rPr>
          <w:rFonts w:ascii="Times New Roman" w:hAnsi="Times New Roman" w:cs="Times New Roman"/>
          <w:i/>
          <w:iCs/>
          <w:sz w:val="28"/>
          <w:szCs w:val="28"/>
        </w:rPr>
        <w:t>C</w:t>
      </w:r>
      <w:r w:rsidRPr="00F1310E">
        <w:rPr>
          <w:rFonts w:ascii="Times New Roman" w:hAnsi="Times New Roman" w:cs="Times New Roman"/>
          <w:sz w:val="28"/>
          <w:szCs w:val="28"/>
        </w:rPr>
        <w:t xml:space="preserve">3, а температуры поверхностей составляют </w:t>
      </w:r>
      <w:r w:rsidRPr="00F1310E">
        <w:rPr>
          <w:rFonts w:ascii="Times New Roman" w:hAnsi="Times New Roman" w:cs="Times New Roman"/>
          <w:i/>
          <w:iCs/>
          <w:sz w:val="28"/>
          <w:szCs w:val="28"/>
        </w:rPr>
        <w:t>t</w:t>
      </w:r>
      <w:r w:rsidRPr="00F1310E">
        <w:rPr>
          <w:rFonts w:ascii="Times New Roman" w:hAnsi="Times New Roman" w:cs="Times New Roman"/>
          <w:sz w:val="28"/>
          <w:szCs w:val="28"/>
        </w:rPr>
        <w:t xml:space="preserve">1 и </w:t>
      </w:r>
      <w:r w:rsidRPr="00F1310E">
        <w:rPr>
          <w:rFonts w:ascii="Times New Roman" w:hAnsi="Times New Roman" w:cs="Times New Roman"/>
          <w:i/>
          <w:iCs/>
          <w:sz w:val="28"/>
          <w:szCs w:val="28"/>
        </w:rPr>
        <w:t>t</w:t>
      </w:r>
      <w:r w:rsidRPr="00F1310E">
        <w:rPr>
          <w:rFonts w:ascii="Times New Roman" w:hAnsi="Times New Roman" w:cs="Times New Roman"/>
          <w:sz w:val="28"/>
          <w:szCs w:val="28"/>
        </w:rPr>
        <w:t xml:space="preserve">2. Определить тепловой поток до и после установки экрана, а также температуру экрана </w:t>
      </w:r>
      <w:proofErr w:type="spellStart"/>
      <w:r w:rsidRPr="00F1310E">
        <w:rPr>
          <w:rFonts w:ascii="Times New Roman" w:hAnsi="Times New Roman" w:cs="Times New Roman"/>
          <w:i/>
          <w:iCs/>
          <w:sz w:val="28"/>
          <w:szCs w:val="28"/>
        </w:rPr>
        <w:t>Т</w:t>
      </w:r>
      <w:r w:rsidRPr="00F1310E">
        <w:rPr>
          <w:rFonts w:ascii="Times New Roman" w:hAnsi="Times New Roman" w:cs="Times New Roman"/>
          <w:sz w:val="28"/>
          <w:szCs w:val="28"/>
        </w:rPr>
        <w:t>э</w:t>
      </w:r>
      <w:proofErr w:type="spellEnd"/>
      <w:r w:rsidRPr="00F1310E">
        <w:rPr>
          <w:rFonts w:ascii="Times New Roman" w:hAnsi="Times New Roman" w:cs="Times New Roman"/>
          <w:sz w:val="28"/>
          <w:szCs w:val="28"/>
        </w:rPr>
        <w:t xml:space="preserve">, и лучистый поток после установки </w:t>
      </w:r>
      <w:proofErr w:type="spellStart"/>
      <w:r w:rsidRPr="00F1310E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F1310E">
        <w:rPr>
          <w:rFonts w:ascii="Times New Roman" w:hAnsi="Times New Roman" w:cs="Times New Roman"/>
          <w:sz w:val="28"/>
          <w:szCs w:val="28"/>
        </w:rPr>
        <w:t xml:space="preserve"> экранов. Исходные данные выбрать из таблицы 14.</w:t>
      </w:r>
    </w:p>
    <w:p w:rsidR="00F1310E" w:rsidRPr="00F1310E" w:rsidRDefault="00F1310E" w:rsidP="00F131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10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5345" cy="1572260"/>
            <wp:effectExtent l="19050" t="0" r="8255" b="0"/>
            <wp:docPr id="2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157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310E" w:rsidRPr="00F1310E" w:rsidRDefault="00F1310E" w:rsidP="00F1310E">
      <w:pPr>
        <w:pStyle w:val="Default"/>
        <w:rPr>
          <w:sz w:val="28"/>
          <w:szCs w:val="28"/>
        </w:rPr>
      </w:pPr>
      <w:r w:rsidRPr="00F1310E">
        <w:rPr>
          <w:sz w:val="28"/>
          <w:szCs w:val="28"/>
        </w:rPr>
        <w:t xml:space="preserve">Литература:[4, с. 402-417] </w:t>
      </w:r>
    </w:p>
    <w:p w:rsidR="00F1310E" w:rsidRPr="00F1310E" w:rsidRDefault="00F1310E" w:rsidP="00F1310E">
      <w:pPr>
        <w:pStyle w:val="Default"/>
        <w:rPr>
          <w:sz w:val="28"/>
          <w:szCs w:val="28"/>
        </w:rPr>
      </w:pPr>
      <w:r w:rsidRPr="00F1310E">
        <w:rPr>
          <w:i/>
          <w:iCs/>
          <w:sz w:val="28"/>
          <w:szCs w:val="28"/>
        </w:rPr>
        <w:t xml:space="preserve">Методические рекомендации. </w:t>
      </w:r>
    </w:p>
    <w:p w:rsidR="00F1310E" w:rsidRPr="00F1310E" w:rsidRDefault="00F1310E" w:rsidP="00F131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10E">
        <w:rPr>
          <w:rFonts w:ascii="Times New Roman" w:hAnsi="Times New Roman" w:cs="Times New Roman"/>
          <w:sz w:val="28"/>
          <w:szCs w:val="28"/>
        </w:rPr>
        <w:lastRenderedPageBreak/>
        <w:t>Решение задачи требует понимания закона Стефана-Больцмана с учетом того, что если тело участвует в теплообмене с другим телом, то часть падающего потока энергии поглощается телом, а часть отражается. То есть, необходимо учитывать так называемый эффективный лучистый поток, который зависит не только от физических свойств и температуры излучающего энергию тела, но и от физических свойств, температуры тела и спектра излучения воспринимающего тела. Рассматривая лучистый поток между параллельными поверхностями разделенными экраном важно знать расчет приведенного коэффициента излучения.</w:t>
      </w:r>
    </w:p>
    <w:p w:rsidR="00357479" w:rsidRPr="00F1310E" w:rsidRDefault="00357479" w:rsidP="00F131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57479" w:rsidRPr="00F1310E" w:rsidSect="00400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F1310E"/>
    <w:rsid w:val="0007191F"/>
    <w:rsid w:val="000D77A7"/>
    <w:rsid w:val="00357479"/>
    <w:rsid w:val="004001C6"/>
    <w:rsid w:val="00F13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131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13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1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662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2022-03-19T13:15:00Z</dcterms:created>
  <dcterms:modified xsi:type="dcterms:W3CDTF">2022-03-19T13:16:00Z</dcterms:modified>
</cp:coreProperties>
</file>