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281F18"/>
          <w:sz w:val="21"/>
          <w:szCs w:val="21"/>
        </w:rPr>
      </w:pPr>
      <w:bookmarkStart w:id="0" w:name="_GoBack"/>
      <w:bookmarkEnd w:id="0"/>
      <w:r>
        <w:rPr>
          <w:rStyle w:val="a5"/>
          <w:i/>
          <w:iCs/>
          <w:color w:val="281F18"/>
          <w:sz w:val="36"/>
          <w:szCs w:val="36"/>
        </w:rPr>
        <w:t>Практическая работа №6. </w:t>
      </w:r>
      <w:r>
        <w:rPr>
          <w:b/>
          <w:bCs/>
          <w:color w:val="281F18"/>
          <w:sz w:val="36"/>
          <w:szCs w:val="36"/>
        </w:rPr>
        <w:t> ИЗУЧЕНИЕ ФЗ «О ТЕХНИЧЕСКОМ РЕГУЛИРОВАНИИ». ТЕХНИЧЕСКОЕ РЕГУЛИРОВАНИЕ. ТЕХНИЧЕСКИЕ РЕГЛАМЕНТЫ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Федеральный закон от 27 декабря 2002 г. № 184-ФЗ «О техническом регулировании» (с изменениями от 8 августа 2005 г., 1 мая, 1 декабря 2007 г., 23 июля 2008 г., 18 июля 2009 г.) был принят Государственной Думой 15 декабря 2002 года.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Этот закон был одобрен Советом Федерации 18 декабря 2002 года. Настоящий Федеральный закон вступил в силу после шести месяцев со дня его официального опубликования (со 02.07.2003).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Со дня вступления в силу настоящего Федерального закона были признаны утратившими силу: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Закон Российской Федерации от 10 июня 1993 года № 5151-I «О сертификации продукции и услуг»;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Закон Российской Федерации от 10 июня 1993 года № 5154-I «О стандартизации».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До вступления в силу соответствующих технических регламентов требования к продукции или к связанным с ними процессам проектирования,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охраны окружающей среды, жизни или здоровья животных и растений;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предупреждения действий, вводящих в заблуждение приобретателей.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b/>
          <w:bCs/>
          <w:color w:val="281F18"/>
          <w:sz w:val="36"/>
          <w:szCs w:val="36"/>
        </w:rPr>
        <w:t>Цель работы: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- ознакомиться со структурой и содержанием Федерального закона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изучить главы 1 (статьи с 1 по 5), 2 (статьи 6, 7, 9, 10), 6 (статьи</w:t>
      </w:r>
      <w:r>
        <w:rPr>
          <w:rFonts w:ascii="Helvetica" w:hAnsi="Helvetica" w:cs="Helvetica"/>
          <w:color w:val="281F18"/>
          <w:sz w:val="21"/>
          <w:szCs w:val="21"/>
        </w:rPr>
        <w:br/>
      </w:r>
      <w:r>
        <w:rPr>
          <w:color w:val="281F18"/>
          <w:sz w:val="36"/>
          <w:szCs w:val="36"/>
        </w:rPr>
        <w:t>с 32 по 35), 7 (статьи с 36 по 38), 8 (статью 44) и 9 (статью 45);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закрепить термины и определения по техническому регулированию, приведенные в федеральном законе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регулировании»;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ознакомиться со структурой и содержанием технического регламента.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 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5"/>
          <w:i/>
          <w:iCs/>
          <w:color w:val="281F18"/>
          <w:sz w:val="36"/>
          <w:szCs w:val="36"/>
        </w:rPr>
        <w:t>Задание № 1. Изучите структуру и содержание предложенного закона.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Ответьте на вопросы: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Федеральный закон (ФЗ)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 регулирует…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2. На что распространяется сфера применения ФЗ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техничес-ком регулировании»?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Сколько глав в этом законе?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Сколько статей в этом законе?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5. Когда вступил в силу ФЗ «О техническом регулировании»?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Какой срок отведен для принятия технических регламентов?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b/>
          <w:bCs/>
          <w:color w:val="281F18"/>
          <w:sz w:val="36"/>
          <w:szCs w:val="36"/>
        </w:rPr>
        <w:t>Задание № 2. Законспектируйте ответы на вопросы, относящиеся к техническому регулированию: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Что представляет собой техническое регулирование?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В соответствии с чем осуществляется техническое регулирование?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Что представляет собой технический регламент?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Для чего принимаются технические регламенты?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5. Какие требования должны устанавливаться в технических регламентах с учетом степени риска причинения вреда?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Что обеспечивают требования технических регламентов?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7. Какие документы могут использоваться в качестве основы для разработки проектов технических регламентов?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8. Какой порядок принятия технических регламентов сущест-вует?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9. В каком качестве принимаются технические регламенты?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10. Кем принимается технический регламент?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11. Какие требования к продукции не может содержать технический регламент?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12. Кем утверждается  программа разработки технических регламентов?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13. Что должен содержать технический регламент?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14. Когда вступает в силу технический регламент, принимаемый федеральным законом или Постановлением Правительства РФ?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15. Кем утверждается до дня вступления в силу технического регламента перечень национальных стандартов, содержащих правила и методы исследований и измерений, в том числе правила отбора образцов, необходимые для применения и исполнения принятого технического регламента?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16. Какие первоочередные технические регламенты должны быть приняты до 1 января 2010 года?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17. Какие технические регламенты из них были приняты до 1 января 2010 года (см. ниже перечень технических регламентов)?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 </w:t>
      </w:r>
      <w:r>
        <w:rPr>
          <w:rStyle w:val="a5"/>
          <w:i/>
          <w:iCs/>
          <w:color w:val="281F18"/>
          <w:sz w:val="36"/>
          <w:szCs w:val="36"/>
        </w:rPr>
        <w:t xml:space="preserve">Задание № 3. Ознакомьтесь с конкретным техническим регламентом, изучите его структуру и содержание. Дайте краткую характеристику этого технического регламента, ответив на главный вопрос: </w:t>
      </w:r>
      <w:r>
        <w:rPr>
          <w:rStyle w:val="a5"/>
          <w:i/>
          <w:iCs/>
          <w:color w:val="281F18"/>
          <w:sz w:val="36"/>
          <w:szCs w:val="36"/>
        </w:rPr>
        <w:lastRenderedPageBreak/>
        <w:t>что является основной целью данного технического регламента?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Перечень принятых технических регламентов и вступивших в действие: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Технический регламент «О требованиях к выбросам автомобильной техникой, выпускаемой в обращение на территории Российской Федерации, вредных (загрязняющих) веществ» утвержден Постановлением Правительства РФ от 12 октября 2005 г. № 609 (с изменениями от 27 ноября 2006 г.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Федеральный закон от 12 июня 2008 г. № 88-ФЗ «Технический регламент на молоко и молочную продукцию».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Федеральный закон от 22 декабря 2008 г. № 268-ФЗ «Технический регламент на табачную продукцию».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Федеральный закон от 22 июля 2008 г. № 123-ФЗ «Технический регламент о требованиях пожарной безопасности».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5. Федеральный закон от 27 октября 2008 г. № 178-ФЗ «Технический регламент на соковую продукцию из фруктов и овощей».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«Технический регламент о безопасности продукции, предназначенной для детей и подростков» утвержден Постановлением Правительства РФ от 07 апреля 2009 г. № 307.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7. Федеральный закон от 24 июня 2008 г. № 90-ФЗ «Технический регламент на масложировую продукцию».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8. Технический регламент «О требованиях к автомобильному и авиационному бензину, дизельному и судовому топливу, топливу для реактивных двигателей и топочному мазуту» утвержден Постановлением Правительства РФ от 27 февраля 2008 г. № 118.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Перечень принятых технических регламентов: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«Технический регламент о безопасности колесных транспортных средств» утвержден Постановлением Правительства РФ от 10 сентября 2009 г. № 720.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lastRenderedPageBreak/>
        <w:t>2. «Технический регламент о безопасности машин и оборудования» утвержден Постановлением Правительства РФ от 15 сентября 2009 г. № 753.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«Технический регламент о безопасности лифтов» утвержден Постановлением Правительства РФ от 02 октября 2009 г. № 782.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«Технический регламент о безопасности пиротехнических составов и содержащих их изделий» утвержден Постановлением Правительства РФ от 24 декабря 2009 г. № 1082.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5. «Технический регламент о безопасности средств индивидуальной защиты» утвержден Постановлением Правительства РФ от 24 декабря 2009 г. № 1213.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Федеральный закон от 27 декабря 2009 г. № 347-ФЗ «Технический регламент о безопасности низковольтного оборудования».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 xml:space="preserve">7. «Технический регламент о требованиях безопасности крови, ее продуктов, кровезамещающих растворов </w:t>
      </w:r>
      <w:r>
        <w:rPr>
          <w:color w:val="281F18"/>
          <w:sz w:val="36"/>
          <w:szCs w:val="36"/>
        </w:rPr>
        <w:lastRenderedPageBreak/>
        <w:t>и технических средств, используемых в трансфузионно-инфузионной терапии» утвержден Постановлением Правительства РФ от 26 января 2010 г. № 29.</w:t>
      </w:r>
    </w:p>
    <w:p w:rsidR="00DC24C0" w:rsidRDefault="00DC24C0" w:rsidP="00DC24C0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8. «Технический регламент о безопасности аппаратов, работающих на газообразном топливе» утвержден Постановлением Правительства РФ от 11 февраля 2010 г. № 65.</w:t>
      </w:r>
    </w:p>
    <w:p w:rsidR="00190790" w:rsidRDefault="00190790"/>
    <w:sectPr w:rsidR="0019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0"/>
    <w:rsid w:val="00190790"/>
    <w:rsid w:val="00D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1994B7-5D01-4E74-83C2-A1C75E3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24C0"/>
    <w:rPr>
      <w:i/>
      <w:iCs/>
    </w:rPr>
  </w:style>
  <w:style w:type="character" w:styleId="a5">
    <w:name w:val="Strong"/>
    <w:basedOn w:val="a0"/>
    <w:uiPriority w:val="22"/>
    <w:qFormat/>
    <w:rsid w:val="00DC2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2022-03-21T14:14:00Z</dcterms:created>
  <dcterms:modified xsi:type="dcterms:W3CDTF">2022-03-21T14:15:00Z</dcterms:modified>
</cp:coreProperties>
</file>