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Раздел 1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10731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330" cy="858520"/>
            <wp:effectExtent l="19050" t="0" r="127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задаче необходимо выполнить схему и разместить на ней основные данные для расчета! Схема - это объект (</w:t>
      </w:r>
      <w:proofErr w:type="gram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цилиндр или плоская поверхность) + температура поверхности объекта +температура </w:t>
      </w:r>
      <w:proofErr w:type="spell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среды+направление</w:t>
      </w:r>
      <w:proofErr w:type="spell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теплового потока и т. Д. Мой вариант для задач 15.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4. Определить потери теплоты элементами поверхности камерной печи: сводом (варианты 1-10), подом (вариант 11-20), боковой поверхностью (варианты 21-30).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Размеры печи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6</m:t>
        </m:r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×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5</m:t>
        </m:r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×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75</m:t>
        </m:r>
      </m:oMath>
      <w:r w:rsidRPr="00360A48">
        <w:rPr>
          <w:rFonts w:ascii="Times New Roman" w:hAnsi="Times New Roman" w:cs="Times New Roman"/>
          <w:b/>
          <w:sz w:val="28"/>
          <w:szCs w:val="28"/>
        </w:rPr>
        <w:t xml:space="preserve">, температура воздуха в цехе </w:t>
      </w:r>
      <m:oMath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20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℃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температура поверхности печи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Исходные данные:</w:t>
      </w:r>
    </w:p>
    <w:tbl>
      <w:tblPr>
        <w:tblW w:w="0" w:type="auto"/>
        <w:tblInd w:w="675" w:type="dxa"/>
        <w:tblLook w:val="04A0"/>
      </w:tblPr>
      <w:tblGrid>
        <w:gridCol w:w="2235"/>
        <w:gridCol w:w="1417"/>
      </w:tblGrid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</w:tr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75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Потери теплоты найдем по формуле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к</m:t>
              </m:r>
            </m:sub>
          </m:sSub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F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Площадь поверхности пода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F=0,6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0,5=0,3 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Дальше задача сводится к определению коэффициента теплоотдачи конвекцией от пода печи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α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  <w:proofErr w:type="gramEnd"/>
          </m:sub>
        </m:sSub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. Так как под не обдувается вынужденным потоком, то конвекция свободная, следовательно,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определим из критерия Нуссельта, который определим из уравнения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Nu=C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Gr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Pr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n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C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n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 - коэффициент и показатель степени, зависящие от произведения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Gr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Pr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Находим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Gr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Pr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Все физико-химические параметры определяем при средней температуре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ср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=0,5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75+20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=47,5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υ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=17,455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с</m:t>
            </m:r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=2,795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Pr=0,6985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47,5+273</m:t>
                </m:r>
              </m:e>
            </m:d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320,5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p>
        </m:sSup>
      </m:oMath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За характерный размер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l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принимаем меньшую сторону пода</w:t>
      </w:r>
      <w:proofErr w:type="gramStart"/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т.к. он имеет плоскую форму и расположен горизонтально,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l=0,5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м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, 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w:lastRenderedPageBreak/>
            <m:t>Gr=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g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β∙∆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9,81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1/320,5</m:t>
                  </m:r>
                </m:e>
              </m:d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75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20</m:t>
                  </m:r>
                </m:e>
              </m:d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0,5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17,455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=6,91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а произведение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Gr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Pr=6,91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sup>
          </m:sSup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0,6985=4,82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Полученному значению произведения соответствуют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C=0,133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n=0,33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. 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Nu=0,133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4,82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8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0,33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=97,6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отсюда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97</m:t>
          </m:r>
          <m:r>
            <m:rPr>
              <m:lit/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,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6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2,795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0,5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=5,46 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Поскольку теплоотдающая поверхность находится книзу, то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пода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=0,7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3,82 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 потери теплоты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=3,82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75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20</m:t>
              </m:r>
            </m:e>
          </m:d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0,3=63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Вт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=63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Вт</m:t>
        </m:r>
      </m:oMath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755650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1105535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задаче необходимо выполнить схему и разместить на ней основные данные для расчета! Схема - это объект (</w:t>
      </w:r>
      <w:proofErr w:type="gram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цилиндр или плоская поверхность) + температура поверхности объекта +температура </w:t>
      </w:r>
      <w:proofErr w:type="spell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среды+направление</w:t>
      </w:r>
      <w:proofErr w:type="spell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теплового потока и т. Д. Мой вариант для задач 15.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7. Определить удельный тепловой поток между двумя параллельно расположенными поверхностями, если толщина воздушной прослойки между ними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δ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температура горячей поверхности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холодной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Исходные данные:</w:t>
      </w:r>
    </w:p>
    <w:tbl>
      <w:tblPr>
        <w:tblW w:w="0" w:type="auto"/>
        <w:tblInd w:w="675" w:type="dxa"/>
        <w:tblLook w:val="04A0"/>
      </w:tblPr>
      <w:tblGrid>
        <w:gridCol w:w="2235"/>
        <w:gridCol w:w="1417"/>
        <w:gridCol w:w="1417"/>
        <w:gridCol w:w="1417"/>
      </w:tblGrid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δ</m:t>
                </m:r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мм</m:t>
                </m:r>
              </m:oMath>
            </m:oMathPara>
          </w:p>
        </w:tc>
      </w:tr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20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Удельный тепловой поток найдем из формулы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q=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экв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δ</m:t>
              </m:r>
            </m:den>
          </m:f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экв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λ∙φ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- эквивалентный коэффициент теплопроводности, </w:t>
      </w:r>
      <m:oMath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здесь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λ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теплопроводности среды при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=0,5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м∙К</m:t>
                </m:r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φ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=0,18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Gr</m:t>
                </m:r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Pr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0,25</m:t>
            </m:r>
          </m:sup>
        </m:sSup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- коэффициент учитывающий конвективную составляющую в теплообмене, здесь в критерии Грасгофа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+273</m:t>
                </m:r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l=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δ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lastRenderedPageBreak/>
        <w:t>Все физико-химические параметры определяем при средней температуре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ср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=0,5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200+80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=140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υ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=27,80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с</m:t>
            </m:r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=3,49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Pr=0,684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140+273</m:t>
                </m:r>
              </m:e>
            </m:d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413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p>
        </m:sSup>
      </m:oMath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Gr=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g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β∙∆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9,81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1/413</m:t>
                  </m:r>
                </m:e>
              </m:d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200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80</m:t>
                  </m:r>
                </m:e>
              </m:d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0,02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27,80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=3,934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φ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=0,18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3,934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0,684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0,25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=2,31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Эквивалентный коэффициент теплопроводности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=3,49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2,31=0,161 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м∙К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Следовательно, удельный числовой поток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q=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0,161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0,02</m:t>
              </m:r>
            </m:den>
          </m:f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200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80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=965,5 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q=965,5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0A48">
        <w:rPr>
          <w:rFonts w:ascii="Times New Roman" w:eastAsia="Times New Roman,Bold" w:hAnsi="Times New Roman" w:cs="Times New Roman"/>
          <w:b/>
          <w:bCs/>
          <w:sz w:val="28"/>
          <w:szCs w:val="28"/>
        </w:rPr>
        <w:t>Контрольные вопросы и задания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15.</w:t>
      </w:r>
      <w:r w:rsidRPr="00360A48">
        <w:rPr>
          <w:rFonts w:ascii="Times New Roman" w:hAnsi="Times New Roman" w:cs="Times New Roman"/>
          <w:sz w:val="28"/>
          <w:szCs w:val="28"/>
        </w:rPr>
        <w:t xml:space="preserve"> По каким критериям и по какой зависимости определяют </w:t>
      </w:r>
      <w:r w:rsidRPr="00360A48">
        <w:rPr>
          <w:rFonts w:ascii="Times New Roman" w:hAnsi="Times New Roman" w:cs="Times New Roman"/>
          <w:sz w:val="28"/>
          <w:szCs w:val="28"/>
        </w:rPr>
        <w:t>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при свободной конвекции в неограниченном пространстве?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Ответ: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Свободное движение обусловлено разностью плотности жидкости в различных точках объема. Обычно в тепловых процессах разность плотностей обусловлена разностью температур. Свободная конвекция имеет место при нагреве комнат батареями отопления и </w:t>
      </w:r>
      <w:proofErr w:type="spellStart"/>
      <w:r w:rsidRPr="00360A48">
        <w:rPr>
          <w:rFonts w:ascii="Times New Roman" w:hAnsi="Times New Roman" w:cs="Times New Roman"/>
          <w:snapToGrid w:val="0"/>
          <w:sz w:val="28"/>
          <w:szCs w:val="28"/>
        </w:rPr>
        <w:t>грубами</w:t>
      </w:r>
      <w:proofErr w:type="spellEnd"/>
      <w:r w:rsidRPr="00360A48">
        <w:rPr>
          <w:rFonts w:ascii="Times New Roman" w:hAnsi="Times New Roman" w:cs="Times New Roman"/>
          <w:snapToGrid w:val="0"/>
          <w:sz w:val="28"/>
          <w:szCs w:val="28"/>
        </w:rPr>
        <w:t>, охлаждении трубопроводов, несущих горячий теплоноситель, наружных стен нагревательных печей и котлов.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b/>
          <w:bCs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Если внести в жидкость нагретое тело, то  при соприкосновении жидкость будет нагреваться. Нагретые частицы будут подниматься  вверх. В случае нагретой вертикальной пластины этот процесс можно изобразить так: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4580" cy="2068830"/>
            <wp:effectExtent l="19050" t="0" r="127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0365" cy="2045970"/>
            <wp:effectExtent l="19050" t="0" r="698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18"/>
        </w:tabs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</w:p>
    <w:p w:rsidR="00126D2E" w:rsidRPr="00360A48" w:rsidRDefault="00126D2E" w:rsidP="00126D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18"/>
        </w:tabs>
        <w:spacing w:after="0" w:line="240" w:lineRule="auto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>Рис. 1. Изменение коэффициента теплоотдачи, скорости и температуры</w:t>
      </w:r>
    </w:p>
    <w:p w:rsidR="00126D2E" w:rsidRPr="00360A48" w:rsidRDefault="00126D2E" w:rsidP="00126D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                      по направлению движения потока</w:t>
      </w:r>
    </w:p>
    <w:p w:rsidR="00126D2E" w:rsidRPr="00360A48" w:rsidRDefault="00126D2E" w:rsidP="00126D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D2E" w:rsidRPr="00360A48" w:rsidRDefault="00126D2E" w:rsidP="00126D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D2E" w:rsidRPr="00360A48" w:rsidRDefault="00126D2E" w:rsidP="00126D2E">
      <w:pPr>
        <w:pStyle w:val="3"/>
        <w:jc w:val="both"/>
        <w:rPr>
          <w:i w:val="0"/>
          <w:szCs w:val="28"/>
        </w:rPr>
      </w:pPr>
      <w:r w:rsidRPr="00360A48">
        <w:rPr>
          <w:i w:val="0"/>
          <w:szCs w:val="28"/>
        </w:rPr>
        <w:lastRenderedPageBreak/>
        <w:tab/>
        <w:t>С изменением характера  движения изменяется и теплоотдача. При ламинарном течении пограничного слоя вследствие увеличения толщины пограничного слоя коэффициент теплоотдачи по направлению движения убывает, а при переходе в турбулентное течение возрастает до определенного  стабилизированного значения. При свободном движении температура жидкости в пограничном слое изменяется от температуры стенки до температуры жидкости, а скорость изменяется от нуля у стенки проходит через максимум и на большом удалении от стенки снова становится равной нулю, рис. 1.</w:t>
      </w:r>
    </w:p>
    <w:p w:rsidR="00126D2E" w:rsidRPr="00360A48" w:rsidRDefault="00126D2E" w:rsidP="00126D2E">
      <w:pPr>
        <w:pStyle w:val="3"/>
        <w:jc w:val="both"/>
        <w:rPr>
          <w:i w:val="0"/>
          <w:szCs w:val="28"/>
        </w:rPr>
      </w:pPr>
      <w:r w:rsidRPr="00360A48">
        <w:rPr>
          <w:i w:val="0"/>
          <w:szCs w:val="28"/>
        </w:rPr>
        <w:tab/>
        <w:t>В развитии свободного движения форма тела играет второстепенную роль. Здесь большое значение имеет протяженность поверхности, вдоль которой происходит движение, и ее положение. Описанная выше картина движения вдоль вертикальных стен и труб типична также и для горизонтальных труб и тел овальной формы, рис. 2. Движение жидкости около нагретых горизонтальных плоских стенок или плит изображено на рис. 3.</w:t>
      </w:r>
    </w:p>
    <w:p w:rsidR="00126D2E" w:rsidRPr="00360A48" w:rsidRDefault="00126D2E" w:rsidP="00126D2E">
      <w:pPr>
        <w:pStyle w:val="3"/>
        <w:jc w:val="center"/>
        <w:rPr>
          <w:i w:val="0"/>
          <w:szCs w:val="28"/>
        </w:rPr>
      </w:pPr>
      <w:r w:rsidRPr="00C8029B">
        <w:rPr>
          <w:i w:val="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7pt;margin-top:182.7pt;width:164.9pt;height:88.35pt;z-index:251661312">
            <v:imagedata r:id="rId11" o:title=""/>
            <w10:wrap type="topAndBottom"/>
          </v:shape>
          <o:OLEObject Type="Embed" ProgID="Photoshop.Image.5" ShapeID="_x0000_s1027" DrawAspect="Content" ObjectID="_1709820610" r:id="rId12">
            <o:FieldCodes>\s</o:FieldCodes>
          </o:OLEObject>
        </w:pict>
      </w:r>
      <w:r w:rsidRPr="00C8029B">
        <w:rPr>
          <w:i w:val="0"/>
          <w:szCs w:val="28"/>
        </w:rPr>
        <w:pict>
          <v:shape id="_x0000_s1026" type="#_x0000_t75" style="position:absolute;left:0;text-align:left;margin-left:135pt;margin-top:5.1pt;width:152.2pt;height:142.35pt;z-index:251660288">
            <v:imagedata r:id="rId13" o:title=""/>
            <w10:wrap type="topAndBottom"/>
          </v:shape>
          <o:OLEObject Type="Embed" ProgID="Photoshop.Image.5" ShapeID="_x0000_s1026" DrawAspect="Content" ObjectID="_1709820611" r:id="rId14">
            <o:FieldCodes>\s</o:FieldCodes>
          </o:OLEObject>
        </w:pict>
      </w:r>
      <w:r w:rsidRPr="00360A48">
        <w:rPr>
          <w:i w:val="0"/>
          <w:szCs w:val="28"/>
        </w:rPr>
        <w:t>Рис. 2. Характер движения жидкости для горизонтальных труб</w:t>
      </w:r>
    </w:p>
    <w:p w:rsidR="00126D2E" w:rsidRPr="00360A48" w:rsidRDefault="00126D2E" w:rsidP="00126D2E">
      <w:pPr>
        <w:pStyle w:val="3"/>
        <w:rPr>
          <w:i w:val="0"/>
          <w:szCs w:val="28"/>
        </w:rPr>
      </w:pPr>
    </w:p>
    <w:p w:rsidR="00126D2E" w:rsidRPr="00360A48" w:rsidRDefault="00126D2E" w:rsidP="00126D2E">
      <w:pPr>
        <w:pStyle w:val="3"/>
        <w:jc w:val="center"/>
        <w:rPr>
          <w:i w:val="0"/>
          <w:szCs w:val="28"/>
        </w:rPr>
      </w:pPr>
      <w:r w:rsidRPr="00360A48">
        <w:rPr>
          <w:i w:val="0"/>
          <w:szCs w:val="28"/>
        </w:rPr>
        <w:t>Рис. 3. Движение жидкости около нагретых горизонтальных плит</w:t>
      </w:r>
    </w:p>
    <w:p w:rsidR="00126D2E" w:rsidRPr="00360A48" w:rsidRDefault="00126D2E" w:rsidP="00126D2E">
      <w:pPr>
        <w:pStyle w:val="3"/>
        <w:rPr>
          <w:i w:val="0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  <w:t>По изучению интенсивности теплообмена  в условиях свободного движения были проведены исследования с разными телами и различными жидкостями. В результате обобщения опытных данных получены уравнения подобия для средних значений коэффициента теплоотдачи. В этих формулах в качестве определяющей температуры принята температура окружающей среды. В качестве  определяющего размера   для горизонтальных труб принят диаметр, а для вертикальных поверхностей – высота, для горизонтальных пли</w:t>
      </w:r>
      <w:proofErr w:type="gramStart"/>
      <w:r w:rsidRPr="00360A48">
        <w:rPr>
          <w:rFonts w:ascii="Times New Roman" w:hAnsi="Times New Roman" w:cs="Times New Roman"/>
          <w:snapToGrid w:val="0"/>
          <w:sz w:val="28"/>
          <w:szCs w:val="28"/>
        </w:rPr>
        <w:t>т-</w:t>
      </w:r>
      <w:proofErr w:type="gramEnd"/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 наименьший размер.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  <w:t>Закономерность средней теплоотдачи для горизонтальных труб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 при    10</w:t>
      </w:r>
      <w:r w:rsidRPr="00360A48">
        <w:rPr>
          <w:rFonts w:ascii="Times New Roman" w:hAnsi="Times New Roman" w:cs="Times New Roman"/>
          <w:snapToGrid w:val="0"/>
          <w:sz w:val="28"/>
          <w:szCs w:val="28"/>
          <w:vertAlign w:val="superscript"/>
        </w:rPr>
        <w:t>3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sym w:font="Symbol" w:char="F03C"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(</w:t>
      </w:r>
      <w:proofErr w:type="spellStart"/>
      <w:r w:rsidRPr="00360A48">
        <w:rPr>
          <w:rFonts w:ascii="Times New Roman" w:hAnsi="Times New Roman" w:cs="Times New Roman"/>
          <w:snapToGrid w:val="0"/>
          <w:sz w:val="28"/>
          <w:szCs w:val="28"/>
          <w:lang w:val="en-US"/>
        </w:rPr>
        <w:t>Gr</w:t>
      </w:r>
      <w:proofErr w:type="spellEnd"/>
      <w:r w:rsidRPr="00360A48">
        <w:rPr>
          <w:rFonts w:ascii="Times New Roman" w:hAnsi="Times New Roman" w:cs="Times New Roman"/>
          <w:snapToGrid w:val="0"/>
          <w:sz w:val="28"/>
          <w:szCs w:val="28"/>
          <w:lang w:val="en-US"/>
        </w:rPr>
        <w:sym w:font="Symbol" w:char="F0D7"/>
      </w:r>
      <w:r w:rsidRPr="00360A48">
        <w:rPr>
          <w:rFonts w:ascii="Times New Roman" w:hAnsi="Times New Roman" w:cs="Times New Roman"/>
          <w:snapToGrid w:val="0"/>
          <w:sz w:val="28"/>
          <w:szCs w:val="28"/>
          <w:lang w:val="en-US"/>
        </w:rPr>
        <w:t>Pr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sym w:font="Symbol" w:char="F03C"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10</w:t>
      </w:r>
      <w:r w:rsidRPr="00360A48">
        <w:rPr>
          <w:rFonts w:ascii="Times New Roman" w:hAnsi="Times New Roman" w:cs="Times New Roman"/>
          <w:snapToGrid w:val="0"/>
          <w:sz w:val="28"/>
          <w:szCs w:val="28"/>
          <w:vertAlign w:val="superscript"/>
        </w:rPr>
        <w:t>8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126D2E" w:rsidRPr="00360A48" w:rsidRDefault="00126D2E" w:rsidP="00126D2E">
      <w:pPr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lastRenderedPageBreak/>
        <w:t xml:space="preserve"> </w:t>
      </w:r>
      <w:r w:rsidRPr="00360A48">
        <w:rPr>
          <w:rFonts w:ascii="Times New Roman" w:hAnsi="Times New Roman" w:cs="Times New Roman"/>
          <w:snapToGrid w:val="0"/>
          <w:position w:val="-32"/>
          <w:sz w:val="28"/>
          <w:szCs w:val="28"/>
        </w:rPr>
        <w:object w:dxaOrig="2920" w:dyaOrig="800">
          <v:shape id="_x0000_i1025" type="#_x0000_t75" style="width:145.95pt;height:39.9pt" o:ole="" fillcolor="window">
            <v:imagedata r:id="rId15" o:title=""/>
          </v:shape>
          <o:OLEObject Type="Embed" ProgID="Equation.3" ShapeID="_x0000_i1025" DrawAspect="Content" ObjectID="_1709820599" r:id="rId16"/>
        </w:objec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  <w:t>(1)</w:t>
      </w:r>
    </w:p>
    <w:p w:rsidR="00126D2E" w:rsidRPr="00360A48" w:rsidRDefault="00126D2E" w:rsidP="00126D2E">
      <w:pPr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Для газов </w:t>
      </w:r>
      <w:r w:rsidRPr="00360A48">
        <w:rPr>
          <w:rFonts w:ascii="Times New Roman" w:hAnsi="Times New Roman" w:cs="Times New Roman"/>
          <w:snapToGrid w:val="0"/>
          <w:sz w:val="28"/>
          <w:szCs w:val="28"/>
          <w:lang w:val="en-US"/>
        </w:rPr>
        <w:t>Pr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 =</w:t>
      </w:r>
      <w:r w:rsidRPr="00360A48">
        <w:rPr>
          <w:rFonts w:ascii="Times New Roman" w:hAnsi="Times New Roman" w:cs="Times New Roman"/>
          <w:snapToGrid w:val="0"/>
          <w:sz w:val="28"/>
          <w:szCs w:val="28"/>
          <w:lang w:val="en-US"/>
        </w:rPr>
        <w:t>const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, а </w:t>
      </w:r>
      <w:r w:rsidRPr="00360A48">
        <w:rPr>
          <w:rFonts w:ascii="Times New Roman" w:hAnsi="Times New Roman" w:cs="Times New Roman"/>
          <w:snapToGrid w:val="0"/>
          <w:sz w:val="28"/>
          <w:szCs w:val="28"/>
          <w:lang w:val="en-US"/>
        </w:rPr>
        <w:t>Pr</w:t>
      </w:r>
      <w:r w:rsidRPr="00360A48">
        <w:rPr>
          <w:rFonts w:ascii="Times New Roman" w:hAnsi="Times New Roman" w:cs="Times New Roman"/>
          <w:snapToGrid w:val="0"/>
          <w:sz w:val="28"/>
          <w:szCs w:val="28"/>
          <w:vertAlign w:val="subscript"/>
        </w:rPr>
        <w:t>ж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/</w:t>
      </w:r>
      <w:proofErr w:type="gramStart"/>
      <w:r w:rsidRPr="00360A48">
        <w:rPr>
          <w:rFonts w:ascii="Times New Roman" w:hAnsi="Times New Roman" w:cs="Times New Roman"/>
          <w:snapToGrid w:val="0"/>
          <w:sz w:val="28"/>
          <w:szCs w:val="28"/>
          <w:lang w:val="en-US"/>
        </w:rPr>
        <w:t>Pr</w:t>
      </w:r>
      <w:proofErr w:type="gramEnd"/>
      <w:r w:rsidRPr="00360A48">
        <w:rPr>
          <w:rFonts w:ascii="Times New Roman" w:hAnsi="Times New Roman" w:cs="Times New Roman"/>
          <w:snapToGrid w:val="0"/>
          <w:sz w:val="28"/>
          <w:szCs w:val="28"/>
          <w:vertAlign w:val="subscript"/>
        </w:rPr>
        <w:t>ст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=1, и поэтому  последний сомножитель учитывать необязательно.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>Закономерности теплоотдачи для вертикальных труб и пластин имеют вид: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>при 10</w:t>
      </w:r>
      <w:r w:rsidRPr="00360A48">
        <w:rPr>
          <w:rFonts w:ascii="Times New Roman" w:hAnsi="Times New Roman" w:cs="Times New Roman"/>
          <w:snapToGrid w:val="0"/>
          <w:sz w:val="28"/>
          <w:szCs w:val="28"/>
          <w:vertAlign w:val="superscript"/>
        </w:rPr>
        <w:t>3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sym w:font="Symbol" w:char="F03C"/>
      </w:r>
      <w:r w:rsidRPr="00360A48">
        <w:rPr>
          <w:rFonts w:ascii="Times New Roman" w:hAnsi="Times New Roman" w:cs="Times New Roman"/>
          <w:snapToGrid w:val="0"/>
          <w:position w:val="-6"/>
          <w:sz w:val="28"/>
          <w:szCs w:val="28"/>
        </w:rPr>
        <w:object w:dxaOrig="639" w:dyaOrig="279">
          <v:shape id="_x0000_i1026" type="#_x0000_t75" style="width:32.1pt;height:13.6pt" o:ole="" fillcolor="window">
            <v:imagedata r:id="rId17" o:title=""/>
          </v:shape>
          <o:OLEObject Type="Embed" ProgID="Equation.3" ShapeID="_x0000_i1026" DrawAspect="Content" ObjectID="_1709820600" r:id="rId18"/>
        </w:objec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sym w:font="Symbol" w:char="F03C"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  10</w:t>
      </w:r>
      <w:r w:rsidRPr="00360A48">
        <w:rPr>
          <w:rFonts w:ascii="Times New Roman" w:hAnsi="Times New Roman" w:cs="Times New Roman"/>
          <w:snapToGrid w:val="0"/>
          <w:sz w:val="28"/>
          <w:szCs w:val="28"/>
          <w:vertAlign w:val="superscript"/>
        </w:rPr>
        <w:t>9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 (ламинарный режим):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position w:val="-32"/>
          <w:sz w:val="28"/>
          <w:szCs w:val="28"/>
          <w:lang w:val="en-US"/>
        </w:rPr>
        <w:object w:dxaOrig="3040" w:dyaOrig="800">
          <v:shape id="_x0000_i1027" type="#_x0000_t75" style="width:152.25pt;height:39.9pt" o:ole="" fillcolor="window">
            <v:imagedata r:id="rId19" o:title=""/>
          </v:shape>
          <o:OLEObject Type="Embed" ProgID="Equation.3" ShapeID="_x0000_i1027" DrawAspect="Content" ObjectID="_1709820601" r:id="rId20"/>
        </w:objec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;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  <w:t>(2)</w:t>
      </w:r>
    </w:p>
    <w:p w:rsidR="00126D2E" w:rsidRPr="00360A48" w:rsidRDefault="00126D2E" w:rsidP="00126D2E">
      <w:pPr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 xml:space="preserve">при </w:t>
      </w:r>
      <w:r w:rsidRPr="00360A48">
        <w:rPr>
          <w:rFonts w:ascii="Times New Roman" w:hAnsi="Times New Roman" w:cs="Times New Roman"/>
          <w:snapToGrid w:val="0"/>
          <w:position w:val="-6"/>
          <w:sz w:val="28"/>
          <w:szCs w:val="28"/>
        </w:rPr>
        <w:object w:dxaOrig="639" w:dyaOrig="279">
          <v:shape id="_x0000_i1028" type="#_x0000_t75" style="width:32.1pt;height:13.6pt" o:ole="" fillcolor="window">
            <v:imagedata r:id="rId21" o:title=""/>
          </v:shape>
          <o:OLEObject Type="Embed" ProgID="Equation.3" ShapeID="_x0000_i1028" DrawAspect="Content" ObjectID="_1709820602" r:id="rId22"/>
        </w:objec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sym w:font="Symbol" w:char="F03E"/>
      </w:r>
      <w:r w:rsidRPr="00360A48">
        <w:rPr>
          <w:rFonts w:ascii="Times New Roman" w:hAnsi="Times New Roman" w:cs="Times New Roman"/>
          <w:snapToGrid w:val="0"/>
          <w:sz w:val="28"/>
          <w:szCs w:val="28"/>
          <w:lang w:val="uk-UA"/>
        </w:rPr>
        <w:t>10</w:t>
      </w:r>
      <w:r w:rsidRPr="00360A48">
        <w:rPr>
          <w:rFonts w:ascii="Times New Roman" w:hAnsi="Times New Roman" w:cs="Times New Roman"/>
          <w:snapToGrid w:val="0"/>
          <w:sz w:val="28"/>
          <w:szCs w:val="28"/>
          <w:vertAlign w:val="superscript"/>
          <w:lang w:val="uk-UA"/>
        </w:rPr>
        <w:t xml:space="preserve">9 </w:t>
      </w:r>
      <w:r w:rsidRPr="00360A48">
        <w:rPr>
          <w:rFonts w:ascii="Times New Roman" w:hAnsi="Times New Roman" w:cs="Times New Roman"/>
          <w:snapToGrid w:val="0"/>
          <w:sz w:val="28"/>
          <w:szCs w:val="28"/>
          <w:lang w:val="uk-UA"/>
        </w:rPr>
        <w:t>(турбулентній режим):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position w:val="-32"/>
          <w:sz w:val="28"/>
          <w:szCs w:val="28"/>
          <w:lang w:val="en-US"/>
        </w:rPr>
        <w:object w:dxaOrig="3019" w:dyaOrig="800">
          <v:shape id="_x0000_i1029" type="#_x0000_t75" style="width:150.8pt;height:39.9pt" o:ole="" fillcolor="window">
            <v:imagedata r:id="rId23" o:title=""/>
          </v:shape>
          <o:OLEObject Type="Embed" ProgID="Equation.3" ShapeID="_x0000_i1029" DrawAspect="Content" ObjectID="_1709820603" r:id="rId24"/>
        </w:objec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ab/>
        <w:t>(3)</w:t>
      </w:r>
    </w:p>
    <w:p w:rsidR="00126D2E" w:rsidRPr="00360A48" w:rsidRDefault="00126D2E" w:rsidP="00126D2E">
      <w:pPr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60A48">
        <w:rPr>
          <w:rFonts w:ascii="Times New Roman" w:hAnsi="Times New Roman" w:cs="Times New Roman"/>
          <w:snapToGrid w:val="0"/>
          <w:sz w:val="28"/>
          <w:szCs w:val="28"/>
        </w:rPr>
        <w:t>Если горячая сторона плиты обращена к верху, то рассчитанный коэффициент теплоотдачи  следует увеличить на 30%  (</w:t>
      </w:r>
      <w:r w:rsidRPr="00360A48">
        <w:rPr>
          <w:rFonts w:ascii="Times New Roman" w:hAnsi="Times New Roman" w:cs="Times New Roman"/>
          <w:snapToGrid w:val="0"/>
          <w:position w:val="-14"/>
          <w:sz w:val="28"/>
          <w:szCs w:val="28"/>
        </w:rPr>
        <w:object w:dxaOrig="1460" w:dyaOrig="380">
          <v:shape id="_x0000_i1030" type="#_x0000_t75" style="width:73.45pt;height:18.95pt" o:ole="" fillcolor="window">
            <v:imagedata r:id="rId25" o:title=""/>
          </v:shape>
          <o:OLEObject Type="Embed" ProgID="Equation.3" ShapeID="_x0000_i1030" DrawAspect="Content" ObjectID="_1709820604" r:id="rId26"/>
        </w:objec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), а если горячая сторона обращена вниз, то уменьшить на 30% (</w:t>
      </w:r>
      <w:r w:rsidRPr="00360A48">
        <w:rPr>
          <w:rFonts w:ascii="Times New Roman" w:hAnsi="Times New Roman" w:cs="Times New Roman"/>
          <w:snapToGrid w:val="0"/>
          <w:position w:val="-14"/>
          <w:sz w:val="28"/>
          <w:szCs w:val="28"/>
        </w:rPr>
        <w:object w:dxaOrig="1460" w:dyaOrig="380">
          <v:shape id="_x0000_i1031" type="#_x0000_t75" style="width:73.45pt;height:18.95pt" o:ole="" fillcolor="window">
            <v:imagedata r:id="rId27" o:title=""/>
          </v:shape>
          <o:OLEObject Type="Embed" ProgID="Equation.3" ShapeID="_x0000_i1031" DrawAspect="Content" ObjectID="_1709820605" r:id="rId28"/>
        </w:object>
      </w:r>
      <w:r w:rsidRPr="00360A48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Раздел 2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91223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задаче необходимо выполнить схему и разместить на ней основные данные для расчета! Схема - это объект (</w:t>
      </w:r>
      <w:proofErr w:type="gram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цилиндр или плоская поверхность) + температура поверхности объекта +температура </w:t>
      </w:r>
      <w:proofErr w:type="spell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среды+направление</w:t>
      </w:r>
      <w:proofErr w:type="spell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теплового потока и т. Д. Мой вариант для задач 15.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Раздел 2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1. Найти величину плотности потока спектрального излучения абсолютно черного тела при температуре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t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и длине волны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λ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. Определить величину максимальной плотности потока спектрального излучения, используя следующие исходные данные:</w:t>
      </w:r>
    </w:p>
    <w:tbl>
      <w:tblPr>
        <w:tblW w:w="0" w:type="auto"/>
        <w:tblInd w:w="675" w:type="dxa"/>
        <w:tblLook w:val="04A0"/>
      </w:tblPr>
      <w:tblGrid>
        <w:gridCol w:w="2235"/>
        <w:gridCol w:w="1417"/>
        <w:gridCol w:w="1417"/>
      </w:tblGrid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t,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мкм</m:t>
                </m:r>
              </m:oMath>
            </m:oMathPara>
          </w:p>
        </w:tc>
      </w:tr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1500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2,0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Плотность потока спектрального излучения абсолютно черного тела согласно закону Планка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λ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p>
              </m:sSup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λ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T</m:t>
                                  </m:r>
                                </m:e>
                              </m:d>
                            </m:den>
                          </m:f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где 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T=t+273=1500+273=1773</m:t>
        </m:r>
        <w:proofErr w:type="gramStart"/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К</m:t>
        </m:r>
      </m:oMath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- абсолютная температура излучающего тела, К;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=3,74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16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Вт∙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360A48">
        <w:rPr>
          <w:rFonts w:ascii="Times New Roman" w:hAnsi="Times New Roman" w:cs="Times New Roman"/>
          <w:sz w:val="28"/>
          <w:szCs w:val="28"/>
        </w:rPr>
        <w:t xml:space="preserve"> и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=1,44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м∙К</m:t>
        </m:r>
      </m:oMath>
      <w:r w:rsidRPr="00360A48">
        <w:rPr>
          <w:rFonts w:ascii="Times New Roman" w:hAnsi="Times New Roman" w:cs="Times New Roman"/>
          <w:sz w:val="28"/>
          <w:szCs w:val="28"/>
        </w:rPr>
        <w:t xml:space="preserve"> - константы.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Максимальная плотность потока спектрального излучения абсолютно черного (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а.ч.т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.) тела пропорциональна температуре в пятой степени: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λ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где константа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=1,307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  <w:proofErr w:type="gramStart"/>
                  </m:sup>
                </m:sSup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К</m:t>
                    </m:r>
                    <w:proofErr w:type="gramEnd"/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p>
                </m:sSup>
              </m:e>
            </m:d>
          </m:den>
        </m:f>
      </m:oMath>
      <w:r w:rsidRPr="00360A48">
        <w:rPr>
          <w:rFonts w:ascii="Times New Roman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Подставляем числовые данные, получим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λ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3,74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2,0</m:t>
                      </m:r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1,44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2,0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-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6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1773</m:t>
                          </m:r>
                        </m:den>
                      </m:f>
                    </m:e>
                  </m:d>
                </m:e>
              </m:func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=2,05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11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λ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=1,307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p>
          </m:sSup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1773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=1,82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14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λ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=2,05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11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λ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max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=1,82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14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153160"/>
            <wp:effectExtent l="19050" t="0" r="381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560" cy="1788795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задаче необходимо выполнить схему и разместить на ней основные данные для расчета! Схема - это объект (</w:t>
      </w:r>
      <w:proofErr w:type="gram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цилиндр или плоская поверхность) + температура поверхности объекта +температура </w:t>
      </w:r>
      <w:proofErr w:type="spell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среды+направление</w:t>
      </w:r>
      <w:proofErr w:type="spell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теплового потока и т. Д. Мой вариант для задач 15.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Определить плотность лучистого потока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q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между двумя параллельными поверхностями, имеющими температуру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1000℃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80℃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если их степени черноты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8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. Определить, как изменится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q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если между поверхностями поместить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n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экранов, имеющих степень черноты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э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Исходные данные:</w:t>
      </w:r>
    </w:p>
    <w:tbl>
      <w:tblPr>
        <w:tblW w:w="0" w:type="auto"/>
        <w:tblInd w:w="675" w:type="dxa"/>
        <w:tblLook w:val="04A0"/>
      </w:tblPr>
      <w:tblGrid>
        <w:gridCol w:w="2235"/>
        <w:gridCol w:w="1417"/>
        <w:gridCol w:w="1417"/>
      </w:tblGrid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oMath>
            </m:oMathPara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э</m:t>
                    </m:r>
                  </m:sub>
                </m:sSub>
              </m:oMath>
            </m:oMathPara>
          </w:p>
        </w:tc>
      </w:tr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0,6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Плотность лучистого потока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q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между двумя параллельными поверхностями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q=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пр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e>
          </m:d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=5,67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К</m:t>
                    </m:r>
                    <w:proofErr w:type="gramEnd"/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sup>
                </m:sSup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- постоянная Больцмана.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Т.к. система состоит из двух серых тел, между которыми происходит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переизлучение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то при наличии разницы температур между телами результирующий лучистый поток  определяется через приведенную степень черноты 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пр</m:t>
            </m:r>
          </m:sub>
        </m:sSub>
      </m:oMath>
      <w:r w:rsidRPr="00360A48">
        <w:rPr>
          <w:rFonts w:ascii="Times New Roman" w:hAnsi="Times New Roman" w:cs="Times New Roman"/>
          <w:sz w:val="28"/>
          <w:szCs w:val="28"/>
        </w:rPr>
        <w:t xml:space="preserve">. Она учитывает степени черноты поверхностей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360A48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</m:oMath>
      <w:r w:rsidRPr="00360A48">
        <w:rPr>
          <w:rFonts w:ascii="Times New Roman" w:hAnsi="Times New Roman" w:cs="Times New Roman"/>
          <w:sz w:val="28"/>
          <w:szCs w:val="28"/>
        </w:rPr>
        <w:t>, их форму, размеры и взаимное расположение: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пр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0,8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0,8</m:t>
                  </m:r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=0,67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Находим температуры: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+273=1000+273=1273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К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+273=80+273=353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К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Тогда плотность лучистого потока до установки экрана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q=0,67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5,67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p>
          </m:sSup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1273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353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=98680,2 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При наличии плоских экранов, </w:t>
      </w:r>
      <w:r w:rsidRPr="00360A48">
        <w:rPr>
          <w:rFonts w:ascii="Times New Roman" w:hAnsi="Times New Roman" w:cs="Times New Roman"/>
          <w:sz w:val="28"/>
          <w:szCs w:val="28"/>
        </w:rPr>
        <w:t>плотность лучистого потока определяют также, но приведенная степень черноты будет равна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пр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+2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i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э</m:t>
                          </m:r>
                        </m:sub>
                      </m:sSub>
                    </m:den>
                  </m:f>
                </m:e>
              </m:nary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n+1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пр</m:t>
              </m:r>
            </m:sub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0,8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0,6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0,8</m:t>
                  </m:r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3+1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8,5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=0,12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Следовательно, плотность лучистого потока при наличии экранов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=0,12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5,67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p>
          </m:sSup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1273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353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=17414,2 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Т.е. уменьшилась в </w:t>
      </w:r>
      <m:oMath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э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98680,2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17414,2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=5,67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раз.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q=98680,2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=17414,2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э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=5,67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60A48">
        <w:rPr>
          <w:rFonts w:ascii="Times New Roman" w:eastAsia="Times New Roman,Bold" w:hAnsi="Times New Roman" w:cs="Times New Roman"/>
          <w:b/>
          <w:bCs/>
          <w:sz w:val="28"/>
          <w:szCs w:val="28"/>
        </w:rPr>
        <w:t>Контрольные вопросы и задания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15.</w:t>
      </w:r>
      <w:r w:rsidRPr="00360A48">
        <w:rPr>
          <w:rFonts w:ascii="Times New Roman" w:hAnsi="Times New Roman" w:cs="Times New Roman"/>
          <w:sz w:val="28"/>
          <w:szCs w:val="28"/>
        </w:rPr>
        <w:t xml:space="preserve"> От каких параметров зависит результирующий поток излучения между двумя серыми телами?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Ответ: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Лучистый теплообмен.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Теплообмен излучением представляет собой процесс передачи тепла от одного тела к другому путем испускания электромагнитных волн. Все тела излучают и передают лучистую энергию без участия передающей среды. Тепловое излучение несет тепловую энергию главным образом в видимой и инфракрасной части электромагнитного спектра. Расчет теплового излучения основывается на законе Стефана— </w:t>
      </w:r>
      <w:proofErr w:type="gramStart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gramEnd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льцмана, который гласит, что энергия, излучаемая единицей пло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щади поверхности черного тела, Вт/м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пропорциональна абсолютной темпе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ратуре в четвертой степени: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E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o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=σ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o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T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4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уравнение определяет тепловой поток, излучаемый абсолютно черным телом. Энергия излучения реального тела меньше чем черного и может быть получена из этого уравнения при введении в него коэффи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циента, который называется </w:t>
      </w:r>
      <w:proofErr w:type="spellStart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излучательной</w:t>
      </w:r>
      <w:proofErr w:type="spellEnd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способностью (степенью черноты) и обозначается </w:t>
      </w:r>
      <w:proofErr w:type="spellStart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proofErr w:type="spellEnd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образом, лучистая энергия реальной поверхности </w:t>
      </w:r>
      <w:proofErr w:type="gramStart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Вт</w:t>
      </w:r>
      <w:proofErr w:type="gramEnd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площадью 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F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из соотношения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Q=F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e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σ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o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4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 двумя поверхностями, каждая из которых «видит» другую, происходит непрерывный обмен энергией, при этом энергия передается от более горячей поверхности к более холодной.</w:t>
      </w:r>
      <w:proofErr w:type="gramEnd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Результирующий лучистый поток энергии между двумя излучающими телами зависит от относительной интенсивности излучения и поглощения каждого из этих тел. Если допустить, что поверхность одного тела — серая, а дру</w:t>
      </w:r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 xml:space="preserve">гого тела (или окружающей среды) — черная, то тепловой поток, </w:t>
      </w:r>
      <w:proofErr w:type="gramStart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</w:t>
      </w:r>
      <w:proofErr w:type="gramEnd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мож</w:t>
      </w:r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но выразить в виде соотношения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Q=F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e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σ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o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T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4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T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4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4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proofErr w:type="gramStart"/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proofErr w:type="gramEnd"/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абсолютная температура излучающего и поглощаю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щего тела соответственно. В формулу вводятся многие поправочные коэффициенты, которые должны учитывать форму тел, углы видимо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сти, а также радиационные свойства поверхностей и среды, через которую проходит тепловое излучение.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некоторых случаях, основываясь на линейной зависимости теп</w:t>
      </w:r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 xml:space="preserve">лового потока от перепада температуры, аналогично коэффициенту теплоотдачи соприкосновением в пограничном слое </w:t>
      </w:r>
      <w:proofErr w:type="spellStart"/>
      <w:proofErr w:type="gramStart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proofErr w:type="gramEnd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с</w:t>
      </w:r>
      <w:proofErr w:type="spellEnd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удобно вводить коэффициент теплоотдачи излучением </w:t>
      </w:r>
      <w:proofErr w:type="spellStart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л</w:t>
      </w:r>
      <w:proofErr w:type="spellEnd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Тогда выражение для расче</w:t>
      </w:r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 xml:space="preserve">та теплового потока, </w:t>
      </w:r>
      <w:proofErr w:type="gramStart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</w:t>
      </w:r>
      <w:proofErr w:type="gramEnd"/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может быть представлено в виде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Q = </w:t>
      </w:r>
      <w:proofErr w:type="spellStart"/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Fa</w:t>
      </w:r>
      <w:proofErr w:type="gramStart"/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л</w:t>
      </w:r>
      <w:proofErr w:type="spellEnd"/>
      <w:proofErr w:type="gramEnd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(T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-T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случая теплообмена, когда тепло передается одновременно конвекцией и излучением, можно использовать простое уравнение, учитывающее оба эти процесса теплопередачи: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Q = F(</w:t>
      </w:r>
      <w:proofErr w:type="spellStart"/>
      <w:proofErr w:type="gramStart"/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proofErr w:type="gramEnd"/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с</w:t>
      </w:r>
      <w:proofErr w:type="spellEnd"/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proofErr w:type="spellStart"/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л</w:t>
      </w:r>
      <w:proofErr w:type="spellEnd"/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(T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-T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), 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где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a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л</w:t>
      </w:r>
      <w:proofErr w:type="spellEnd"/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εσ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0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(Т</w:t>
      </w:r>
      <w:proofErr w:type="gramStart"/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proofErr w:type="gramEnd"/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+ Т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)(Т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+ Т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тело с температурой больше абсолютного ноля -273,15</w:t>
      </w:r>
      <w:proofErr w:type="gramStart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излучает энергию. Однако количество излучаемой энергии незначительно. В тепловых расчетах, как правило, принято пренебрегать составляющей излучения, если 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температура теплообменной поверхности или среды ниже 400 °С. Это связано с тем, что доля ее излучения будет составлять менее 2-3% от общего количества передаваемого тепла.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теплоотдачи излучением определяется по формуле</w:t>
      </w:r>
    </w:p>
    <w:p w:rsidR="00126D2E" w:rsidRPr="00360A48" w:rsidRDefault="00126D2E" w:rsidP="00126D2E">
      <w:pPr>
        <w:pStyle w:val="ab"/>
        <w:spacing w:before="0" w:beforeAutospacing="0" w:after="0" w:afterAutospacing="0"/>
        <w:rPr>
          <w:sz w:val="28"/>
          <w:szCs w:val="28"/>
        </w:rPr>
      </w:pPr>
      <w:r w:rsidRPr="00360A48">
        <w:rPr>
          <w:sz w:val="28"/>
          <w:szCs w:val="28"/>
        </w:rPr>
        <w:t>Коэффициент теплоотдачи излучением можно определить по формуле</w:t>
      </w:r>
    </w:p>
    <w:p w:rsidR="00126D2E" w:rsidRPr="00360A48" w:rsidRDefault="00126D2E" w:rsidP="00126D2E">
      <w:pPr>
        <w:pStyle w:val="ab"/>
        <w:spacing w:before="0" w:beforeAutospacing="0" w:after="0" w:afterAutospacing="0"/>
        <w:rPr>
          <w:sz w:val="28"/>
          <w:szCs w:val="28"/>
          <w:lang w:val="en-US"/>
        </w:rPr>
      </w:pPr>
      <w:r w:rsidRPr="00360A48">
        <w:rPr>
          <w:position w:val="-68"/>
          <w:sz w:val="28"/>
          <w:szCs w:val="28"/>
        </w:rPr>
        <w:object w:dxaOrig="3700" w:dyaOrig="1560">
          <v:shape id="_x0000_i1032" type="#_x0000_t75" style="width:184.85pt;height:77.85pt" o:ole="">
            <v:imagedata r:id="rId32" o:title=""/>
          </v:shape>
          <o:OLEObject Type="Embed" ProgID="Equation.3" ShapeID="_x0000_i1032" DrawAspect="Content" ObjectID="_1709820606" r:id="rId33"/>
        </w:object>
      </w:r>
    </w:p>
    <w:p w:rsidR="00126D2E" w:rsidRPr="00360A48" w:rsidRDefault="00126D2E" w:rsidP="00126D2E">
      <w:pPr>
        <w:pStyle w:val="ab"/>
        <w:spacing w:before="0" w:beforeAutospacing="0" w:after="0" w:afterAutospacing="0"/>
        <w:rPr>
          <w:sz w:val="28"/>
          <w:szCs w:val="28"/>
        </w:rPr>
      </w:pPr>
      <w:r w:rsidRPr="00360A48">
        <w:rPr>
          <w:sz w:val="28"/>
          <w:szCs w:val="28"/>
        </w:rPr>
        <w:t xml:space="preserve">, где Q – тепловая мощность, </w:t>
      </w:r>
      <w:proofErr w:type="gramStart"/>
      <w:r w:rsidRPr="00360A48">
        <w:rPr>
          <w:sz w:val="28"/>
          <w:szCs w:val="28"/>
        </w:rPr>
        <w:t>Вт</w:t>
      </w:r>
      <w:proofErr w:type="gramEnd"/>
      <w:r w:rsidRPr="00360A48">
        <w:rPr>
          <w:sz w:val="28"/>
          <w:szCs w:val="28"/>
        </w:rPr>
        <w:t>;</w:t>
      </w:r>
    </w:p>
    <w:p w:rsidR="00126D2E" w:rsidRPr="00360A48" w:rsidRDefault="00126D2E" w:rsidP="00126D2E">
      <w:pPr>
        <w:pStyle w:val="ab"/>
        <w:spacing w:before="0" w:beforeAutospacing="0" w:after="0" w:afterAutospacing="0"/>
        <w:rPr>
          <w:sz w:val="28"/>
          <w:szCs w:val="28"/>
        </w:rPr>
      </w:pPr>
      <w:r w:rsidRPr="00360A48">
        <w:rPr>
          <w:sz w:val="28"/>
          <w:szCs w:val="28"/>
          <w:lang w:val="en-US"/>
        </w:rPr>
        <w:t>F</w:t>
      </w:r>
      <w:r w:rsidRPr="00360A48">
        <w:rPr>
          <w:sz w:val="28"/>
          <w:szCs w:val="28"/>
        </w:rPr>
        <w:t xml:space="preserve"> - </w:t>
      </w:r>
      <w:proofErr w:type="gramStart"/>
      <w:r w:rsidRPr="00360A48">
        <w:rPr>
          <w:sz w:val="28"/>
          <w:szCs w:val="28"/>
        </w:rPr>
        <w:t>поверхность</w:t>
      </w:r>
      <w:proofErr w:type="gramEnd"/>
      <w:r w:rsidRPr="00360A48">
        <w:rPr>
          <w:sz w:val="28"/>
          <w:szCs w:val="28"/>
        </w:rPr>
        <w:t xml:space="preserve"> теплообмена, м</w:t>
      </w:r>
      <w:r w:rsidRPr="00360A48">
        <w:rPr>
          <w:sz w:val="28"/>
          <w:szCs w:val="28"/>
          <w:vertAlign w:val="superscript"/>
        </w:rPr>
        <w:t>2</w:t>
      </w:r>
      <w:r w:rsidRPr="00360A48">
        <w:rPr>
          <w:sz w:val="28"/>
          <w:szCs w:val="28"/>
        </w:rPr>
        <w:t>;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proofErr w:type="gramEnd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=const=5б56 Вт/(м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proofErr w:type="spellStart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излучательная</w:t>
      </w:r>
      <w:proofErr w:type="spellEnd"/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способность абсолютно черного тела;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e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приведенная степень черноты обменивающихся теплом сред или тел, зависит от степени черноты среды или тела и от их освещаемых площадей. Например, экранные трубы в топке котла освещаются только с одной стороны. Кроме того, угловые трубы освещаются меньше чем центральные. Приведенная степень черноты изменяется в диапазоне 0-1 и определяется по формуле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1280" w:dyaOrig="700">
          <v:shape id="_x0000_i1033" type="#_x0000_t75" style="width:63.75pt;height:35.05pt" o:ole="">
            <v:imagedata r:id="rId34" o:title=""/>
          </v:shape>
          <o:OLEObject Type="Embed" ProgID="Equation.3" ShapeID="_x0000_i1033" DrawAspect="Content" ObjectID="_1709820607" r:id="rId35"/>
        </w:objec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T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, T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температуры греющей среды и обогреваемой стенки соответственно, К.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 случае теплообмена в топке котла T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температура дымовых газов, T</w:t>
      </w:r>
      <w:r w:rsidRPr="00360A4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360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температура поверхности трубы.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Раздел 3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515" cy="3331845"/>
            <wp:effectExtent l="19050" t="0" r="635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каждой задаче необходимо выполнить схему и разместить на ней основные данные для расчета! Схема - это объект (</w:t>
      </w:r>
      <w:proofErr w:type="gram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цилиндр или плоская поверхность) + температура поверхности объекта +температура </w:t>
      </w:r>
      <w:proofErr w:type="spellStart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среды+направление</w:t>
      </w:r>
      <w:proofErr w:type="spellEnd"/>
      <w:r w:rsidRPr="00360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теплового потока и т. Д. Мой вариант для задач 15.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Раздел 3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15. Теплота дымовых газов передается через стенку котла кипящей воде. Известны температура дыма </w:t>
      </w:r>
      <m:oMath>
        <m:sSub>
          <m:sSubPr>
            <m:ctrlPr>
              <w:rPr>
                <w:rFonts w:ascii="Cambria Math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воды </w:t>
      </w:r>
      <m:oMath>
        <m:sSub>
          <m:sSubPr>
            <m:ctrlPr>
              <w:rPr>
                <w:rFonts w:ascii="Cambria Math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коэффициент теплоотдачи от дыма к стенке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и от стенки к воде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, считаем стенку плоской. Требуется определить: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1) термические сопротивления всех сред и стенки, коэффициенты теплопередачи и плотности тепловых потоков от дыма к воде для следующих случаев: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а) стенка стальная толщиной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50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b/>
                    <w:sz w:val="28"/>
                    <w:szCs w:val="28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b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б) та же стальная стенка, но со стороны воды покрыта слоем накипи толщиной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2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b/>
                    <w:sz w:val="28"/>
                    <w:szCs w:val="28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b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в) стальная стенка, кроме накипи, с дымовой стороны покрыта еще и слоем сажи толщиной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2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b/>
                    <w:sz w:val="28"/>
                    <w:szCs w:val="28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b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2) для случая (в) определить температуры на границах слоев.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Исходные данные приведены в следующей таблице:</w:t>
      </w:r>
    </w:p>
    <w:tbl>
      <w:tblPr>
        <w:tblW w:w="0" w:type="auto"/>
        <w:tblLook w:val="04A0"/>
      </w:tblPr>
      <w:tblGrid>
        <w:gridCol w:w="1284"/>
        <w:gridCol w:w="1054"/>
        <w:gridCol w:w="1052"/>
        <w:gridCol w:w="1608"/>
        <w:gridCol w:w="1608"/>
        <w:gridCol w:w="987"/>
        <w:gridCol w:w="989"/>
        <w:gridCol w:w="989"/>
      </w:tblGrid>
      <w:tr w:rsidR="00126D2E" w:rsidRPr="00360A48" w:rsidTr="00250BFF">
        <w:tc>
          <w:tcPr>
            <w:tcW w:w="1285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183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Вт</m:t>
                    </m:r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m:t>∙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К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183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Вт</m:t>
                    </m:r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m:t>∙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К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мм</m:t>
                </m:r>
              </m:oMath>
            </m:oMathPara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мм</m:t>
                </m:r>
              </m:oMath>
            </m:oMathPara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мм</m:t>
                </m:r>
              </m:oMath>
            </m:oMathPara>
          </w:p>
        </w:tc>
      </w:tr>
      <w:tr w:rsidR="00126D2E" w:rsidRPr="00360A48" w:rsidTr="00250BFF">
        <w:tc>
          <w:tcPr>
            <w:tcW w:w="1285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183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83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920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1. Определим термические сопротивления: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от газов к стенке: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=0,1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от стенки к кипящей воде: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920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=1,09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стальной стенки котла: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0,010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50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=2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4</m:t>
              </m:r>
            </m:sup>
          </m:sSup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слоя накипи: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0,003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=1,5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слоя сажи: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0,001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0,2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=5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Определение коэффициентов теплопередачи: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чистой стальной стенки (случай (а)):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0,1+1,09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=9,87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при наличии слоя накипи (случай (б)):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0,1+1,09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=9,73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при наличии слоя сажи (случай (в)):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0,1+1,09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=9,28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Определение эквивалентных коэффициентов теплопроводности: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∑δ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∑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∑δ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R</m:t>
              </m:r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(б):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0,010+0,003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=7,647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м∙К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(в):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0,010+0,003+0,001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=2,090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м∙К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Определяем плотность тепловых потоков: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(а):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д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=9,87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500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125</m:t>
              </m:r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=3701,25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(б):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д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=9,73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500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125</m:t>
              </m:r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=3648,75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(в):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д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=9,28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500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125</m:t>
              </m:r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=3480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2. Определим температуры слоев стенки для случая (в):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=500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3480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0,1=152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=500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3480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=134,6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=500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3480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=133,9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=500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3480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=128,7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Искомые температуры на границах слоев определены.</w:t>
      </w:r>
    </w:p>
    <w:p w:rsidR="00126D2E" w:rsidRPr="00360A48" w:rsidRDefault="00126D2E" w:rsidP="00126D2E">
      <w:pPr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360A48">
        <w:rPr>
          <w:rFonts w:ascii="Times New Roman" w:eastAsia="Times New Roman,Bold" w:hAnsi="Times New Roman" w:cs="Times New Roman"/>
          <w:b/>
          <w:bCs/>
          <w:sz w:val="28"/>
          <w:szCs w:val="28"/>
        </w:rPr>
        <w:t>Контрольные вопросы и задания</w:t>
      </w:r>
    </w:p>
    <w:p w:rsidR="00126D2E" w:rsidRPr="00360A48" w:rsidRDefault="00126D2E" w:rsidP="00126D2E">
      <w:pPr>
        <w:tabs>
          <w:tab w:val="left" w:pos="75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15.</w:t>
      </w:r>
      <w:r w:rsidRPr="00360A48">
        <w:rPr>
          <w:rFonts w:ascii="Times New Roman" w:hAnsi="Times New Roman" w:cs="Times New Roman"/>
          <w:sz w:val="28"/>
          <w:szCs w:val="28"/>
        </w:rPr>
        <w:t xml:space="preserve"> Какой процесс является процессом теплопередачи?</w:t>
      </w:r>
      <w:r w:rsidRPr="00360A48">
        <w:rPr>
          <w:rFonts w:ascii="Times New Roman" w:hAnsi="Times New Roman" w:cs="Times New Roman"/>
          <w:sz w:val="28"/>
          <w:szCs w:val="28"/>
        </w:rPr>
        <w:tab/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Ответ: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>Передача тепла от одного тела к другому или между различными точками пространства может быть осуществлена тремя способами: теплопроводностью, конвекцией и излучением.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lastRenderedPageBreak/>
        <w:t>Теплопроводность. Процесс передачи тепла при непосредственном соприкосновении тел или отдельных частей одного тела, имеющих разные температуры, называется теплопроводностью.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>Механизм переноса тепла теплопроводностью зависит от агрегатного состояния тела. В жидкостях и твердых телах – диэлектриках – передача тепла осуществляется в результате обмена энергией  теплового движения атомов и молекул между соседними частицами. В металлах теплоперенос осуществляется главным образом в результате диффузии свободных электронов. В газах теплопроводность обусловлена как обменом энергией при соударении молекул и атомов, так и их диффузией.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 xml:space="preserve">Количество тепла, которое передается теплопроводностью, пропорционально разности температур </w:t>
      </w:r>
      <w:proofErr w:type="spellStart"/>
      <w:r w:rsidRPr="00360A48">
        <w:rPr>
          <w:sz w:val="28"/>
          <w:szCs w:val="28"/>
        </w:rPr>
        <w:t>теплообменивающихся</w:t>
      </w:r>
      <w:proofErr w:type="spellEnd"/>
      <w:r w:rsidRPr="00360A48">
        <w:rPr>
          <w:sz w:val="28"/>
          <w:szCs w:val="28"/>
        </w:rPr>
        <w:t xml:space="preserve"> тел. Например, при движении по трубам теплообменника нефть получает тепло от более нагретого потока через стенку трубы в результате теплопроводности.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 xml:space="preserve">Конвекция. Перенос тепла </w:t>
      </w:r>
      <w:proofErr w:type="gramStart"/>
      <w:r w:rsidRPr="00360A48">
        <w:rPr>
          <w:sz w:val="28"/>
          <w:szCs w:val="28"/>
        </w:rPr>
        <w:t>из одной  точки пространства в другую за счет движения среды из области с одной температурой</w:t>
      </w:r>
      <w:proofErr w:type="gramEnd"/>
      <w:r w:rsidRPr="00360A48">
        <w:rPr>
          <w:sz w:val="28"/>
          <w:szCs w:val="28"/>
        </w:rPr>
        <w:t xml:space="preserve"> в область с другой температурой называется конвекцией. При этом суммарный перенос тепла определяется как теплопроводностью среды, так и законами ее движения. 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>Различают вынужденную и свободную конвекцию. В первом случае перемещение среды обусловлено каким-либо внешним источником, например насосом, вентилятором и т.п.</w:t>
      </w:r>
      <w:proofErr w:type="gramStart"/>
      <w:r w:rsidRPr="00360A48">
        <w:rPr>
          <w:sz w:val="28"/>
          <w:szCs w:val="28"/>
        </w:rPr>
        <w:t xml:space="preserve"> ;</w:t>
      </w:r>
      <w:proofErr w:type="gramEnd"/>
      <w:r w:rsidRPr="00360A48">
        <w:rPr>
          <w:sz w:val="28"/>
          <w:szCs w:val="28"/>
        </w:rPr>
        <w:t xml:space="preserve"> во втором случае – разностью плотностей холодных и нагретых участков среды.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>Вблизи нагретой поверхности плотность среды меньше, что обусловлено более высокой температурой</w:t>
      </w:r>
      <w:proofErr w:type="gramStart"/>
      <w:r w:rsidRPr="00360A48">
        <w:rPr>
          <w:sz w:val="28"/>
          <w:szCs w:val="28"/>
        </w:rPr>
        <w:t>.</w:t>
      </w:r>
      <w:proofErr w:type="gramEnd"/>
      <w:r w:rsidRPr="00360A48">
        <w:rPr>
          <w:sz w:val="28"/>
          <w:szCs w:val="28"/>
        </w:rPr>
        <w:t xml:space="preserve"> </w:t>
      </w:r>
      <w:proofErr w:type="gramStart"/>
      <w:r w:rsidRPr="00360A48">
        <w:rPr>
          <w:sz w:val="28"/>
          <w:szCs w:val="28"/>
        </w:rPr>
        <w:t>т</w:t>
      </w:r>
      <w:proofErr w:type="gramEnd"/>
      <w:r w:rsidRPr="00360A48">
        <w:rPr>
          <w:sz w:val="28"/>
          <w:szCs w:val="28"/>
        </w:rPr>
        <w:t>огда как в других частях плотность выше. Поэтому у поверхности нагрева наблюдается восходящий поток нагретой среды и нисходящий поток более холодной среды в удалении от нагретой поверхности. Поскольку явление конвекции связано с перемещением частиц среды одной относительно другой, его рассматривают в газах и жидкостях, включая расплавленные металлы.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>Примером свободной конвекции является нагревание (охлаждение) жидкостей в резервуарах и емкостях. При принудительном движении жидкостей насосом в тех же случаях имеем принудительную конвекцию.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 xml:space="preserve">Теплообмен излучением. Под теплообменом излучением понимают процесс переноса тепла, обусловленный превращением энергии движения молекул тела в лучистую энергию. Количество излучаемой энергии определяется температурой тела, состоянием его поверхности, свойствами тела. Излучаемая нагретым телом энергия передается другим телам. При этом часть лучистой энергии частично 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>отражается от поверхности тела, ее воспринимающего, частично поглощается телом, а частично проходит сквозь тело. Поглощенная лучистая энергия превращается вновь во внутреннюю энергию, т. е. идет на повышение температуры тела.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>Тело, отражающее все падающие на него лучи, называется абсолютно белым, а поглощающее все лучи – абсолютно черным. Прозрачные или диатермические тела полностью пропускают всю лучистую энергию.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lastRenderedPageBreak/>
        <w:t>Основные законы излучения получены для абсолютно черного тела в условиях теплового равновесия.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>В промышленных аппаратах различные способы передачи тепла сопутствуют друг другу. Так, нагрев нефтепродукта в трубчатой печи связан с излучением тепла от нагретых продуктов сгорания к стенке трубы, передачей тепла теплопроводностью через стенку трубы и вынужденной конвекцией внутри трубы.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60A48">
        <w:rPr>
          <w:sz w:val="28"/>
          <w:szCs w:val="28"/>
        </w:rPr>
        <w:t xml:space="preserve">Основным законом теплопроводности является закон Фурье, который формулируется следующим образом: количество тепла ΔQ, переданное в единицу времени через элемент поверхности ΔF, пропорционально градиенту температуры </w:t>
      </w:r>
      <w:r w:rsidRPr="00360A48">
        <w:rPr>
          <w:position w:val="-24"/>
          <w:sz w:val="28"/>
          <w:szCs w:val="28"/>
        </w:rPr>
        <w:object w:dxaOrig="380" w:dyaOrig="620">
          <v:shape id="_x0000_i1034" type="#_x0000_t75" style="width:18.95pt;height:31.15pt" o:ole="">
            <v:imagedata r:id="rId37" o:title=""/>
          </v:shape>
          <o:OLEObject Type="Embed" ProgID="Equation.3" ShapeID="_x0000_i1034" DrawAspect="Content" ObjectID="_1709820608" r:id="rId38"/>
        </w:object>
      </w:r>
      <w:r w:rsidRPr="00360A48">
        <w:rPr>
          <w:sz w:val="28"/>
          <w:szCs w:val="28"/>
        </w:rPr>
        <w:t xml:space="preserve">: </w:t>
      </w: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6D2E" w:rsidRPr="00360A48" w:rsidRDefault="00126D2E" w:rsidP="00126D2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position w:val="-24"/>
          <w:sz w:val="28"/>
          <w:szCs w:val="28"/>
        </w:rPr>
        <w:object w:dxaOrig="1620" w:dyaOrig="620">
          <v:shape id="_x0000_i1035" type="#_x0000_t75" style="width:80.75pt;height:31.15pt" o:ole="">
            <v:imagedata r:id="rId39" o:title=""/>
          </v:shape>
          <o:OLEObject Type="Embed" ProgID="Equation.3" ShapeID="_x0000_i1035" DrawAspect="Content" ObjectID="_1709820609" r:id="rId40"/>
        </w:object>
      </w: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2981960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0A48">
        <w:rPr>
          <w:rFonts w:ascii="Times New Roman" w:hAnsi="Times New Roman" w:cs="Times New Roman"/>
          <w:b/>
          <w:bCs/>
          <w:sz w:val="28"/>
          <w:szCs w:val="28"/>
        </w:rPr>
        <w:t>БИБЛИОГРАФИЧЕСКИЙ СПИСОК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Прошкин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, А.В. Теплотехника металлургического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производст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особие / А. В.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Прошкин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, С. М.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Тинькова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. – Красноярск: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Сиб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. ун-т, 2007. – 144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Тинькова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С. М. Металлургическая теплотехника: практикум /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С. М.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Тинькова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; ГОУ ВПО «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. ун-т цвет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>еталлов и золота». –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Красноярск, 2005. – 142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Нащокин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В. В. Техническая термодинамика и теплопередача: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>особие для студентов неэнергетических специальностей вузов /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lastRenderedPageBreak/>
        <w:t xml:space="preserve">В. В.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Нащокин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Аз-book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, 2008. – 4-е изд., стереотип. – 469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4. Тимофеева, А. С. Теплофизика металлургических процессов: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особие для вузов по направлению «Металлургия» / А. С.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Тимо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феева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В. В. Федина. – Старый Оскол: ТНТ, 2016. – 135 с.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5. Кудинов, А. А.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Гидрогазодинамика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>особие для студен-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60A48">
        <w:rPr>
          <w:rFonts w:ascii="Times New Roman" w:hAnsi="Times New Roman" w:cs="Times New Roman"/>
          <w:sz w:val="28"/>
          <w:szCs w:val="28"/>
        </w:rPr>
        <w:t>тов</w:t>
      </w:r>
      <w:proofErr w:type="spellEnd"/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вузов / А. А. Кудинов. – М.: ИНФРА-М, 2011. – 335 с.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Гусовский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, В. Л. Методики расчета нагревательных и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терми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ческих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 печей. Справочник/ В. Л.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Гусовский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А. Е. Лифшиц. – М.: Теп-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лотехник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2004.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7. Мастрюков, Б. С. Теория, конструкции и расчеты металлурги-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ческих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 печей / Б. С. Мастрюков. – М.: Металлургия, 1986.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Кривандин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В. А. Теория, конструкции и расчеты металлурги-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ческих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 печей. Т. 1 / В. А.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Кривандин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Ю. П. Филимонов – М.: Метал-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лургия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1978.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9. Программа для ЭВМ: Учебно-консультационная программа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для расчета и визуализации параметров и переменных многослойной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стенки – Режим доступа: http://icmim.sfu-kras.ru/app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umr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Свенчанский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А. Д. Электрические промышленные печи: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ля вузов. В 2 ч. Ч. 1 / А. Д.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Свенчанский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. Электрические печи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сопротивления. Изд. 2-е,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. – М.: Энергия, 1975. – 384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11. Теплотехника металлургического производства. Т. 1.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Теоре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-</w:t>
      </w:r>
    </w:p>
    <w:p w:rsidR="00126D2E" w:rsidRPr="00360A48" w:rsidRDefault="00126D2E" w:rsidP="00126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тические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 основы: учеб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A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особие для вузов / В. А.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Кривандин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 [и др.]. –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МИСиС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2002.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7418705"/>
            <wp:effectExtent l="19050" t="0" r="0" b="0"/>
            <wp:docPr id="30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4. Определить потери теплоты элементами поверхности камерной печи: сводом (варианты 1-10), подом (вариант 11-20), боковой поверхностью (варианты 21-30).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Размеры печи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6</m:t>
        </m:r>
        <m:r>
          <m:rPr>
            <m:sty m:val="b"/>
          </m:rPr>
          <w:rPr>
            <w:rFonts w:ascii="Times New Roman" w:hAnsi="Times New Roman" w:cs="Times New Roman"/>
            <w:sz w:val="28"/>
            <w:szCs w:val="28"/>
          </w:rPr>
          <m:t>×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5</m:t>
        </m:r>
        <m:r>
          <m:rPr>
            <m:sty m:val="b"/>
          </m:rPr>
          <w:rPr>
            <w:rFonts w:ascii="Times New Roman" w:hAnsi="Times New Roman" w:cs="Times New Roman"/>
            <w:sz w:val="28"/>
            <w:szCs w:val="28"/>
          </w:rPr>
          <m:t>×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75</m:t>
        </m:r>
      </m:oMath>
      <w:r w:rsidRPr="00360A48">
        <w:rPr>
          <w:rFonts w:ascii="Times New Roman" w:hAnsi="Times New Roman" w:cs="Times New Roman"/>
          <w:b/>
          <w:sz w:val="28"/>
          <w:szCs w:val="28"/>
        </w:rPr>
        <w:t xml:space="preserve">, температура воздуха в цехе </w:t>
      </w:r>
      <m:oMath>
        <m:r>
          <m:rPr>
            <m:sty m:val="b"/>
          </m:rPr>
          <w:rPr>
            <w:rFonts w:ascii="Cambria Math" w:hAnsi="Times New Roman" w:cs="Times New Roman"/>
            <w:sz w:val="28"/>
            <w:szCs w:val="28"/>
          </w:rPr>
          <m:t>20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℃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температура поверхности печи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Исходные данные:</w:t>
      </w:r>
    </w:p>
    <w:tbl>
      <w:tblPr>
        <w:tblStyle w:val="ad"/>
        <w:tblW w:w="0" w:type="auto"/>
        <w:tblInd w:w="675" w:type="dxa"/>
        <w:tblLook w:val="04A0"/>
      </w:tblPr>
      <w:tblGrid>
        <w:gridCol w:w="2235"/>
        <w:gridCol w:w="1417"/>
      </w:tblGrid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</w:tr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75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26.25pt;margin-top:8.3pt;width:23pt;height:16.7pt;z-index:251669504;mso-width-relative:margin;mso-height-relative:margin" stroked="f">
            <v:textbox>
              <w:txbxContent>
                <w:p w:rsidR="00126D2E" w:rsidRDefault="00126D2E" w:rsidP="00126D2E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298.6pt;margin-top:0;width:27.65pt;height:16.7pt;z-index:251668480;mso-width-relative:margin;mso-height-relative:margin" stroked="f">
            <v:textbox>
              <w:txbxContent>
                <w:p w:rsidR="00126D2E" w:rsidRDefault="00126D2E" w:rsidP="00126D2E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270.85pt;margin-top:12.45pt;width:23pt;height:16.7pt;z-index:251667456;mso-width-relative:margin;mso-height-relative:margin" stroked="f">
            <v:textbox>
              <w:txbxContent>
                <w:p w:rsidR="00126D2E" w:rsidRDefault="00126D2E" w:rsidP="00126D2E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247.85pt;margin-top:46.1pt;width:23pt;height:16.7pt;z-index:251666432;mso-width-relative:margin;mso-height-relative:margin" stroked="f">
            <v:textbox>
              <w:txbxContent>
                <w:p w:rsidR="00126D2E" w:rsidRDefault="00126D2E" w:rsidP="00126D2E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253.05pt;margin-top:80.3pt;width:23pt;height:21.9pt;z-index:251665408;mso-width-relative:margin;mso-height-relative:margin" stroked="f">
            <v:textbox>
              <w:txbxContent>
                <w:p w:rsidR="00126D2E" w:rsidRDefault="00126D2E" w:rsidP="00126D2E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247.85pt;margin-top:114.5pt;width:23pt;height:16.7pt;z-index:251664384;mso-width-relative:margin;mso-height-relative:margin" stroked="f">
            <v:textbox>
              <w:txbxContent>
                <w:p w:rsidR="00126D2E" w:rsidRDefault="00126D2E" w:rsidP="00126D2E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130.75pt;margin-top:46.1pt;width:23pt;height:23.95pt;z-index:251663360;mso-width-relative:margin;mso-height-relative:margin" stroked="f">
            <v:textbox>
              <w:txbxContent>
                <w:p w:rsidR="00126D2E" w:rsidRDefault="00126D2E" w:rsidP="00126D2E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pict>
          <v:shape id="_x0000_s1028" type="#_x0000_t202" style="position:absolute;left:0;text-align:left;margin-left:130.75pt;margin-top:80.3pt;width:23pt;height:16.7pt;z-index:251662336;mso-width-relative:margin;mso-height-relative:margin" stroked="f">
            <v:textbox>
              <w:txbxContent>
                <w:p w:rsidR="00126D2E" w:rsidRDefault="00126D2E" w:rsidP="00126D2E"/>
              </w:txbxContent>
            </v:textbox>
          </v:shape>
        </w:pict>
      </w:r>
      <w:r w:rsidRPr="00360A4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053" cy="2046415"/>
            <wp:effectExtent l="19050" t="0" r="3997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1544" t="17126" r="36812" b="2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53" cy="20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Рис. 1. Схема камерной печи (1- </w:t>
      </w:r>
      <w:proofErr w:type="gramStart"/>
      <w:r w:rsidRPr="00360A48">
        <w:rPr>
          <w:rFonts w:ascii="Times New Roman" w:eastAsiaTheme="minorEastAsia" w:hAnsi="Times New Roman" w:cs="Times New Roman"/>
          <w:sz w:val="28"/>
          <w:szCs w:val="28"/>
        </w:rPr>
        <w:t>под</w:t>
      </w:r>
      <w:proofErr w:type="gramEnd"/>
      <w:r w:rsidRPr="00360A48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Потери теплоты найдем по формуле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к</m:t>
              </m:r>
            </m:sub>
          </m:sSub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F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Площадь поверхности пода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F=0,6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0,5=0,3 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Дальше задача сводится к определению коэффициента теплоотдачи конвекцией от пода печи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α</m:t>
            </m:r>
          </m:e>
          <m:sub>
            <w:proofErr w:type="gramStart"/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  <w:proofErr w:type="gramEnd"/>
          </m:sub>
        </m:sSub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. Так как под не обдувается вынужденным потоком, то конвекция свободная, следовательно,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определим из критерия Нуссельта, который определим из уравнения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Nu=C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Gr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Pr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n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C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n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 - коэффициент и показатель степени, зависящие от произведения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Gr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Pr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Находим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Gr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Pr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Все физико-химические параметры определяем при средней температуре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ср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=0,5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75+20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=47,5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υ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=17,455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=2,795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Pr=0,6985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47,5+273</m:t>
                </m:r>
              </m:e>
            </m:d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320,5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p>
        </m:sSup>
      </m:oMath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За характерный размер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l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принимаем меньшую сторону пода</w:t>
      </w:r>
      <w:proofErr w:type="gramStart"/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т.к. он имеет плоскую форму и расположен горизонтально,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l=0,5 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м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, 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Gr=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g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β∙∆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9,81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1/320,5</m:t>
                  </m:r>
                </m:e>
              </m:d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75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20</m:t>
                  </m:r>
                </m:e>
              </m:d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0,5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17,455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=6,91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а произведение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Gr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Pr=6,91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sup>
          </m:sSup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0,6985=4,82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Полученному значению произведения соответствуют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C=0,133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n=0,33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. 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Nu=0,133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4,82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8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0,33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=97,6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отсюда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97</m:t>
          </m:r>
          <m:r>
            <m:rPr>
              <m:lit/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,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6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2,795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0,5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=5,46 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  <w:lang w:val="en-US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/>
                    </w:rPr>
                    <m:t>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lastRenderedPageBreak/>
        <w:t>Поскольку теплоотдающая поверхность находится книзу, то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к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пода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=0,7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3,82 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  <w:lang w:val="en-US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/>
                    </w:rPr>
                    <m:t>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 потери теплоты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=3,82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75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20</m:t>
              </m:r>
            </m:e>
          </m:d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0,3=63 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m:t>Вт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п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=63 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Вт</m:t>
        </m:r>
      </m:oMath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7. Определить удельный тепловой поток между двумя параллельно расположенными поверхностями, если толщина воздушной прослойки между ними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δ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температура горячей поверхности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холодной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Исходные данные:</w:t>
      </w:r>
    </w:p>
    <w:tbl>
      <w:tblPr>
        <w:tblStyle w:val="ad"/>
        <w:tblW w:w="0" w:type="auto"/>
        <w:tblInd w:w="675" w:type="dxa"/>
        <w:tblLook w:val="04A0"/>
      </w:tblPr>
      <w:tblGrid>
        <w:gridCol w:w="2235"/>
        <w:gridCol w:w="1417"/>
        <w:gridCol w:w="1417"/>
        <w:gridCol w:w="1417"/>
      </w:tblGrid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417" w:type="dxa"/>
          </w:tcPr>
          <w:p w:rsidR="00126D2E" w:rsidRPr="00360A48" w:rsidRDefault="00126D2E" w:rsidP="00250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δ</m:t>
                </m:r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m:t>мм</m:t>
                </m:r>
              </m:oMath>
            </m:oMathPara>
          </w:p>
        </w:tc>
      </w:tr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20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3436" cy="2100328"/>
            <wp:effectExtent l="19050" t="0" r="7264" b="0"/>
            <wp:docPr id="1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1956" t="18898" r="41201" b="2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35" cy="210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Рис. 2. Схема передачи тепла через воздушную прослойку:</w:t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1- путем конвекции; 2 – путем излучения; 3 – путем теплопроводности.</w:t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Удельный тепловой поток найдем из формулы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q=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экв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δ</m:t>
              </m:r>
            </m:den>
          </m:f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d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λ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экв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λ∙φ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- эквивалентный коэффициент теплопроводности, </w:t>
      </w:r>
      <m:oMath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здесь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λ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теплопроводности среды при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=0,5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</m:e>
        </m:d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м∙К</m:t>
                </m:r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φ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=0,18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Gr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Pr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0,25</m:t>
            </m:r>
          </m:sup>
        </m:sSup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- коэффициент учитывающий конвективную составляющую в теплообмене, здесь в критерии Грасгофа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+273</m:t>
                </m:r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l=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δ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Все физико-химические параметры определяем при средней температуре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ср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=0,5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200+80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=140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υ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=27,80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λ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=3,49</m:t>
        </m:r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Pr=0,684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140+273</m:t>
                </m:r>
              </m:e>
            </m:d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413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p>
        </m:sSup>
      </m:oMath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Gr=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g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β∙∆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δ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9,81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1/413</m:t>
                  </m:r>
                </m:e>
              </m:d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200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80</m:t>
                  </m:r>
                </m:e>
              </m:d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0,02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27,80</m:t>
                      </m:r>
                      <m:r>
                        <m:rPr>
                          <m:sty m:val="p"/>
                        </m:rP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=3,934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lastRenderedPageBreak/>
        <w:t>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φ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=0,18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3,934</m:t>
                  </m:r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0,684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0,25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=2,31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Эквивалентный коэффициент теплопроводности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=3,49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2,31=0,161 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м∙К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Следовательно, удельный числовой поток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q=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0,161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0,02</m:t>
              </m:r>
            </m:den>
          </m:f>
          <m:r>
            <m:rPr>
              <m:sty m:val="p"/>
            </m:rPr>
            <w:rPr>
              <w:rFonts w:ascii="Times New Roman" w:eastAsiaTheme="minorEastAsia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200</m:t>
              </m:r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80</m:t>
              </m:r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=965,5 </m:t>
          </m:r>
          <m:f>
            <m:fPr>
              <m:type m:val="lin"/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q=965,5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Раздел 2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1. Найти величину плотности потока спектрального излучения абсолютно черного тела при температуре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t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и длине волны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λ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. Определить величину максимальной плотности потока спектрального излучения, используя следующие исходные данные:</w:t>
      </w:r>
    </w:p>
    <w:tbl>
      <w:tblPr>
        <w:tblStyle w:val="ad"/>
        <w:tblW w:w="0" w:type="auto"/>
        <w:tblInd w:w="675" w:type="dxa"/>
        <w:tblLook w:val="04A0"/>
      </w:tblPr>
      <w:tblGrid>
        <w:gridCol w:w="2235"/>
        <w:gridCol w:w="1417"/>
        <w:gridCol w:w="1417"/>
      </w:tblGrid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t,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Times New Roman" w:eastAsia="Calibri" w:hAnsi="Times New Roman" w:cs="Times New Roman"/>
                    <w:sz w:val="28"/>
                    <w:szCs w:val="28"/>
                  </w:rPr>
                  <m:t>мкм</m:t>
                </m:r>
              </m:oMath>
            </m:oMathPara>
          </w:p>
        </w:tc>
      </w:tr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1500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2,0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Плотность потока спектрального излучения абсолютно черного тела согласно закону Планка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о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λ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p>
              </m:sSup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λ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T</m:t>
                                  </m:r>
                                </m:e>
                              </m:d>
                            </m:den>
                          </m:f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lastRenderedPageBreak/>
        <w:t>где 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T=t+273=1500+273=1773</m:t>
        </m:r>
        <w:proofErr w:type="gramStart"/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К</m:t>
        </m:r>
      </m:oMath>
      <w:proofErr w:type="gramEnd"/>
      <w:r w:rsidRPr="00360A48">
        <w:rPr>
          <w:rFonts w:ascii="Times New Roman" w:hAnsi="Times New Roman" w:cs="Times New Roman"/>
          <w:sz w:val="28"/>
          <w:szCs w:val="28"/>
        </w:rPr>
        <w:t xml:space="preserve"> - абсолютная температура излучающего тела, К;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=3,74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16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Вт∙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360A48">
        <w:rPr>
          <w:rFonts w:ascii="Times New Roman" w:hAnsi="Times New Roman" w:cs="Times New Roman"/>
          <w:sz w:val="28"/>
          <w:szCs w:val="28"/>
        </w:rPr>
        <w:t xml:space="preserve"> и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=1,44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м∙К</m:t>
        </m:r>
      </m:oMath>
      <w:r w:rsidRPr="00360A48">
        <w:rPr>
          <w:rFonts w:ascii="Times New Roman" w:hAnsi="Times New Roman" w:cs="Times New Roman"/>
          <w:sz w:val="28"/>
          <w:szCs w:val="28"/>
        </w:rPr>
        <w:t xml:space="preserve"> - константы.</w:t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691" cy="1481614"/>
            <wp:effectExtent l="19050" t="0" r="0" b="0"/>
            <wp:docPr id="1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3299" t="37795" r="62142" b="2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91" cy="148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Рис. 3. Спектральная плотность энергетической светимости АЧТ (1)</w:t>
      </w:r>
    </w:p>
    <w:p w:rsidR="00126D2E" w:rsidRPr="00360A48" w:rsidRDefault="00126D2E" w:rsidP="00126D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Максимальная плотность потока спектрального излучения абсолютно черного (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а.ч.т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.) тела пропорциональна температуре в пятой степени: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о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λ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p>
          </m:sSup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где константа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=1,307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  <w:proofErr w:type="gramStart"/>
                  </m:sup>
                </m:sSup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  <w:proofErr w:type="gramEnd"/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p>
                </m:sSup>
              </m:e>
            </m:d>
          </m:den>
        </m:f>
      </m:oMath>
      <w:r w:rsidRPr="00360A48">
        <w:rPr>
          <w:rFonts w:ascii="Times New Roman" w:hAnsi="Times New Roman" w:cs="Times New Roman"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Подставляем числовые данные, получим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о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λ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3,74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2,0</m:t>
                      </m:r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6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1,44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2,0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-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6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1773</m:t>
                          </m:r>
                        </m:den>
                      </m:f>
                    </m:e>
                  </m:d>
                </m:e>
              </m:func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=2,05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11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о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λ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=1,307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p>
          </m:sSup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1773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=1,82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14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о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λ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=2,05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11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о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λ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max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=1,82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14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13. Определить плотность лучистого потока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q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между двумя параллельными поверхностями, имеющими температуру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1000℃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80℃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если их степени черноты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8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. Определить, как изменится </w:t>
      </w:r>
      <m:oMath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q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если между поверхностями поместить </w:t>
      </w:r>
      <m:oMath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n</m:t>
        </m:r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экранов, имеющих степень черноты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b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э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Исходные данные:</w:t>
      </w:r>
    </w:p>
    <w:tbl>
      <w:tblPr>
        <w:tblStyle w:val="ad"/>
        <w:tblW w:w="0" w:type="auto"/>
        <w:tblInd w:w="675" w:type="dxa"/>
        <w:tblLook w:val="04A0"/>
      </w:tblPr>
      <w:tblGrid>
        <w:gridCol w:w="2235"/>
        <w:gridCol w:w="1417"/>
        <w:gridCol w:w="1417"/>
      </w:tblGrid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oMath>
            </m:oMathPara>
          </w:p>
        </w:tc>
        <w:tc>
          <w:tcPr>
            <w:tcW w:w="1417" w:type="dxa"/>
          </w:tcPr>
          <w:p w:rsidR="00126D2E" w:rsidRPr="00360A48" w:rsidRDefault="00126D2E" w:rsidP="00250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э</m:t>
                    </m:r>
                  </m:sub>
                </m:sSub>
              </m:oMath>
            </m:oMathPara>
          </w:p>
        </w:tc>
      </w:tr>
      <w:tr w:rsidR="00126D2E" w:rsidRPr="00360A48" w:rsidTr="00250BFF">
        <w:tc>
          <w:tcPr>
            <w:tcW w:w="2235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0,6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8996" cy="2099796"/>
            <wp:effectExtent l="19050" t="0" r="2604" b="0"/>
            <wp:docPr id="1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5713" t="22244" r="36304" b="2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86" cy="210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lastRenderedPageBreak/>
        <w:t>Рис. 4. Излучение между поверхностями при наличии экрана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Плотность лучистого потока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q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между двумя параллельными поверхностями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q=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пр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e>
          </m:d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=5,67</m:t>
        </m:r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  <w:proofErr w:type="gramEnd"/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sup>
                </m:sSup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- постоянная Больцмана.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 xml:space="preserve">Т.к. система состоит из двух серых тел, между которыми происходит 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переизлучение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>, то при наличии разницы температур между телами результирующий лучистый поток  определяется через приведенную степень черноты 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пр</m:t>
            </m:r>
          </m:sub>
        </m:sSub>
      </m:oMath>
      <w:r w:rsidRPr="00360A48">
        <w:rPr>
          <w:rFonts w:ascii="Times New Roman" w:hAnsi="Times New Roman" w:cs="Times New Roman"/>
          <w:sz w:val="28"/>
          <w:szCs w:val="28"/>
        </w:rPr>
        <w:t xml:space="preserve">. Она учитывает степени черноты поверхностей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</m:oMath>
      <w:r w:rsidRPr="00360A48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</m:oMath>
      <w:r w:rsidRPr="00360A48">
        <w:rPr>
          <w:rFonts w:ascii="Times New Roman" w:hAnsi="Times New Roman" w:cs="Times New Roman"/>
          <w:sz w:val="28"/>
          <w:szCs w:val="28"/>
        </w:rPr>
        <w:t>, их форму, размер</w:t>
      </w:r>
      <w:proofErr w:type="spellStart"/>
      <w:r w:rsidRPr="00360A4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60A48">
        <w:rPr>
          <w:rFonts w:ascii="Times New Roman" w:hAnsi="Times New Roman" w:cs="Times New Roman"/>
          <w:sz w:val="28"/>
          <w:szCs w:val="28"/>
        </w:rPr>
        <w:t xml:space="preserve"> и взаимное расположение: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пр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0,8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0,8</m:t>
                  </m:r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=0,67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Находим температуры: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+273=1000+273=1273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К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+273=80+273=353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К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Тогда плотность лучистого потока до установки экрана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q=0,67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5,67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p>
          </m:sSup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1273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353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=98680,2 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При наличии плоских экранов, </w:t>
      </w:r>
      <w:r w:rsidRPr="00360A48">
        <w:rPr>
          <w:rFonts w:ascii="Times New Roman" w:hAnsi="Times New Roman" w:cs="Times New Roman"/>
          <w:sz w:val="28"/>
          <w:szCs w:val="28"/>
        </w:rPr>
        <w:t>плотность лучистого потока определяют также, но приведенная степень черноты будет равна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пр</m:t>
              </m:r>
            </m:sub>
            <m: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+2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ε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i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э</m:t>
                          </m:r>
                        </m:sub>
                      </m:sSub>
                    </m:den>
                  </m:f>
                </m:e>
              </m:nary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n+1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Тогда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ε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пр</m:t>
              </m:r>
            </m:sub>
            <m: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э</m:t>
              </m:r>
            </m:sup>
          </m:sSub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0,8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0,6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0,8</m:t>
                  </m:r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3+1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8,5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=0,12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A48">
        <w:rPr>
          <w:rFonts w:ascii="Times New Roman" w:hAnsi="Times New Roman" w:cs="Times New Roman"/>
          <w:sz w:val="28"/>
          <w:szCs w:val="28"/>
        </w:rPr>
        <w:t>Следовательно, плотность лучистого потока при наличии экранов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э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=0,12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5,67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sup>
          </m:sSup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1273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353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=17414,2 </m:t>
          </m:r>
          <m:f>
            <m:fPr>
              <m:type m:val="lin"/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Т.е. уменьшилась в </w:t>
      </w:r>
      <m:oMath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э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98680,2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17414,2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=5,67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раз.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q=98680,2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э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=17414,2 </m:t>
        </m:r>
        <m:f>
          <m:fPr>
            <m:type m:val="lin"/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type m:val="li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э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=5,67</m:t>
        </m:r>
      </m:oMath>
      <w:r w:rsidRPr="00360A4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Раздел 3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 xml:space="preserve">15. Теплота дымовых газов передается через стенку котла кипящей воде. Известны температура дыма </w:t>
      </w:r>
      <m:oMath>
        <m:sSub>
          <m:sSubPr>
            <m:ctrlPr>
              <w:rPr>
                <w:rFonts w:ascii="Cambria Math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Times New Roman" w:hAnsi="Times New Roman" w:cs="Times New Roman"/>
                <w:sz w:val="28"/>
                <w:szCs w:val="28"/>
              </w:rPr>
              <m:t>д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воды </w:t>
      </w:r>
      <m:oMath>
        <m:sSub>
          <m:sSubPr>
            <m:ctrlPr>
              <w:rPr>
                <w:rFonts w:ascii="Cambria Math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Times New Roman" w:hAnsi="Times New Roman" w:cs="Times New Roman"/>
                <w:sz w:val="28"/>
                <w:szCs w:val="28"/>
              </w:rPr>
              <m:t>в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коэффициент теплоотдачи от </w:t>
      </w: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дыма к стенке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 и от стенки к воде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, считаем стенку плоской. Требуется определить: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1) термические сопротивления всех сред и стенки, коэффициенты теплопередачи и плотности тепловых потоков от дыма к воде для следующих случаев: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а) стенка стальная толщиной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50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b/>
                    <w:sz w:val="28"/>
                    <w:szCs w:val="28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b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б) та же стальная стенка, но со стороны воды покрыта слоем накипи толщиной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2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b/>
                    <w:sz w:val="28"/>
                    <w:szCs w:val="28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b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в) стальная стенка, кроме накипи, с дымовой стороны покрыта еще и слоем сажи толщиной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δ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0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m:rPr>
            <m:sty m:val="b"/>
          </m:rPr>
          <w:rPr>
            <w:rFonts w:ascii="Cambria Math" w:eastAsiaTheme="minorEastAsia" w:hAnsi="Cambria Math" w:cs="Times New Roman"/>
            <w:sz w:val="28"/>
            <w:szCs w:val="28"/>
          </w:rPr>
          <m:t>2</m:t>
        </m:r>
        <m:r>
          <m:rPr>
            <m:sty m:val="b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f>
          <m:fPr>
            <m:type m:val="lin"/>
            <m:ctrlPr>
              <w:rPr>
                <w:rFonts w:ascii="Cambria Math" w:eastAsiaTheme="minorEastAsia" w:hAnsi="Times New Roman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Вт</m:t>
            </m:r>
          </m:num>
          <m:den>
            <m:d>
              <m:dPr>
                <m:ctrlPr>
                  <w:rPr>
                    <w:rFonts w:ascii="Cambria Math" w:eastAsiaTheme="minorEastAsia" w:hAnsi="Times New Roman" w:cs="Times New Roman"/>
                    <w:b/>
                    <w:sz w:val="28"/>
                    <w:szCs w:val="28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</m:t>
                </m:r>
                <w:proofErr w:type="gramStart"/>
                <m:r>
                  <m:rPr>
                    <m:sty m:val="b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∙К</m:t>
                </m:r>
                <w:proofErr w:type="gramEnd"/>
              </m:e>
            </m:d>
          </m:den>
        </m:f>
      </m:oMath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;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2) для случая (в) определить температуры на границах слоев.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60A48">
        <w:rPr>
          <w:rFonts w:ascii="Times New Roman" w:eastAsiaTheme="minorEastAsia" w:hAnsi="Times New Roman" w:cs="Times New Roman"/>
          <w:b/>
          <w:sz w:val="28"/>
          <w:szCs w:val="28"/>
        </w:rPr>
        <w:t>Исходные данные приведены в следующей таблице:</w:t>
      </w:r>
    </w:p>
    <w:tbl>
      <w:tblPr>
        <w:tblStyle w:val="ad"/>
        <w:tblW w:w="0" w:type="auto"/>
        <w:tblLook w:val="04A0"/>
      </w:tblPr>
      <w:tblGrid>
        <w:gridCol w:w="1284"/>
        <w:gridCol w:w="1054"/>
        <w:gridCol w:w="1052"/>
        <w:gridCol w:w="1608"/>
        <w:gridCol w:w="1608"/>
        <w:gridCol w:w="987"/>
        <w:gridCol w:w="989"/>
        <w:gridCol w:w="989"/>
      </w:tblGrid>
      <w:tr w:rsidR="00126D2E" w:rsidRPr="00360A48" w:rsidTr="00250BFF">
        <w:tc>
          <w:tcPr>
            <w:tcW w:w="1285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184" w:type="dxa"/>
          </w:tcPr>
          <w:p w:rsidR="00126D2E" w:rsidRPr="00360A48" w:rsidRDefault="00126D2E" w:rsidP="00250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℃</m:t>
                </m:r>
              </m:oMath>
            </m:oMathPara>
          </w:p>
        </w:tc>
        <w:tc>
          <w:tcPr>
            <w:tcW w:w="1183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Вт</m:t>
                    </m:r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m:t>∙К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183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Вт</m:t>
                    </m:r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m:t>∙К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184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мм</m:t>
                </m:r>
              </m:oMath>
            </m:oMathPara>
          </w:p>
        </w:tc>
        <w:tc>
          <w:tcPr>
            <w:tcW w:w="1184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мм</m:t>
                </m:r>
              </m:oMath>
            </m:oMathPara>
          </w:p>
        </w:tc>
        <w:tc>
          <w:tcPr>
            <w:tcW w:w="1184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, </m:t>
                </m:r>
              </m:oMath>
            </m:oMathPara>
          </w:p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мм</m:t>
                </m:r>
              </m:oMath>
            </m:oMathPara>
          </w:p>
        </w:tc>
      </w:tr>
      <w:tr w:rsidR="00126D2E" w:rsidRPr="00360A48" w:rsidTr="00250BFF">
        <w:tc>
          <w:tcPr>
            <w:tcW w:w="1285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183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83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920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84" w:type="dxa"/>
          </w:tcPr>
          <w:p w:rsidR="00126D2E" w:rsidRPr="00360A48" w:rsidRDefault="00126D2E" w:rsidP="00250BFF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60A48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</w:tr>
    </w:tbl>
    <w:p w:rsidR="00126D2E" w:rsidRPr="00360A48" w:rsidRDefault="00126D2E" w:rsidP="00126D2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0A48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1. Определим термические сопротивления: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от газов к стенке: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=0,1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от стенки к кипящей воде: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920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=1,09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стальной стенки котла: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0,010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50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=2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4</m:t>
              </m:r>
            </m:sup>
          </m:sSup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слоя накипи: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0,003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=1,5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слоя сажи: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5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0,001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0,2</m:t>
              </m:r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=5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∙К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Определение коэффициентов теплопередачи: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чистой стальной стенки (случай (а)):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0,1+1,09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=9,87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при наличии слоя накипи (случай (б)):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0,1+1,09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=9,73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при наличии слоя сажи (случай (в)):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0,1+1,09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=9,28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Определение эквивалентных коэффициентов теплопроводности: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δ</m:t>
              </m:r>
            </m:num>
            <m:den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∑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λ</m:t>
                  </m:r>
                </m:den>
              </m:f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δ</m:t>
              </m:r>
            </m:num>
            <m:den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∑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R</m:t>
              </m:r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(б):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0,010+0,003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=7,647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м∙К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(в):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экв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0,010+0,003+0,001</m:t>
              </m:r>
            </m:num>
            <m:den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=2,090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d>
                <m:d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м∙К</m:t>
                  </m:r>
                </m:e>
              </m:d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Определяем плотность тепловых потоков: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(а):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д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а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=9,87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500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125</m:t>
              </m:r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=3701,25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(б):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д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=9,73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500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125</m:t>
              </m:r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=3648,75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- для случая (в):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д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=9,28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500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125</m:t>
              </m:r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 xml:space="preserve">=3480 </m:t>
          </m:r>
          <m:f>
            <m:fPr>
              <m:type m:val="lin"/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Вт</m:t>
              </m:r>
            </m:num>
            <m:den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2. Определим температуры слоев стенки для случая (в):</w:t>
      </w:r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=500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3480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0,1=152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=500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3480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=134,6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=500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3480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=133,9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д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в</m:t>
              </m:r>
            </m:sub>
          </m:sSub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=500</m:t>
          </m:r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3480</m:t>
          </m:r>
          <m:r>
            <m:rPr>
              <m:sty m:val="p"/>
            </m:rPr>
            <w:rPr>
              <w:rFonts w:ascii="Times New Roman" w:eastAsia="Calibri" w:hAnsi="Times New Roman" w:cs="Times New Roman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="Calibri" w:hAnsi="Times New Roman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0,1+5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+2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Times New Roman" w:cs="Times New Roman"/>
                  <w:sz w:val="28"/>
                  <w:szCs w:val="28"/>
                </w:rPr>
                <m:t>+1,5</m:t>
              </m:r>
              <m:r>
                <m:rPr>
                  <m:sty m:val="p"/>
                </m:rPr>
                <w:rPr>
                  <w:rFonts w:ascii="Times New Roman" w:eastAsia="Calibri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="Calibri" w:hAnsi="Times New Roman" w:cs="Times New Roman"/>
              <w:sz w:val="28"/>
              <w:szCs w:val="28"/>
            </w:rPr>
            <m:t>=128,7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</w:rPr>
            <m:t>℃</m:t>
          </m:r>
        </m:oMath>
      </m:oMathPara>
    </w:p>
    <w:p w:rsidR="00126D2E" w:rsidRPr="00360A48" w:rsidRDefault="00126D2E" w:rsidP="00126D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A48">
        <w:rPr>
          <w:rFonts w:ascii="Times New Roman" w:eastAsia="Calibri" w:hAnsi="Times New Roman" w:cs="Times New Roman"/>
          <w:sz w:val="28"/>
          <w:szCs w:val="28"/>
        </w:rPr>
        <w:t>Искомые температуры на границах слоев определены.</w:t>
      </w:r>
    </w:p>
    <w:p w:rsidR="00126D2E" w:rsidRPr="00360A48" w:rsidRDefault="00126D2E" w:rsidP="00126D2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802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157.45pt;margin-top:69.95pt;width:22.2pt;height:26pt;z-index:251676672;mso-width-relative:margin;mso-height-relative:margin" stroked="f">
            <v:textbox style="mso-next-textbox:#_x0000_s1042">
              <w:txbxContent>
                <w:p w:rsidR="00126D2E" w:rsidRPr="009F288A" w:rsidRDefault="00126D2E" w:rsidP="00126D2E">
                  <w:pPr>
                    <w:spacing w:after="0" w:line="240" w:lineRule="exact"/>
                    <w:rPr>
                      <w:sz w:val="16"/>
                      <w:vertAlign w:val="subscript"/>
                      <w:lang w:val="en-US"/>
                    </w:rPr>
                  </w:pPr>
                </w:p>
              </w:txbxContent>
            </v:textbox>
          </v:shape>
        </w:pict>
      </w:r>
      <w:r w:rsidRPr="00C802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262.25pt;margin-top:75.7pt;width:17.95pt;height:17.6pt;z-index:251675648;mso-width-relative:margin;mso-height-relative:margin" stroked="f">
            <v:textbox style="mso-next-textbox:#_x0000_s1041">
              <w:txbxContent>
                <w:p w:rsidR="00126D2E" w:rsidRPr="009F288A" w:rsidRDefault="00126D2E" w:rsidP="00126D2E">
                  <w:pPr>
                    <w:spacing w:after="0" w:line="240" w:lineRule="exact"/>
                    <w:rPr>
                      <w:sz w:val="16"/>
                      <w:vertAlign w:val="subscript"/>
                      <w:lang w:val="en-US"/>
                    </w:rPr>
                  </w:pPr>
                </w:p>
              </w:txbxContent>
            </v:textbox>
          </v:shape>
        </w:pict>
      </w:r>
      <w:r w:rsidRPr="00C802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287.05pt;margin-top:80.95pt;width:17.95pt;height:15pt;z-index:251674624;mso-width-relative:margin;mso-height-relative:margin" stroked="f">
            <v:textbox style="mso-next-textbox:#_x0000_s1040">
              <w:txbxContent>
                <w:p w:rsidR="00126D2E" w:rsidRPr="009F288A" w:rsidRDefault="00126D2E" w:rsidP="00126D2E">
                  <w:pPr>
                    <w:spacing w:after="0" w:line="240" w:lineRule="exact"/>
                    <w:rPr>
                      <w:sz w:val="16"/>
                      <w:vertAlign w:val="subscript"/>
                      <w:lang w:val="en-US"/>
                    </w:rPr>
                  </w:pPr>
                </w:p>
              </w:txbxContent>
            </v:textbox>
          </v:shape>
        </w:pict>
      </w:r>
      <w:r w:rsidRPr="00C802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left:0;text-align:left;margin-left:238.7pt;margin-top:72.55pt;width:18.1pt;height:11.9pt;z-index:251673600;mso-width-relative:margin;mso-height-relative:margin" stroked="f">
            <v:textbox style="mso-next-textbox:#_x0000_s1039">
              <w:txbxContent>
                <w:p w:rsidR="00126D2E" w:rsidRPr="009F288A" w:rsidRDefault="00126D2E" w:rsidP="00126D2E">
                  <w:pPr>
                    <w:spacing w:after="0" w:line="240" w:lineRule="exact"/>
                    <w:rPr>
                      <w:sz w:val="16"/>
                      <w:vertAlign w:val="subscript"/>
                      <w:lang w:val="en-US"/>
                    </w:rPr>
                  </w:pPr>
                </w:p>
              </w:txbxContent>
            </v:textbox>
          </v:shape>
        </w:pict>
      </w:r>
      <w:r w:rsidRPr="00C802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212.95pt;margin-top:57.55pt;width:17.95pt;height:15pt;z-index:251672576;mso-width-relative:margin;mso-height-relative:margin" stroked="f">
            <v:textbox style="mso-next-textbox:#_x0000_s1038">
              <w:txbxContent>
                <w:p w:rsidR="00126D2E" w:rsidRPr="009F288A" w:rsidRDefault="00126D2E" w:rsidP="00126D2E">
                  <w:pPr>
                    <w:spacing w:after="0" w:line="240" w:lineRule="exact"/>
                    <w:rPr>
                      <w:sz w:val="16"/>
                      <w:vertAlign w:val="subscript"/>
                      <w:lang w:val="en-US"/>
                    </w:rPr>
                  </w:pPr>
                </w:p>
              </w:txbxContent>
            </v:textbox>
          </v:shape>
        </w:pict>
      </w:r>
      <w:r w:rsidRPr="00C802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310.85pt;margin-top:90.7pt;width:25.2pt;height:23.4pt;z-index:251671552;mso-width-relative:margin;mso-height-relative:margin" stroked="f">
            <v:textbox>
              <w:txbxContent>
                <w:p w:rsidR="00126D2E" w:rsidRPr="009F288A" w:rsidRDefault="00126D2E" w:rsidP="00126D2E">
                  <w:pPr>
                    <w:spacing w:after="0" w:line="240" w:lineRule="exact"/>
                    <w:rPr>
                      <w:vertAlign w:val="subscript"/>
                      <w:lang w:val="en-US"/>
                    </w:rPr>
                  </w:pPr>
                  <w:proofErr w:type="gramStart"/>
                  <w:r>
                    <w:rPr>
                      <w:i/>
                      <w:lang w:val="en-US"/>
                    </w:rPr>
                    <w:t>t</w:t>
                  </w:r>
                  <w:r>
                    <w:rPr>
                      <w:vertAlign w:val="subscript"/>
                    </w:rPr>
                    <w:t>в</w:t>
                  </w:r>
                  <w:proofErr w:type="gramEnd"/>
                </w:p>
              </w:txbxContent>
            </v:textbox>
          </v:shape>
        </w:pict>
      </w:r>
      <w:r w:rsidRPr="00C8029B">
        <w:rPr>
          <w:rFonts w:ascii="Times New Roman" w:eastAsiaTheme="minorEastAsia" w:hAnsi="Times New Roman" w:cs="Times New Roman"/>
          <w:noProof/>
          <w:sz w:val="28"/>
          <w:szCs w:val="28"/>
        </w:rPr>
        <w:pict>
          <v:shape id="_x0000_s1036" type="#_x0000_t202" style="position:absolute;left:0;text-align:left;margin-left:157.45pt;margin-top:41.5pt;width:25.8pt;height:23.4pt;z-index:251670528;mso-width-relative:margin;mso-height-relative:margin" stroked="f">
            <v:textbox>
              <w:txbxContent>
                <w:p w:rsidR="00126D2E" w:rsidRPr="009F288A" w:rsidRDefault="00126D2E" w:rsidP="00126D2E">
                  <w:pPr>
                    <w:spacing w:after="0" w:line="240" w:lineRule="exact"/>
                    <w:rPr>
                      <w:vertAlign w:val="subscript"/>
                    </w:rPr>
                  </w:pPr>
                  <w:proofErr w:type="gramStart"/>
                  <w:r w:rsidRPr="009F288A">
                    <w:rPr>
                      <w:i/>
                      <w:lang w:val="en-US"/>
                    </w:rPr>
                    <w:t>t</w:t>
                  </w:r>
                  <w:proofErr w:type="spellStart"/>
                  <w:r>
                    <w:rPr>
                      <w:vertAlign w:val="subscript"/>
                    </w:rPr>
                    <w:t>д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360A4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386" cy="2157803"/>
            <wp:effectExtent l="19050" t="0" r="0" b="0"/>
            <wp:docPr id="1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5768" t="29921" r="55025" b="3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97" cy="21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79" w:rsidRDefault="00126D2E" w:rsidP="00931EE0">
      <w:pPr>
        <w:spacing w:after="0" w:line="240" w:lineRule="auto"/>
        <w:jc w:val="center"/>
      </w:pPr>
      <w:r w:rsidRPr="00360A48">
        <w:rPr>
          <w:rFonts w:ascii="Times New Roman" w:eastAsiaTheme="minorEastAsia" w:hAnsi="Times New Roman" w:cs="Times New Roman"/>
          <w:sz w:val="28"/>
          <w:szCs w:val="28"/>
        </w:rPr>
        <w:t>Рис. 5. График распределения температур в многослойной плоской стенке</w:t>
      </w:r>
    </w:p>
    <w:sectPr w:rsidR="00357479" w:rsidSect="00982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96C45"/>
    <w:multiLevelType w:val="multilevel"/>
    <w:tmpl w:val="D538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540B2B"/>
    <w:multiLevelType w:val="hybridMultilevel"/>
    <w:tmpl w:val="BCA8195C"/>
    <w:lvl w:ilvl="0" w:tplc="1D885A4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08"/>
  <w:characterSpacingControl w:val="doNotCompress"/>
  <w:compat/>
  <w:rsids>
    <w:rsidRoot w:val="00126D2E"/>
    <w:rsid w:val="0007191F"/>
    <w:rsid w:val="000C46A1"/>
    <w:rsid w:val="000D77A7"/>
    <w:rsid w:val="00126D2E"/>
    <w:rsid w:val="00357479"/>
    <w:rsid w:val="00931EE0"/>
    <w:rsid w:val="00E84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2E"/>
  </w:style>
  <w:style w:type="paragraph" w:styleId="1">
    <w:name w:val="heading 1"/>
    <w:basedOn w:val="a"/>
    <w:link w:val="10"/>
    <w:uiPriority w:val="9"/>
    <w:qFormat/>
    <w:rsid w:val="00126D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6D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26D2E"/>
    <w:rPr>
      <w:color w:val="0000FF"/>
      <w:u w:val="single"/>
    </w:rPr>
  </w:style>
  <w:style w:type="character" w:customStyle="1" w:styleId="customerfiles">
    <w:name w:val="customerfiles"/>
    <w:basedOn w:val="a0"/>
    <w:rsid w:val="00126D2E"/>
  </w:style>
  <w:style w:type="character" w:customStyle="1" w:styleId="text">
    <w:name w:val="text"/>
    <w:basedOn w:val="a0"/>
    <w:rsid w:val="00126D2E"/>
  </w:style>
  <w:style w:type="character" w:customStyle="1" w:styleId="orderfull-item-t">
    <w:name w:val="orderfull-item-t"/>
    <w:basedOn w:val="a0"/>
    <w:rsid w:val="00126D2E"/>
  </w:style>
  <w:style w:type="character" w:customStyle="1" w:styleId="hint">
    <w:name w:val="hint"/>
    <w:basedOn w:val="a0"/>
    <w:rsid w:val="00126D2E"/>
  </w:style>
  <w:style w:type="character" w:customStyle="1" w:styleId="hint-text">
    <w:name w:val="hint-text"/>
    <w:basedOn w:val="a0"/>
    <w:rsid w:val="00126D2E"/>
  </w:style>
  <w:style w:type="character" w:customStyle="1" w:styleId="ordersitembottomuserinfo-time">
    <w:name w:val="orders__item_bottom__userinfo-time"/>
    <w:basedOn w:val="a0"/>
    <w:rsid w:val="00126D2E"/>
  </w:style>
  <w:style w:type="character" w:styleId="a4">
    <w:name w:val="Strong"/>
    <w:basedOn w:val="a0"/>
    <w:uiPriority w:val="22"/>
    <w:qFormat/>
    <w:rsid w:val="00126D2E"/>
    <w:rPr>
      <w:b/>
      <w:bCs/>
    </w:rPr>
  </w:style>
  <w:style w:type="character" w:customStyle="1" w:styleId="orderfull-right-item-a">
    <w:name w:val="orderfull-right-item-a"/>
    <w:basedOn w:val="a0"/>
    <w:rsid w:val="00126D2E"/>
  </w:style>
  <w:style w:type="character" w:customStyle="1" w:styleId="orderfulltabs-black">
    <w:name w:val="orderfull__tabs-black"/>
    <w:basedOn w:val="a0"/>
    <w:rsid w:val="00126D2E"/>
  </w:style>
  <w:style w:type="character" w:customStyle="1" w:styleId="orderfulltabs-orange">
    <w:name w:val="orderfull__tabs-orange"/>
    <w:basedOn w:val="a0"/>
    <w:rsid w:val="00126D2E"/>
  </w:style>
  <w:style w:type="paragraph" w:styleId="a5">
    <w:name w:val="Balloon Text"/>
    <w:basedOn w:val="a"/>
    <w:link w:val="a6"/>
    <w:uiPriority w:val="99"/>
    <w:semiHidden/>
    <w:unhideWhenUsed/>
    <w:rsid w:val="0012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D2E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126D2E"/>
  </w:style>
  <w:style w:type="paragraph" w:styleId="a8">
    <w:name w:val="header"/>
    <w:basedOn w:val="a"/>
    <w:link w:val="a7"/>
    <w:uiPriority w:val="99"/>
    <w:semiHidden/>
    <w:unhideWhenUsed/>
    <w:rsid w:val="00126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8"/>
    <w:uiPriority w:val="99"/>
    <w:semiHidden/>
    <w:rsid w:val="00126D2E"/>
  </w:style>
  <w:style w:type="character" w:customStyle="1" w:styleId="a9">
    <w:name w:val="Нижний колонтитул Знак"/>
    <w:basedOn w:val="a0"/>
    <w:link w:val="aa"/>
    <w:uiPriority w:val="99"/>
    <w:semiHidden/>
    <w:rsid w:val="00126D2E"/>
  </w:style>
  <w:style w:type="paragraph" w:styleId="aa">
    <w:name w:val="footer"/>
    <w:basedOn w:val="a"/>
    <w:link w:val="a9"/>
    <w:uiPriority w:val="99"/>
    <w:semiHidden/>
    <w:unhideWhenUsed/>
    <w:rsid w:val="00126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a"/>
    <w:uiPriority w:val="99"/>
    <w:semiHidden/>
    <w:rsid w:val="00126D2E"/>
  </w:style>
  <w:style w:type="character" w:customStyle="1" w:styleId="markedcontent">
    <w:name w:val="markedcontent"/>
    <w:basedOn w:val="a0"/>
    <w:rsid w:val="00126D2E"/>
  </w:style>
  <w:style w:type="character" w:customStyle="1" w:styleId="highlight">
    <w:name w:val="highlight"/>
    <w:basedOn w:val="a0"/>
    <w:rsid w:val="00126D2E"/>
  </w:style>
  <w:style w:type="paragraph" w:styleId="ab">
    <w:name w:val="Normal (Web)"/>
    <w:basedOn w:val="a"/>
    <w:uiPriority w:val="99"/>
    <w:rsid w:val="00126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26D2E"/>
    <w:pPr>
      <w:spacing w:after="0" w:line="240" w:lineRule="auto"/>
    </w:pPr>
    <w:rPr>
      <w:rFonts w:ascii="Times New Roman" w:eastAsia="Times New Roman" w:hAnsi="Times New Roman" w:cs="Times New Roman"/>
      <w:i/>
      <w:iCs/>
      <w:snapToGrid w:val="0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126D2E"/>
    <w:rPr>
      <w:rFonts w:ascii="Times New Roman" w:eastAsia="Times New Roman" w:hAnsi="Times New Roman" w:cs="Times New Roman"/>
      <w:i/>
      <w:iCs/>
      <w:snapToGrid w:val="0"/>
      <w:sz w:val="28"/>
      <w:szCs w:val="24"/>
      <w:lang w:eastAsia="ru-RU"/>
    </w:rPr>
  </w:style>
  <w:style w:type="character" w:styleId="ac">
    <w:name w:val="Placeholder Text"/>
    <w:basedOn w:val="a0"/>
    <w:uiPriority w:val="99"/>
    <w:semiHidden/>
    <w:rsid w:val="00126D2E"/>
    <w:rPr>
      <w:color w:val="808080"/>
    </w:rPr>
  </w:style>
  <w:style w:type="table" w:styleId="ad">
    <w:name w:val="Table Grid"/>
    <w:basedOn w:val="a1"/>
    <w:uiPriority w:val="59"/>
    <w:rsid w:val="00126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126D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3.wmf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20.wmf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7.bin"/><Relationship Id="rId32" Type="http://schemas.openxmlformats.org/officeDocument/2006/relationships/image" Target="media/image19.wmf"/><Relationship Id="rId37" Type="http://schemas.openxmlformats.org/officeDocument/2006/relationships/image" Target="media/image22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1.wmf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wmf"/><Relationship Id="rId30" Type="http://schemas.openxmlformats.org/officeDocument/2006/relationships/image" Target="media/image17.png"/><Relationship Id="rId35" Type="http://schemas.openxmlformats.org/officeDocument/2006/relationships/oleObject" Target="embeddings/oleObject11.bin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4569</Words>
  <Characters>26045</Characters>
  <Application>Microsoft Office Word</Application>
  <DocSecurity>0</DocSecurity>
  <Lines>217</Lines>
  <Paragraphs>61</Paragraphs>
  <ScaleCrop>false</ScaleCrop>
  <Company/>
  <LinksUpToDate>false</LinksUpToDate>
  <CharactersWithSpaces>30553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3</cp:revision>
  <dcterms:created xsi:type="dcterms:W3CDTF">2022-03-26T14:22:00Z</dcterms:created>
  <dcterms:modified xsi:type="dcterms:W3CDTF">2022-03-26T14:22:00Z</dcterms:modified>
</cp:coreProperties>
</file>