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5" w:rsidRDefault="00645156">
      <w:pPr>
        <w:rPr>
          <w:rFonts w:ascii="Times New Roman" w:hAnsi="Times New Roman" w:cs="Times New Roman"/>
          <w:sz w:val="28"/>
          <w:szCs w:val="28"/>
        </w:rPr>
      </w:pPr>
      <w:r w:rsidRPr="00645156">
        <w:rPr>
          <w:rFonts w:ascii="Times New Roman" w:hAnsi="Times New Roman" w:cs="Times New Roman"/>
          <w:sz w:val="28"/>
          <w:szCs w:val="28"/>
        </w:rPr>
        <w:t>Расчет гидравлического патрона для обработки посадочного отверстия шлифовального круга 500х100х203</w:t>
      </w: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зажимного патрона используется гидравлический трехкулачковый патрон с ходом кулачков 15 мм.</w:t>
      </w: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Гидроцилиндр зажима патрона</w:t>
      </w: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цилиндра – 150 мм</w:t>
      </w: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штока – 60 мм</w:t>
      </w: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площадь – 148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56" w:rsidRDefault="00645156" w:rsidP="00645156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Усилие зажима изделия в патроне развиваемое гидравликой 2600 кг</w:t>
      </w:r>
    </w:p>
    <w:p w:rsidR="00645156" w:rsidRPr="00645156" w:rsidRDefault="006451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5156" w:rsidRPr="0064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81"/>
    <w:rsid w:val="00470C81"/>
    <w:rsid w:val="00645156"/>
    <w:rsid w:val="00A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7756-A561-49C3-8C41-4954D6B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2022-03-28T07:28:00Z</dcterms:created>
  <dcterms:modified xsi:type="dcterms:W3CDTF">2022-03-28T07:28:00Z</dcterms:modified>
</cp:coreProperties>
</file>