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4A" w:rsidRPr="00EA4262" w:rsidRDefault="009C084A" w:rsidP="009C084A">
      <w:pPr>
        <w:pStyle w:val="Default"/>
        <w:rPr>
          <w:sz w:val="28"/>
          <w:szCs w:val="28"/>
        </w:rPr>
      </w:pPr>
      <w:r w:rsidRPr="00EA4262">
        <w:rPr>
          <w:sz w:val="28"/>
          <w:szCs w:val="28"/>
        </w:rPr>
        <w:t xml:space="preserve">По П-образному проводнику с постоянной скоростью скользит проводящая перемычка. Плоскость проводника находится в перпендикулярном ему магнитном поле. Нарисовать рисунок и, при выбранном направлении вектора магнитной индукции и скорости перемычки указать направление индукционного тока.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084A"/>
    <w:rsid w:val="0007191F"/>
    <w:rsid w:val="000D77A7"/>
    <w:rsid w:val="00357479"/>
    <w:rsid w:val="009C084A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2022-03-30T04:10:00Z</dcterms:created>
  <dcterms:modified xsi:type="dcterms:W3CDTF">2022-03-30T04:10:00Z</dcterms:modified>
</cp:coreProperties>
</file>