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7C" w:rsidRPr="0037788A" w:rsidRDefault="00EC7B7C" w:rsidP="00EC7B7C">
      <w:pPr>
        <w:jc w:val="center"/>
        <w:rPr>
          <w:b/>
        </w:rPr>
      </w:pPr>
      <w:r w:rsidRPr="0037788A">
        <w:rPr>
          <w:b/>
        </w:rPr>
        <w:t>КГБПОУ «</w:t>
      </w:r>
      <w:proofErr w:type="spellStart"/>
      <w:r w:rsidRPr="0037788A">
        <w:rPr>
          <w:b/>
        </w:rPr>
        <w:t>Канский</w:t>
      </w:r>
      <w:proofErr w:type="spellEnd"/>
      <w:r w:rsidRPr="0037788A">
        <w:rPr>
          <w:b/>
        </w:rPr>
        <w:t xml:space="preserve"> библиотечный колледж»</w:t>
      </w:r>
    </w:p>
    <w:p w:rsidR="00EC7B7C" w:rsidRPr="0037788A" w:rsidRDefault="00EC7B7C" w:rsidP="00EC7B7C">
      <w:pPr>
        <w:jc w:val="center"/>
        <w:rPr>
          <w:b/>
        </w:rPr>
      </w:pPr>
      <w:r w:rsidRPr="0037788A">
        <w:rPr>
          <w:b/>
        </w:rPr>
        <w:t>Заочное отделение</w:t>
      </w:r>
    </w:p>
    <w:p w:rsidR="00EC7B7C" w:rsidRPr="0037788A" w:rsidRDefault="00EC7B7C" w:rsidP="00EC7B7C">
      <w:pPr>
        <w:jc w:val="center"/>
        <w:rPr>
          <w:b/>
        </w:rPr>
      </w:pPr>
    </w:p>
    <w:p w:rsidR="00EC7B7C" w:rsidRPr="0037788A" w:rsidRDefault="00EC7B7C" w:rsidP="00EC7B7C">
      <w:pPr>
        <w:jc w:val="center"/>
        <w:rPr>
          <w:rFonts w:ascii="Bookman Old Style" w:hAnsi="Bookman Old Style"/>
          <w:b/>
        </w:rPr>
      </w:pPr>
      <w:r w:rsidRPr="0037788A">
        <w:rPr>
          <w:rFonts w:ascii="Bookman Old Style" w:hAnsi="Bookman Old Style"/>
          <w:b/>
        </w:rPr>
        <w:t>КОНТРОЛЬНАЯ РАБОТА № 2</w:t>
      </w:r>
    </w:p>
    <w:p w:rsidR="00EC7B7C" w:rsidRPr="0037788A" w:rsidRDefault="00EC7B7C" w:rsidP="00EC7B7C">
      <w:pPr>
        <w:jc w:val="center"/>
        <w:rPr>
          <w:rFonts w:ascii="Bookman Old Style" w:hAnsi="Bookman Old Style"/>
          <w:b/>
        </w:rPr>
      </w:pPr>
      <w:r w:rsidRPr="0037788A">
        <w:rPr>
          <w:rFonts w:ascii="Bookman Old Style" w:hAnsi="Bookman Old Style"/>
          <w:b/>
        </w:rPr>
        <w:t>по МДК.01.01 Библиотековедение</w:t>
      </w:r>
    </w:p>
    <w:p w:rsidR="00EC7B7C" w:rsidRPr="0037788A" w:rsidRDefault="00EC7B7C" w:rsidP="00EC7B7C">
      <w:pPr>
        <w:jc w:val="center"/>
        <w:rPr>
          <w:rFonts w:ascii="Bookman Old Style" w:hAnsi="Bookman Old Style"/>
          <w:b/>
        </w:rPr>
      </w:pPr>
      <w:r w:rsidRPr="0037788A">
        <w:rPr>
          <w:rFonts w:ascii="Bookman Old Style" w:hAnsi="Bookman Old Style"/>
          <w:b/>
        </w:rPr>
        <w:t xml:space="preserve">для студентов – заочников </w:t>
      </w:r>
      <w:r w:rsidRPr="0037788A">
        <w:rPr>
          <w:rFonts w:ascii="Bookman Old Style" w:hAnsi="Bookman Old Style"/>
          <w:b/>
          <w:u w:val="single"/>
        </w:rPr>
        <w:t xml:space="preserve">18Б, 19Б </w:t>
      </w:r>
      <w:r w:rsidRPr="0037788A">
        <w:rPr>
          <w:rFonts w:ascii="Bookman Old Style" w:hAnsi="Bookman Old Style"/>
          <w:b/>
        </w:rPr>
        <w:t>групп</w:t>
      </w:r>
    </w:p>
    <w:p w:rsidR="00EC7B7C" w:rsidRPr="0037788A" w:rsidRDefault="00EC7B7C" w:rsidP="00EC7B7C">
      <w:pPr>
        <w:jc w:val="center"/>
        <w:rPr>
          <w:rFonts w:ascii="Bookman Old Style" w:hAnsi="Bookman Old Style"/>
          <w:b/>
        </w:rPr>
      </w:pPr>
      <w:r w:rsidRPr="0037788A">
        <w:rPr>
          <w:rFonts w:ascii="Bookman Old Style" w:hAnsi="Bookman Old Style"/>
          <w:b/>
        </w:rPr>
        <w:t>специальности Библиотековедение</w:t>
      </w:r>
    </w:p>
    <w:p w:rsidR="00EC7B7C" w:rsidRPr="0036738C" w:rsidRDefault="00EC7B7C" w:rsidP="00EC7B7C">
      <w:pPr>
        <w:jc w:val="center"/>
        <w:rPr>
          <w:rFonts w:ascii="Bookman Old Style" w:hAnsi="Bookman Old Style"/>
        </w:rPr>
      </w:pPr>
      <w:r w:rsidRPr="0037788A">
        <w:rPr>
          <w:rFonts w:ascii="Bookman Old Style" w:hAnsi="Bookman Old Style"/>
          <w:b/>
        </w:rPr>
        <w:t xml:space="preserve">на </w:t>
      </w:r>
      <w:r w:rsidRPr="0037788A">
        <w:rPr>
          <w:rFonts w:ascii="Bookman Old Style" w:hAnsi="Bookman Old Style" w:cs="Arial"/>
          <w:b/>
        </w:rPr>
        <w:t>2021 – 2022</w:t>
      </w:r>
      <w:r w:rsidRPr="0037788A">
        <w:rPr>
          <w:b/>
        </w:rPr>
        <w:t xml:space="preserve"> </w:t>
      </w:r>
      <w:proofErr w:type="spellStart"/>
      <w:r w:rsidRPr="0037788A">
        <w:rPr>
          <w:rFonts w:ascii="Bookman Old Style" w:hAnsi="Bookman Old Style"/>
          <w:b/>
        </w:rPr>
        <w:t>уч</w:t>
      </w:r>
      <w:proofErr w:type="spellEnd"/>
      <w:r w:rsidRPr="0037788A">
        <w:rPr>
          <w:rFonts w:ascii="Bookman Old Style" w:hAnsi="Bookman Old Style"/>
          <w:b/>
        </w:rPr>
        <w:t>. год</w:t>
      </w:r>
    </w:p>
    <w:p w:rsidR="00EC7B7C" w:rsidRPr="0037788A" w:rsidRDefault="00EC7B7C" w:rsidP="00EC7B7C">
      <w:pPr>
        <w:jc w:val="center"/>
        <w:rPr>
          <w:rFonts w:ascii="Bookman Old Style" w:hAnsi="Bookman Old Style"/>
          <w:b/>
        </w:rPr>
      </w:pPr>
      <w:r w:rsidRPr="0037788A">
        <w:rPr>
          <w:rFonts w:ascii="Bookman Old Style" w:hAnsi="Bookman Old Style"/>
          <w:b/>
        </w:rPr>
        <w:t>ВАРИАНТ № 4 (</w:t>
      </w:r>
      <w:proofErr w:type="gramStart"/>
      <w:r w:rsidRPr="0037788A">
        <w:rPr>
          <w:rFonts w:ascii="Bookman Old Style" w:hAnsi="Bookman Old Style"/>
          <w:b/>
        </w:rPr>
        <w:t>Р</w:t>
      </w:r>
      <w:proofErr w:type="gramEnd"/>
      <w:r w:rsidRPr="0037788A">
        <w:rPr>
          <w:rFonts w:ascii="Bookman Old Style" w:hAnsi="Bookman Old Style"/>
          <w:b/>
        </w:rPr>
        <w:t>, С, Т, У, Ф, Х)</w:t>
      </w:r>
    </w:p>
    <w:p w:rsidR="00EC7B7C" w:rsidRPr="0037788A" w:rsidRDefault="00EC7B7C" w:rsidP="00EC7B7C">
      <w:pPr>
        <w:spacing w:before="120" w:after="120"/>
        <w:jc w:val="center"/>
        <w:rPr>
          <w:b/>
        </w:rPr>
      </w:pPr>
      <w:r w:rsidRPr="0037788A">
        <w:rPr>
          <w:b/>
        </w:rPr>
        <w:t>Тема: Читальный зал</w:t>
      </w:r>
    </w:p>
    <w:p w:rsidR="00EC7B7C" w:rsidRPr="0037788A" w:rsidRDefault="00EC7B7C" w:rsidP="00EC7B7C">
      <w:pPr>
        <w:spacing w:before="120" w:after="120"/>
        <w:jc w:val="center"/>
        <w:rPr>
          <w:b/>
        </w:rPr>
      </w:pPr>
      <w:r w:rsidRPr="0037788A">
        <w:rPr>
          <w:b/>
        </w:rPr>
        <w:t>План:</w:t>
      </w:r>
    </w:p>
    <w:p w:rsidR="00EC7B7C" w:rsidRPr="0037788A" w:rsidRDefault="00EC7B7C" w:rsidP="00EC7B7C">
      <w:pPr>
        <w:numPr>
          <w:ilvl w:val="0"/>
          <w:numId w:val="2"/>
        </w:numPr>
        <w:tabs>
          <w:tab w:val="clear" w:pos="1365"/>
          <w:tab w:val="num" w:pos="1080"/>
        </w:tabs>
        <w:spacing w:before="60" w:after="60" w:line="240" w:lineRule="auto"/>
        <w:ind w:left="1080" w:hanging="513"/>
      </w:pPr>
      <w:r w:rsidRPr="0037788A">
        <w:t>Читальный зал. Основное понятие. Особенности комплектования его фондов.</w:t>
      </w:r>
    </w:p>
    <w:p w:rsidR="00EC7B7C" w:rsidRPr="0037788A" w:rsidRDefault="00EC7B7C" w:rsidP="00EC7B7C">
      <w:pPr>
        <w:numPr>
          <w:ilvl w:val="0"/>
          <w:numId w:val="2"/>
        </w:numPr>
        <w:tabs>
          <w:tab w:val="clear" w:pos="1365"/>
          <w:tab w:val="num" w:pos="1080"/>
        </w:tabs>
        <w:spacing w:before="60" w:after="60" w:line="240" w:lineRule="auto"/>
        <w:ind w:left="1080" w:hanging="513"/>
      </w:pPr>
      <w:r w:rsidRPr="0037788A">
        <w:t>Принципы обслуживания читателей. Функции читального зала.</w:t>
      </w:r>
    </w:p>
    <w:p w:rsidR="00EC7B7C" w:rsidRPr="0037788A" w:rsidRDefault="00EC7B7C" w:rsidP="00EC7B7C">
      <w:pPr>
        <w:numPr>
          <w:ilvl w:val="0"/>
          <w:numId w:val="2"/>
        </w:numPr>
        <w:tabs>
          <w:tab w:val="clear" w:pos="1365"/>
          <w:tab w:val="num" w:pos="1080"/>
        </w:tabs>
        <w:spacing w:before="60" w:after="60" w:line="240" w:lineRule="auto"/>
        <w:ind w:left="1080" w:hanging="513"/>
      </w:pPr>
      <w:r w:rsidRPr="0037788A">
        <w:t>Виды читальных залов.</w:t>
      </w:r>
    </w:p>
    <w:p w:rsidR="00EC7B7C" w:rsidRPr="0037788A" w:rsidRDefault="00EC7B7C" w:rsidP="00EC7B7C">
      <w:pPr>
        <w:numPr>
          <w:ilvl w:val="0"/>
          <w:numId w:val="2"/>
        </w:numPr>
        <w:tabs>
          <w:tab w:val="clear" w:pos="1365"/>
          <w:tab w:val="num" w:pos="1080"/>
        </w:tabs>
        <w:spacing w:before="60" w:after="60" w:line="240" w:lineRule="auto"/>
        <w:ind w:left="1080" w:hanging="513"/>
      </w:pPr>
      <w:r w:rsidRPr="0037788A">
        <w:t>Техника и учет функционирования читальных залов.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 xml:space="preserve">В контрольной работе студент – заочник должен показать место и роль читального зала в системе обслуживания читателей в библиотеке. Преимущество читальных залов перед другими формами обслуживания. 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 xml:space="preserve">Обратите внимание на особенности комплектования фонда читального зала. 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>Раскройте принципы обслуживания читателей в читальном зале, как они способствуют эффективности работы с ними. Это:</w:t>
      </w:r>
    </w:p>
    <w:p w:rsidR="00EC7B7C" w:rsidRPr="0037788A" w:rsidRDefault="00EC7B7C" w:rsidP="00EC7B7C">
      <w:pPr>
        <w:numPr>
          <w:ilvl w:val="0"/>
          <w:numId w:val="3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конгруэнтности;</w:t>
      </w:r>
    </w:p>
    <w:p w:rsidR="00EC7B7C" w:rsidRPr="0037788A" w:rsidRDefault="00EC7B7C" w:rsidP="00EC7B7C">
      <w:pPr>
        <w:numPr>
          <w:ilvl w:val="0"/>
          <w:numId w:val="3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полноты и оперативности;</w:t>
      </w:r>
    </w:p>
    <w:p w:rsidR="00EC7B7C" w:rsidRPr="0037788A" w:rsidRDefault="00EC7B7C" w:rsidP="00EC7B7C">
      <w:pPr>
        <w:numPr>
          <w:ilvl w:val="0"/>
          <w:numId w:val="3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дифференцированного подхода;</w:t>
      </w:r>
    </w:p>
    <w:p w:rsidR="00EC7B7C" w:rsidRPr="0037788A" w:rsidRDefault="00EC7B7C" w:rsidP="00EC7B7C">
      <w:pPr>
        <w:numPr>
          <w:ilvl w:val="0"/>
          <w:numId w:val="3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комфортности.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 xml:space="preserve">Раскройте основные функции читального зала: информационно-библиографическое обслуживание читателей, изучение интересов, организация фондов и т.д. 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 xml:space="preserve">При организации читальных залов учитывается принцип дифференцированного обслуживания читателей. 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>Они могут быть:</w:t>
      </w:r>
    </w:p>
    <w:p w:rsidR="00EC7B7C" w:rsidRPr="0037788A" w:rsidRDefault="00EC7B7C" w:rsidP="00EC7B7C">
      <w:pPr>
        <w:numPr>
          <w:ilvl w:val="0"/>
          <w:numId w:val="4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общие;</w:t>
      </w:r>
    </w:p>
    <w:p w:rsidR="00EC7B7C" w:rsidRPr="0037788A" w:rsidRDefault="00EC7B7C" w:rsidP="00EC7B7C">
      <w:pPr>
        <w:numPr>
          <w:ilvl w:val="0"/>
          <w:numId w:val="4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специализированные:</w:t>
      </w:r>
    </w:p>
    <w:p w:rsidR="00EC7B7C" w:rsidRPr="0037788A" w:rsidRDefault="00EC7B7C" w:rsidP="00EC7B7C">
      <w:pPr>
        <w:numPr>
          <w:ilvl w:val="1"/>
          <w:numId w:val="7"/>
        </w:numPr>
        <w:tabs>
          <w:tab w:val="left" w:pos="1440"/>
          <w:tab w:val="left" w:pos="1620"/>
        </w:tabs>
        <w:spacing w:before="60" w:after="60" w:line="240" w:lineRule="auto"/>
        <w:ind w:hanging="900"/>
        <w:jc w:val="both"/>
      </w:pPr>
      <w:r w:rsidRPr="0037788A">
        <w:t>по видам документов</w:t>
      </w:r>
    </w:p>
    <w:p w:rsidR="00EC7B7C" w:rsidRPr="0037788A" w:rsidRDefault="00EC7B7C" w:rsidP="00EC7B7C">
      <w:pPr>
        <w:numPr>
          <w:ilvl w:val="1"/>
          <w:numId w:val="7"/>
        </w:numPr>
        <w:tabs>
          <w:tab w:val="left" w:pos="1440"/>
          <w:tab w:val="left" w:pos="1620"/>
        </w:tabs>
        <w:spacing w:before="60" w:after="60" w:line="240" w:lineRule="auto"/>
        <w:ind w:hanging="900"/>
        <w:jc w:val="both"/>
      </w:pPr>
      <w:r w:rsidRPr="0037788A">
        <w:t>по отраслям знаний</w:t>
      </w:r>
    </w:p>
    <w:p w:rsidR="00EC7B7C" w:rsidRPr="0037788A" w:rsidRDefault="00EC7B7C" w:rsidP="00EC7B7C">
      <w:pPr>
        <w:numPr>
          <w:ilvl w:val="0"/>
          <w:numId w:val="5"/>
        </w:numPr>
        <w:tabs>
          <w:tab w:val="clear" w:pos="1440"/>
          <w:tab w:val="num" w:pos="1080"/>
        </w:tabs>
        <w:spacing w:before="60" w:after="60" w:line="240" w:lineRule="auto"/>
        <w:ind w:left="0" w:firstLine="720"/>
        <w:jc w:val="both"/>
        <w:rPr>
          <w:spacing w:val="-6"/>
        </w:rPr>
      </w:pPr>
      <w:r w:rsidRPr="0037788A">
        <w:rPr>
          <w:spacing w:val="-6"/>
        </w:rPr>
        <w:t xml:space="preserve">по уровню подготовки читателей: общие научные читальные залы и т.д. </w:t>
      </w:r>
    </w:p>
    <w:p w:rsidR="00EC7B7C" w:rsidRPr="0037788A" w:rsidRDefault="00EC7B7C" w:rsidP="00EC7B7C">
      <w:pPr>
        <w:spacing w:before="60" w:after="60"/>
        <w:ind w:firstLine="567"/>
        <w:jc w:val="both"/>
      </w:pP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>Следует показать технику и учет обслуживания читателей в читальном зале. В каких формах и как в читальном зале ведется:</w:t>
      </w:r>
    </w:p>
    <w:p w:rsidR="00EC7B7C" w:rsidRPr="0037788A" w:rsidRDefault="00EC7B7C" w:rsidP="00EC7B7C">
      <w:pPr>
        <w:numPr>
          <w:ilvl w:val="0"/>
          <w:numId w:val="6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lastRenderedPageBreak/>
        <w:t>учет читателей;</w:t>
      </w:r>
    </w:p>
    <w:p w:rsidR="00EC7B7C" w:rsidRPr="0037788A" w:rsidRDefault="00EC7B7C" w:rsidP="00EC7B7C">
      <w:pPr>
        <w:numPr>
          <w:ilvl w:val="0"/>
          <w:numId w:val="6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учет посещений;</w:t>
      </w:r>
    </w:p>
    <w:p w:rsidR="00EC7B7C" w:rsidRPr="0037788A" w:rsidRDefault="00EC7B7C" w:rsidP="00EC7B7C">
      <w:pPr>
        <w:numPr>
          <w:ilvl w:val="0"/>
          <w:numId w:val="6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учет выдачи изданий;</w:t>
      </w:r>
    </w:p>
    <w:p w:rsidR="00EC7B7C" w:rsidRPr="0037788A" w:rsidRDefault="00EC7B7C" w:rsidP="00EC7B7C">
      <w:pPr>
        <w:numPr>
          <w:ilvl w:val="0"/>
          <w:numId w:val="6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>учет массовой работы;</w:t>
      </w:r>
    </w:p>
    <w:p w:rsidR="00EC7B7C" w:rsidRPr="0037788A" w:rsidRDefault="00EC7B7C" w:rsidP="00EC7B7C">
      <w:pPr>
        <w:numPr>
          <w:ilvl w:val="0"/>
          <w:numId w:val="6"/>
        </w:numPr>
        <w:tabs>
          <w:tab w:val="left" w:pos="1080"/>
        </w:tabs>
        <w:spacing w:before="60" w:after="60" w:line="240" w:lineRule="auto"/>
        <w:ind w:left="0" w:firstLine="720"/>
        <w:jc w:val="both"/>
      </w:pPr>
      <w:r w:rsidRPr="0037788A">
        <w:t xml:space="preserve">учет выдачи справок и т. д. 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 xml:space="preserve">В контрольной работе необходимо показать работу читального зала своей библиотеки. Тем, кто не работает в библиотеке обязательно необходимо познакомиться с работой читального зала библиотеки по месту жительства. </w:t>
      </w:r>
    </w:p>
    <w:p w:rsidR="00EC7B7C" w:rsidRPr="0037788A" w:rsidRDefault="00EC7B7C" w:rsidP="00EC7B7C">
      <w:pPr>
        <w:spacing w:before="60" w:after="60"/>
        <w:ind w:firstLine="567"/>
        <w:jc w:val="both"/>
      </w:pPr>
      <w:r w:rsidRPr="0037788A">
        <w:t xml:space="preserve">Приведите примеры из практики работы данной библиотеки. </w:t>
      </w:r>
    </w:p>
    <w:p w:rsidR="00EC7B7C" w:rsidRPr="0037788A" w:rsidRDefault="00EC7B7C" w:rsidP="00EC7B7C">
      <w:pPr>
        <w:ind w:firstLine="540"/>
        <w:jc w:val="both"/>
      </w:pPr>
    </w:p>
    <w:p w:rsidR="00EC7B7C" w:rsidRPr="0037788A" w:rsidRDefault="00EC7B7C" w:rsidP="00EC7B7C">
      <w:pPr>
        <w:spacing w:line="360" w:lineRule="auto"/>
        <w:jc w:val="center"/>
        <w:rPr>
          <w:b/>
        </w:rPr>
      </w:pPr>
      <w:r w:rsidRPr="0037788A">
        <w:rPr>
          <w:b/>
        </w:rPr>
        <w:t>ЛИТЕРАТУРА</w:t>
      </w:r>
    </w:p>
    <w:p w:rsidR="00EC7B7C" w:rsidRPr="0037788A" w:rsidRDefault="00EC7B7C" w:rsidP="00EC7B7C">
      <w:pPr>
        <w:spacing w:line="360" w:lineRule="auto"/>
        <w:jc w:val="both"/>
        <w:rPr>
          <w:b/>
        </w:rPr>
      </w:pPr>
      <w:r w:rsidRPr="0037788A">
        <w:rPr>
          <w:b/>
        </w:rPr>
        <w:t>Основная:</w:t>
      </w:r>
    </w:p>
    <w:p w:rsidR="00EC7B7C" w:rsidRPr="0037788A" w:rsidRDefault="00EC7B7C" w:rsidP="00EC7B7C">
      <w:pPr>
        <w:tabs>
          <w:tab w:val="left" w:pos="360"/>
          <w:tab w:val="left" w:pos="993"/>
          <w:tab w:val="left" w:pos="1080"/>
        </w:tabs>
        <w:spacing w:line="360" w:lineRule="auto"/>
        <w:jc w:val="both"/>
      </w:pPr>
      <w:r w:rsidRPr="0037788A">
        <w:t>1.</w:t>
      </w:r>
      <w:proofErr w:type="gramStart"/>
      <w:r w:rsidRPr="0037788A">
        <w:t>Алешин</w:t>
      </w:r>
      <w:proofErr w:type="gramEnd"/>
      <w:r w:rsidRPr="0037788A">
        <w:t>, Л. И. Библиотековедение. История библиотек и их современное состояние [Текст] : учеб</w:t>
      </w:r>
      <w:proofErr w:type="gramStart"/>
      <w:r w:rsidRPr="0037788A">
        <w:t>.</w:t>
      </w:r>
      <w:proofErr w:type="gramEnd"/>
      <w:r w:rsidRPr="0037788A">
        <w:t xml:space="preserve"> </w:t>
      </w:r>
      <w:proofErr w:type="gramStart"/>
      <w:r w:rsidRPr="0037788A">
        <w:t>п</w:t>
      </w:r>
      <w:proofErr w:type="gramEnd"/>
      <w:r w:rsidRPr="0037788A">
        <w:t>особие / Л. И. Алешин. – Москва</w:t>
      </w:r>
      <w:proofErr w:type="gramStart"/>
      <w:r w:rsidRPr="0037788A">
        <w:t xml:space="preserve"> :</w:t>
      </w:r>
      <w:proofErr w:type="gramEnd"/>
      <w:r w:rsidRPr="0037788A">
        <w:t xml:space="preserve"> ИНФРА-М</w:t>
      </w:r>
      <w:proofErr w:type="gramStart"/>
      <w:r w:rsidRPr="0037788A">
        <w:t xml:space="preserve"> :</w:t>
      </w:r>
      <w:proofErr w:type="gramEnd"/>
      <w:r w:rsidRPr="0037788A">
        <w:t xml:space="preserve"> ФОРУМ, 2018. – 238 </w:t>
      </w:r>
      <w:proofErr w:type="gramStart"/>
      <w:r w:rsidRPr="0037788A">
        <w:t>с</w:t>
      </w:r>
      <w:proofErr w:type="gramEnd"/>
      <w:r w:rsidRPr="0037788A">
        <w:t xml:space="preserve">. </w:t>
      </w:r>
    </w:p>
    <w:p w:rsidR="00EC7B7C" w:rsidRPr="0037788A" w:rsidRDefault="00EC7B7C" w:rsidP="00EC7B7C">
      <w:pPr>
        <w:tabs>
          <w:tab w:val="left" w:pos="360"/>
          <w:tab w:val="left" w:pos="993"/>
          <w:tab w:val="left" w:pos="1080"/>
        </w:tabs>
        <w:spacing w:line="360" w:lineRule="auto"/>
        <w:jc w:val="both"/>
        <w:rPr>
          <w:highlight w:val="yellow"/>
        </w:rPr>
      </w:pPr>
      <w:r w:rsidRPr="0037788A">
        <w:t>2.Библиотечно-информационное обслуживание [Текст]</w:t>
      </w:r>
      <w:proofErr w:type="gramStart"/>
      <w:r w:rsidRPr="0037788A">
        <w:t xml:space="preserve"> :</w:t>
      </w:r>
      <w:proofErr w:type="gramEnd"/>
      <w:r w:rsidRPr="0037788A">
        <w:t xml:space="preserve">  учебник / [Ю.Ф. Андреева и др.]; под ред. М.Я. Дворкиной. – Санкт-Петербург: Профессия, 2016. – 240 </w:t>
      </w:r>
      <w:proofErr w:type="gramStart"/>
      <w:r w:rsidRPr="0037788A">
        <w:t>с</w:t>
      </w:r>
      <w:proofErr w:type="gramEnd"/>
      <w:r w:rsidRPr="0037788A">
        <w:t>.</w:t>
      </w:r>
    </w:p>
    <w:p w:rsidR="00EC7B7C" w:rsidRPr="0037788A" w:rsidRDefault="00EC7B7C" w:rsidP="00EC7B7C">
      <w:pPr>
        <w:tabs>
          <w:tab w:val="left" w:pos="360"/>
          <w:tab w:val="left" w:pos="993"/>
          <w:tab w:val="left" w:pos="1080"/>
        </w:tabs>
        <w:spacing w:line="360" w:lineRule="auto"/>
        <w:jc w:val="both"/>
      </w:pPr>
      <w:r w:rsidRPr="0037788A">
        <w:rPr>
          <w:bCs/>
        </w:rPr>
        <w:t xml:space="preserve">3. Организация </w:t>
      </w:r>
      <w:proofErr w:type="spellStart"/>
      <w:r w:rsidRPr="0037788A">
        <w:rPr>
          <w:bCs/>
        </w:rPr>
        <w:t>досуговых</w:t>
      </w:r>
      <w:proofErr w:type="spellEnd"/>
      <w:r w:rsidRPr="0037788A">
        <w:rPr>
          <w:bCs/>
        </w:rPr>
        <w:t xml:space="preserve"> мероприятий</w:t>
      </w:r>
      <w:r w:rsidRPr="0037788A">
        <w:t xml:space="preserve"> [Текст]</w:t>
      </w:r>
      <w:proofErr w:type="gramStart"/>
      <w:r w:rsidRPr="0037788A">
        <w:t xml:space="preserve"> :</w:t>
      </w:r>
      <w:proofErr w:type="gramEnd"/>
      <w:r w:rsidRPr="0037788A">
        <w:t xml:space="preserve"> учебник / ред. Б. В. </w:t>
      </w:r>
      <w:r w:rsidRPr="0037788A">
        <w:rPr>
          <w:rStyle w:val="a6"/>
        </w:rPr>
        <w:t>Куприянова</w:t>
      </w:r>
      <w:r w:rsidRPr="0037788A">
        <w:rPr>
          <w:b/>
        </w:rPr>
        <w:t xml:space="preserve">. </w:t>
      </w:r>
      <w:r w:rsidRPr="0037788A">
        <w:t>– 2-е изд., стереотип. – Москва</w:t>
      </w:r>
      <w:proofErr w:type="gramStart"/>
      <w:r w:rsidRPr="0037788A">
        <w:t xml:space="preserve"> :</w:t>
      </w:r>
      <w:proofErr w:type="gramEnd"/>
      <w:r w:rsidRPr="0037788A">
        <w:t xml:space="preserve">  Академия, 2015. – 283, [2] </w:t>
      </w:r>
      <w:proofErr w:type="gramStart"/>
      <w:r w:rsidRPr="0037788A">
        <w:t>с</w:t>
      </w:r>
      <w:proofErr w:type="gramEnd"/>
      <w:r w:rsidRPr="0037788A">
        <w:t xml:space="preserve">. </w:t>
      </w:r>
    </w:p>
    <w:p w:rsidR="00EC7B7C" w:rsidRPr="0037788A" w:rsidRDefault="00EC7B7C" w:rsidP="00EC7B7C">
      <w:pPr>
        <w:tabs>
          <w:tab w:val="left" w:pos="360"/>
          <w:tab w:val="left" w:pos="993"/>
          <w:tab w:val="left" w:pos="1080"/>
        </w:tabs>
        <w:spacing w:line="360" w:lineRule="auto"/>
        <w:jc w:val="both"/>
      </w:pPr>
      <w:r w:rsidRPr="0037788A">
        <w:t xml:space="preserve">4. Организация работы библиотеки [Текст] :  </w:t>
      </w:r>
      <w:proofErr w:type="spellStart"/>
      <w:r w:rsidRPr="0037788A">
        <w:t>справ</w:t>
      </w:r>
      <w:proofErr w:type="gramStart"/>
      <w:r w:rsidRPr="0037788A">
        <w:t>.-</w:t>
      </w:r>
      <w:proofErr w:type="gramEnd"/>
      <w:r w:rsidRPr="0037788A">
        <w:t>метод</w:t>
      </w:r>
      <w:proofErr w:type="spellEnd"/>
      <w:r w:rsidRPr="0037788A">
        <w:t>. пособие / Российская научно-техническая промышленная библиотека. – Москва</w:t>
      </w:r>
      <w:proofErr w:type="gramStart"/>
      <w:r w:rsidRPr="0037788A">
        <w:t xml:space="preserve"> :</w:t>
      </w:r>
      <w:proofErr w:type="gramEnd"/>
      <w:r w:rsidRPr="0037788A">
        <w:t xml:space="preserve"> РНТПБ, 2018. – 289 с.</w:t>
      </w:r>
    </w:p>
    <w:p w:rsidR="00EC7B7C" w:rsidRPr="0037788A" w:rsidRDefault="00EC7B7C" w:rsidP="00EC7B7C">
      <w:pPr>
        <w:pStyle w:val="3"/>
        <w:spacing w:line="360" w:lineRule="auto"/>
        <w:ind w:left="0"/>
        <w:contextualSpacing/>
        <w:rPr>
          <w:rFonts w:ascii="Times New Roman" w:hAnsi="Times New Roman"/>
          <w:b/>
          <w:sz w:val="22"/>
          <w:szCs w:val="22"/>
        </w:rPr>
      </w:pPr>
      <w:r w:rsidRPr="0037788A">
        <w:rPr>
          <w:rFonts w:ascii="Times New Roman" w:hAnsi="Times New Roman"/>
          <w:b/>
          <w:sz w:val="22"/>
          <w:szCs w:val="22"/>
        </w:rPr>
        <w:t>Дополнительная:</w:t>
      </w:r>
    </w:p>
    <w:p w:rsidR="00EC7B7C" w:rsidRPr="0037788A" w:rsidRDefault="00EC7B7C" w:rsidP="00EC7B7C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/>
          <w:sz w:val="22"/>
          <w:szCs w:val="22"/>
        </w:rPr>
      </w:pPr>
      <w:r w:rsidRPr="0037788A">
        <w:rPr>
          <w:rFonts w:ascii="Times New Roman" w:hAnsi="Times New Roman"/>
          <w:sz w:val="22"/>
          <w:szCs w:val="22"/>
        </w:rPr>
        <w:t>1.  Библиотековедение [Текст] : общий курс : учеб</w:t>
      </w:r>
      <w:proofErr w:type="gramStart"/>
      <w:r w:rsidRPr="0037788A">
        <w:rPr>
          <w:rFonts w:ascii="Times New Roman" w:hAnsi="Times New Roman"/>
          <w:sz w:val="22"/>
          <w:szCs w:val="22"/>
        </w:rPr>
        <w:t>.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7788A">
        <w:rPr>
          <w:rFonts w:ascii="Times New Roman" w:hAnsi="Times New Roman"/>
          <w:sz w:val="22"/>
          <w:szCs w:val="22"/>
        </w:rPr>
        <w:t>д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ля бакалавров / С. А. Басов [и др.] ; </w:t>
      </w:r>
      <w:proofErr w:type="spellStart"/>
      <w:r w:rsidRPr="0037788A">
        <w:rPr>
          <w:rFonts w:ascii="Times New Roman" w:hAnsi="Times New Roman"/>
          <w:sz w:val="22"/>
          <w:szCs w:val="22"/>
        </w:rPr>
        <w:t>науч</w:t>
      </w:r>
      <w:proofErr w:type="spellEnd"/>
      <w:r w:rsidRPr="0037788A">
        <w:rPr>
          <w:rFonts w:ascii="Times New Roman" w:hAnsi="Times New Roman"/>
          <w:sz w:val="22"/>
          <w:szCs w:val="22"/>
        </w:rPr>
        <w:t>. ред. А. Н. Ванеев, М. Н. Колесникова. – Санкт-Петербург</w:t>
      </w:r>
      <w:proofErr w:type="gramStart"/>
      <w:r w:rsidRPr="0037788A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 Профессия, 2013. – 237 </w:t>
      </w:r>
      <w:proofErr w:type="gramStart"/>
      <w:r w:rsidRPr="0037788A">
        <w:rPr>
          <w:rFonts w:ascii="Times New Roman" w:hAnsi="Times New Roman"/>
          <w:sz w:val="22"/>
          <w:szCs w:val="22"/>
        </w:rPr>
        <w:t>с</w:t>
      </w:r>
      <w:proofErr w:type="gramEnd"/>
      <w:r w:rsidRPr="0037788A">
        <w:rPr>
          <w:rFonts w:ascii="Times New Roman" w:hAnsi="Times New Roman"/>
          <w:sz w:val="22"/>
          <w:szCs w:val="22"/>
        </w:rPr>
        <w:t>.</w:t>
      </w:r>
    </w:p>
    <w:p w:rsidR="00EC7B7C" w:rsidRPr="0037788A" w:rsidRDefault="00EC7B7C" w:rsidP="00EC7B7C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/>
          <w:sz w:val="22"/>
          <w:szCs w:val="22"/>
        </w:rPr>
      </w:pPr>
      <w:r w:rsidRPr="0037788A">
        <w:rPr>
          <w:rFonts w:ascii="Times New Roman" w:hAnsi="Times New Roman"/>
          <w:sz w:val="22"/>
          <w:szCs w:val="22"/>
        </w:rPr>
        <w:t>2.Нормирование труда в библиотеке [Текст] : метод. рекомендации</w:t>
      </w:r>
      <w:proofErr w:type="gramStart"/>
      <w:r w:rsidRPr="0037788A">
        <w:rPr>
          <w:rFonts w:ascii="Times New Roman" w:hAnsi="Times New Roman"/>
          <w:sz w:val="22"/>
          <w:szCs w:val="22"/>
        </w:rPr>
        <w:t xml:space="preserve"> / Р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ос. </w:t>
      </w:r>
      <w:proofErr w:type="spellStart"/>
      <w:r w:rsidRPr="0037788A">
        <w:rPr>
          <w:rFonts w:ascii="Times New Roman" w:hAnsi="Times New Roman"/>
          <w:sz w:val="22"/>
          <w:szCs w:val="22"/>
        </w:rPr>
        <w:t>Гос</w:t>
      </w:r>
      <w:proofErr w:type="spellEnd"/>
      <w:r w:rsidRPr="0037788A">
        <w:rPr>
          <w:rFonts w:ascii="Times New Roman" w:hAnsi="Times New Roman"/>
          <w:sz w:val="22"/>
          <w:szCs w:val="22"/>
        </w:rPr>
        <w:t>. б-ка; [сост. Г. А. Новикова, Т. А. Уварова, Н. А. Чуб]. – Москва</w:t>
      </w:r>
      <w:proofErr w:type="gramStart"/>
      <w:r w:rsidRPr="0037788A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88A">
        <w:rPr>
          <w:rFonts w:ascii="Times New Roman" w:hAnsi="Times New Roman"/>
          <w:sz w:val="22"/>
          <w:szCs w:val="22"/>
        </w:rPr>
        <w:t>Паш-ков</w:t>
      </w:r>
      <w:proofErr w:type="spellEnd"/>
      <w:r w:rsidRPr="0037788A">
        <w:rPr>
          <w:rFonts w:ascii="Times New Roman" w:hAnsi="Times New Roman"/>
          <w:sz w:val="22"/>
          <w:szCs w:val="22"/>
        </w:rPr>
        <w:t xml:space="preserve"> дом, 2013. – 74, [1] с.</w:t>
      </w:r>
      <w:proofErr w:type="gramStart"/>
      <w:r w:rsidRPr="0037788A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 табл. – </w:t>
      </w:r>
      <w:proofErr w:type="spellStart"/>
      <w:r w:rsidRPr="0037788A">
        <w:rPr>
          <w:rFonts w:ascii="Times New Roman" w:hAnsi="Times New Roman"/>
          <w:sz w:val="22"/>
          <w:szCs w:val="22"/>
        </w:rPr>
        <w:t>Библиогр</w:t>
      </w:r>
      <w:proofErr w:type="spellEnd"/>
      <w:r w:rsidRPr="0037788A">
        <w:rPr>
          <w:rFonts w:ascii="Times New Roman" w:hAnsi="Times New Roman"/>
          <w:sz w:val="22"/>
          <w:szCs w:val="22"/>
        </w:rPr>
        <w:t>. : с. 44.</w:t>
      </w:r>
    </w:p>
    <w:p w:rsidR="00EC7B7C" w:rsidRPr="0037788A" w:rsidRDefault="00EC7B7C" w:rsidP="00EC7B7C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/>
          <w:sz w:val="22"/>
          <w:szCs w:val="22"/>
        </w:rPr>
      </w:pPr>
      <w:r w:rsidRPr="0037788A">
        <w:rPr>
          <w:rFonts w:ascii="Times New Roman" w:hAnsi="Times New Roman"/>
          <w:bCs/>
          <w:sz w:val="22"/>
          <w:szCs w:val="22"/>
        </w:rPr>
        <w:t xml:space="preserve">3.Балкова, И. В. </w:t>
      </w:r>
      <w:r w:rsidRPr="0037788A">
        <w:rPr>
          <w:rFonts w:ascii="Times New Roman" w:hAnsi="Times New Roman"/>
          <w:sz w:val="22"/>
          <w:szCs w:val="22"/>
        </w:rPr>
        <w:t xml:space="preserve">Справочное пособие библиотекаря [Текст]: библиотековедение, библиография, библиотечно-информационное обслуживание / И. В. </w:t>
      </w:r>
      <w:proofErr w:type="spellStart"/>
      <w:r w:rsidRPr="0037788A">
        <w:rPr>
          <w:rFonts w:ascii="Times New Roman" w:hAnsi="Times New Roman"/>
          <w:sz w:val="22"/>
          <w:szCs w:val="22"/>
        </w:rPr>
        <w:t>Балкова</w:t>
      </w:r>
      <w:proofErr w:type="spellEnd"/>
      <w:r w:rsidRPr="0037788A">
        <w:rPr>
          <w:rFonts w:ascii="Times New Roman" w:hAnsi="Times New Roman"/>
          <w:sz w:val="22"/>
          <w:szCs w:val="22"/>
        </w:rPr>
        <w:t>. – Москва</w:t>
      </w:r>
      <w:proofErr w:type="gramStart"/>
      <w:r w:rsidRPr="0037788A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 Пашков дом, 2014. – 341, [1] с. – </w:t>
      </w:r>
      <w:proofErr w:type="spellStart"/>
      <w:r w:rsidRPr="0037788A">
        <w:rPr>
          <w:rFonts w:ascii="Times New Roman" w:hAnsi="Times New Roman"/>
          <w:sz w:val="22"/>
          <w:szCs w:val="22"/>
        </w:rPr>
        <w:t>Библиогр</w:t>
      </w:r>
      <w:proofErr w:type="spellEnd"/>
      <w:r w:rsidRPr="0037788A">
        <w:rPr>
          <w:rFonts w:ascii="Times New Roman" w:hAnsi="Times New Roman"/>
          <w:sz w:val="22"/>
          <w:szCs w:val="22"/>
        </w:rPr>
        <w:t>.</w:t>
      </w:r>
      <w:proofErr w:type="gramStart"/>
      <w:r w:rsidRPr="0037788A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37788A">
        <w:rPr>
          <w:rFonts w:ascii="Times New Roman" w:hAnsi="Times New Roman"/>
          <w:sz w:val="22"/>
          <w:szCs w:val="22"/>
        </w:rPr>
        <w:t xml:space="preserve"> с. 332 - [339].</w:t>
      </w:r>
    </w:p>
    <w:p w:rsidR="00EC7B7C" w:rsidRPr="0037788A" w:rsidRDefault="00EC7B7C" w:rsidP="00EC7B7C">
      <w:pPr>
        <w:spacing w:line="360" w:lineRule="auto"/>
        <w:jc w:val="both"/>
      </w:pPr>
      <w:r w:rsidRPr="0037788A">
        <w:rPr>
          <w:bCs/>
        </w:rPr>
        <w:t xml:space="preserve"> </w:t>
      </w:r>
      <w:r w:rsidRPr="0037788A">
        <w:t>4.</w:t>
      </w:r>
      <w:r w:rsidRPr="0037788A">
        <w:rPr>
          <w:color w:val="000000"/>
        </w:rPr>
        <w:t xml:space="preserve">Клюев, В. К. Ресурсное обеспечение библиотек на основе государственного муниципального заказа [Текст] : </w:t>
      </w:r>
      <w:proofErr w:type="spellStart"/>
      <w:r w:rsidRPr="0037788A">
        <w:rPr>
          <w:color w:val="000000"/>
        </w:rPr>
        <w:t>науч</w:t>
      </w:r>
      <w:proofErr w:type="gramStart"/>
      <w:r w:rsidRPr="0037788A">
        <w:rPr>
          <w:color w:val="000000"/>
        </w:rPr>
        <w:t>.-</w:t>
      </w:r>
      <w:proofErr w:type="gramEnd"/>
      <w:r w:rsidRPr="0037788A">
        <w:rPr>
          <w:color w:val="000000"/>
        </w:rPr>
        <w:t>метод</w:t>
      </w:r>
      <w:proofErr w:type="spellEnd"/>
      <w:r w:rsidRPr="0037788A">
        <w:rPr>
          <w:color w:val="000000"/>
        </w:rPr>
        <w:t xml:space="preserve">. пособие / В. К. Клюев, О. Ф. </w:t>
      </w:r>
      <w:proofErr w:type="spellStart"/>
      <w:r w:rsidRPr="0037788A">
        <w:rPr>
          <w:color w:val="000000"/>
        </w:rPr>
        <w:t>Байкова</w:t>
      </w:r>
      <w:proofErr w:type="spellEnd"/>
      <w:r w:rsidRPr="0037788A">
        <w:rPr>
          <w:color w:val="000000"/>
        </w:rPr>
        <w:t>. – Москва</w:t>
      </w:r>
      <w:proofErr w:type="gramStart"/>
      <w:r w:rsidRPr="0037788A">
        <w:rPr>
          <w:color w:val="000000"/>
        </w:rPr>
        <w:t xml:space="preserve"> :</w:t>
      </w:r>
      <w:proofErr w:type="gramEnd"/>
      <w:r w:rsidRPr="0037788A">
        <w:rPr>
          <w:color w:val="000000"/>
        </w:rPr>
        <w:t xml:space="preserve"> Литера, 2013. – 89 </w:t>
      </w:r>
      <w:proofErr w:type="gramStart"/>
      <w:r w:rsidRPr="0037788A">
        <w:rPr>
          <w:color w:val="000000"/>
        </w:rPr>
        <w:t>с</w:t>
      </w:r>
      <w:proofErr w:type="gramEnd"/>
      <w:r w:rsidRPr="0037788A">
        <w:rPr>
          <w:color w:val="000000"/>
        </w:rPr>
        <w:t>.</w:t>
      </w:r>
    </w:p>
    <w:p w:rsidR="00EC7B7C" w:rsidRPr="0037788A" w:rsidRDefault="00EC7B7C" w:rsidP="00EC7B7C">
      <w:pPr>
        <w:pStyle w:val="Default"/>
        <w:tabs>
          <w:tab w:val="left" w:pos="720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37788A">
        <w:rPr>
          <w:b/>
          <w:sz w:val="22"/>
          <w:szCs w:val="22"/>
        </w:rPr>
        <w:t>Электронные   ресурсы:</w:t>
      </w:r>
    </w:p>
    <w:p w:rsidR="00EC7B7C" w:rsidRPr="0037788A" w:rsidRDefault="00EC7B7C" w:rsidP="00EC7B7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</w:pPr>
      <w:proofErr w:type="gramStart"/>
      <w:r w:rsidRPr="0037788A">
        <w:lastRenderedPageBreak/>
        <w:t>О</w:t>
      </w:r>
      <w:proofErr w:type="gramEnd"/>
      <w:r w:rsidRPr="0037788A">
        <w:t xml:space="preserve"> </w:t>
      </w:r>
      <w:hyperlink r:id="rId5" w:tgtFrame="_blank" w:history="1"/>
      <w:r w:rsidRPr="0037788A">
        <w:rPr>
          <w:bCs/>
        </w:rPr>
        <w:t>библиотечном</w:t>
      </w:r>
      <w:r w:rsidRPr="0037788A">
        <w:t xml:space="preserve"> </w:t>
      </w:r>
      <w:r w:rsidRPr="0037788A">
        <w:rPr>
          <w:bCs/>
        </w:rPr>
        <w:t>деле</w:t>
      </w:r>
      <w:r w:rsidRPr="0037788A">
        <w:t xml:space="preserve"> [Электронный ресурс] : федеральный </w:t>
      </w:r>
      <w:r w:rsidRPr="0037788A">
        <w:rPr>
          <w:bCs/>
        </w:rPr>
        <w:t>закон</w:t>
      </w:r>
      <w:r w:rsidRPr="0037788A">
        <w:t xml:space="preserve"> Российской Федерации</w:t>
      </w:r>
      <w:r w:rsidRPr="0037788A">
        <w:rPr>
          <w:bCs/>
        </w:rPr>
        <w:t xml:space="preserve"> </w:t>
      </w:r>
      <w:r w:rsidRPr="0037788A">
        <w:t xml:space="preserve">(с </w:t>
      </w:r>
      <w:proofErr w:type="spellStart"/>
      <w:r w:rsidRPr="0037788A">
        <w:t>изм</w:t>
      </w:r>
      <w:proofErr w:type="spellEnd"/>
      <w:r w:rsidRPr="0037788A">
        <w:t xml:space="preserve">. на 3 июля </w:t>
      </w:r>
      <w:smartTag w:uri="urn:schemas-microsoft-com:office:smarttags" w:element="metricconverter">
        <w:smartTagPr>
          <w:attr w:name="ProductID" w:val="2016 г"/>
        </w:smartTagPr>
        <w:r w:rsidRPr="0037788A">
          <w:rPr>
            <w:bCs/>
          </w:rPr>
          <w:t>2016</w:t>
        </w:r>
        <w:r w:rsidRPr="0037788A">
          <w:t xml:space="preserve"> г</w:t>
        </w:r>
      </w:smartTag>
      <w:r w:rsidRPr="0037788A">
        <w:t>.) (</w:t>
      </w:r>
      <w:r w:rsidRPr="0037788A">
        <w:rPr>
          <w:bCs/>
        </w:rPr>
        <w:t>ред.</w:t>
      </w:r>
      <w:r w:rsidRPr="0037788A">
        <w:t xml:space="preserve">, действующая с 3 октября </w:t>
      </w:r>
      <w:smartTag w:uri="urn:schemas-microsoft-com:office:smarttags" w:element="metricconverter">
        <w:smartTagPr>
          <w:attr w:name="ProductID" w:val="2016 г"/>
        </w:smartTagPr>
        <w:r w:rsidRPr="0037788A">
          <w:t>2016 г</w:t>
        </w:r>
      </w:smartTag>
      <w:r w:rsidRPr="0037788A">
        <w:t xml:space="preserve">.). – Режим доступа : </w:t>
      </w:r>
      <w:hyperlink r:id="rId6" w:history="1">
        <w:r w:rsidRPr="0037788A">
          <w:rPr>
            <w:rStyle w:val="a5"/>
            <w:rFonts w:eastAsia="Calibri"/>
          </w:rPr>
          <w:t>http://base.consultant.ru</w:t>
        </w:r>
      </w:hyperlink>
      <w:r w:rsidRPr="0037788A">
        <w:t>.</w:t>
      </w:r>
    </w:p>
    <w:p w:rsidR="00EC7B7C" w:rsidRPr="009F6384" w:rsidRDefault="00EC7B7C" w:rsidP="00EC7B7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</w:pPr>
      <w:r w:rsidRPr="009F6384">
        <w:t>Об обязательном экземпляре документов 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Федеральный закон</w:t>
      </w:r>
      <w:proofErr w:type="gramStart"/>
      <w:r w:rsidRPr="009F6384">
        <w:t xml:space="preserve"> Р</w:t>
      </w:r>
      <w:proofErr w:type="gramEnd"/>
      <w:r w:rsidRPr="009F6384">
        <w:t>ос. Федерации</w:t>
      </w:r>
      <w:proofErr w:type="gramStart"/>
      <w:r w:rsidRPr="009F6384">
        <w:t xml:space="preserve"> :</w:t>
      </w:r>
      <w:proofErr w:type="gramEnd"/>
      <w:r w:rsidRPr="009F6384">
        <w:t xml:space="preserve"> принят  </w:t>
      </w:r>
      <w:proofErr w:type="spellStart"/>
      <w:r w:rsidRPr="009F6384">
        <w:t>Гос</w:t>
      </w:r>
      <w:proofErr w:type="spellEnd"/>
      <w:r w:rsidRPr="009F6384">
        <w:t>. Думой 23 нояб.1994 г.</w:t>
      </w:r>
      <w:proofErr w:type="gramStart"/>
      <w:r w:rsidRPr="009F6384">
        <w:t xml:space="preserve"> :</w:t>
      </w:r>
      <w:proofErr w:type="gramEnd"/>
      <w:r w:rsidRPr="009F6384">
        <w:t xml:space="preserve"> одобрен Советом Федерации 29 дек. </w:t>
      </w:r>
      <w:smartTag w:uri="urn:schemas-microsoft-com:office:smarttags" w:element="metricconverter">
        <w:smartTagPr>
          <w:attr w:name="ProductID" w:val="1994 г"/>
        </w:smartTagPr>
        <w:r w:rsidRPr="009F6384">
          <w:t>1994 г</w:t>
        </w:r>
      </w:smartTag>
      <w:r w:rsidRPr="009F6384">
        <w:t xml:space="preserve">.  (с </w:t>
      </w:r>
      <w:proofErr w:type="spellStart"/>
      <w:r w:rsidRPr="009F6384">
        <w:t>изм</w:t>
      </w:r>
      <w:proofErr w:type="spellEnd"/>
      <w:r w:rsidRPr="009F6384">
        <w:t xml:space="preserve">.  на 3 июля </w:t>
      </w:r>
      <w:smartTag w:uri="urn:schemas-microsoft-com:office:smarttags" w:element="metricconverter">
        <w:smartTagPr>
          <w:attr w:name="ProductID" w:val="2016 г"/>
        </w:smartTagPr>
        <w:r w:rsidRPr="009F6384">
          <w:t>2016 г</w:t>
        </w:r>
      </w:smartTag>
      <w:r w:rsidRPr="009F6384">
        <w:t>.).  – Режим доступа</w:t>
      </w:r>
      <w:proofErr w:type="gramStart"/>
      <w:r w:rsidRPr="009F6384">
        <w:t xml:space="preserve"> :</w:t>
      </w:r>
      <w:proofErr w:type="gramEnd"/>
      <w:r w:rsidRPr="009F6384">
        <w:t xml:space="preserve"> </w:t>
      </w:r>
      <w:hyperlink r:id="rId7" w:history="1">
        <w:r w:rsidRPr="009F6384">
          <w:rPr>
            <w:rStyle w:val="a5"/>
            <w:rFonts w:eastAsia="Calibri"/>
            <w:color w:val="000000"/>
          </w:rPr>
          <w:t xml:space="preserve">http://base.consultant.ru/. </w:t>
        </w:r>
      </w:hyperlink>
      <w:r w:rsidRPr="009F6384">
        <w:t xml:space="preserve"> </w:t>
      </w:r>
    </w:p>
    <w:p w:rsidR="00EC7B7C" w:rsidRPr="009F6384" w:rsidRDefault="00EC7B7C" w:rsidP="00EC7B7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</w:pPr>
      <w:r w:rsidRPr="009F6384">
        <w:t>О защите детей от информации, причиняющей вред их здоровью и развитию 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Федеральный закон</w:t>
      </w:r>
      <w:proofErr w:type="gramStart"/>
      <w:r w:rsidRPr="009F6384">
        <w:t xml:space="preserve"> Р</w:t>
      </w:r>
      <w:proofErr w:type="gramEnd"/>
      <w:r w:rsidRPr="009F6384">
        <w:t xml:space="preserve">ос. </w:t>
      </w:r>
      <w:r w:rsidRPr="009F6384">
        <w:rPr>
          <w:rStyle w:val="a4"/>
        </w:rPr>
        <w:t xml:space="preserve">Федерации </w:t>
      </w:r>
      <w:r w:rsidRPr="009F6384">
        <w:t>от 29. 12. 2010 № 436-ФЗ: [принят ГД РФ 24. 12. 2010</w:t>
      </w:r>
      <w:proofErr w:type="gramStart"/>
      <w:r w:rsidRPr="009F6384">
        <w:t xml:space="preserve"> :</w:t>
      </w:r>
      <w:proofErr w:type="gramEnd"/>
      <w:r w:rsidRPr="009F6384">
        <w:t xml:space="preserve"> ред. от 29. 12. 2010 : вступающий в силу с 01. 09. 2012] : (ред. от 01.05.2017). – Режим доступа</w:t>
      </w:r>
      <w:proofErr w:type="gramStart"/>
      <w:r w:rsidRPr="009F6384">
        <w:t xml:space="preserve"> :</w:t>
      </w:r>
      <w:proofErr w:type="gramEnd"/>
      <w:r w:rsidRPr="009F6384">
        <w:t xml:space="preserve"> </w:t>
      </w:r>
      <w:hyperlink r:id="rId8" w:history="1">
        <w:r w:rsidRPr="009F6384">
          <w:rPr>
            <w:rStyle w:val="a5"/>
            <w:rFonts w:eastAsia="Calibri"/>
          </w:rPr>
          <w:t xml:space="preserve">http://base.consultant.ru/. </w:t>
        </w:r>
      </w:hyperlink>
    </w:p>
    <w:p w:rsidR="00EC7B7C" w:rsidRPr="009F6384" w:rsidRDefault="00EC7B7C" w:rsidP="00EC7B7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</w:pPr>
      <w:r w:rsidRPr="009F6384">
        <w:t xml:space="preserve">Основы законодательства Российской Федерации о культуре [Электронный ресурс] : утв. </w:t>
      </w:r>
      <w:proofErr w:type="gramStart"/>
      <w:r w:rsidRPr="009F6384">
        <w:t>ВС</w:t>
      </w:r>
      <w:proofErr w:type="gramEnd"/>
      <w:r w:rsidRPr="009F6384">
        <w:t xml:space="preserve"> РФ 09. 10. 1992 № 3612-1 (с </w:t>
      </w:r>
      <w:proofErr w:type="spellStart"/>
      <w:r w:rsidRPr="009F6384">
        <w:t>изм</w:t>
      </w:r>
      <w:proofErr w:type="spellEnd"/>
      <w:r w:rsidRPr="009F6384">
        <w:t xml:space="preserve">. на 29 июля </w:t>
      </w:r>
      <w:smartTag w:uri="urn:schemas-microsoft-com:office:smarttags" w:element="metricconverter">
        <w:smartTagPr>
          <w:attr w:name="ProductID" w:val="2017 г"/>
        </w:smartTagPr>
        <w:r w:rsidRPr="009F6384">
          <w:t>2017 г</w:t>
        </w:r>
      </w:smartTag>
      <w:r w:rsidRPr="009F6384">
        <w:t>.). – Режим доступа</w:t>
      </w:r>
      <w:proofErr w:type="gramStart"/>
      <w:r w:rsidRPr="009F6384">
        <w:t xml:space="preserve"> :</w:t>
      </w:r>
      <w:proofErr w:type="gramEnd"/>
      <w:r w:rsidRPr="009F6384">
        <w:t xml:space="preserve"> </w:t>
      </w:r>
      <w:hyperlink r:id="rId9" w:history="1">
        <w:r w:rsidRPr="009F6384">
          <w:rPr>
            <w:rStyle w:val="a5"/>
            <w:rFonts w:eastAsia="Calibri"/>
          </w:rPr>
          <w:t>http://base.garant.ru/104540/</w:t>
        </w:r>
      </w:hyperlink>
      <w:r w:rsidRPr="009F6384">
        <w:t xml:space="preserve">, свободный. – </w:t>
      </w:r>
      <w:proofErr w:type="spellStart"/>
      <w:r w:rsidRPr="009F6384">
        <w:t>Загл</w:t>
      </w:r>
      <w:proofErr w:type="spellEnd"/>
      <w:r w:rsidRPr="009F6384">
        <w:t>. с экрана.</w:t>
      </w:r>
    </w:p>
    <w:p w:rsidR="00EC7B7C" w:rsidRPr="009F6384" w:rsidRDefault="00EC7B7C" w:rsidP="00EC7B7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</w:pPr>
      <w:r w:rsidRPr="009F6384">
        <w:t>О библиотечном деле в Красноярском крае 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закон </w:t>
      </w:r>
    </w:p>
    <w:p w:rsidR="00EC7B7C" w:rsidRPr="009F6384" w:rsidRDefault="00EC7B7C" w:rsidP="00EC7B7C">
      <w:pPr>
        <w:spacing w:line="360" w:lineRule="auto"/>
        <w:jc w:val="both"/>
      </w:pPr>
      <w:r w:rsidRPr="009F6384">
        <w:t xml:space="preserve">Красноярского края от 17 мая </w:t>
      </w:r>
      <w:smartTag w:uri="urn:schemas-microsoft-com:office:smarttags" w:element="metricconverter">
        <w:smartTagPr>
          <w:attr w:name="ProductID" w:val="1999 г"/>
        </w:smartTagPr>
        <w:r w:rsidRPr="009F6384">
          <w:t>1999 г</w:t>
        </w:r>
      </w:smartTag>
      <w:r w:rsidRPr="009F6384">
        <w:t xml:space="preserve">. (с </w:t>
      </w:r>
      <w:proofErr w:type="spellStart"/>
      <w:r w:rsidRPr="009F6384">
        <w:t>изм</w:t>
      </w:r>
      <w:proofErr w:type="spellEnd"/>
      <w:r w:rsidRPr="009F6384">
        <w:t>. от 24.12.2015 № 9-4124). – Режим доступа</w:t>
      </w:r>
      <w:proofErr w:type="gramStart"/>
      <w:r w:rsidRPr="009F6384">
        <w:t xml:space="preserve"> :</w:t>
      </w:r>
      <w:proofErr w:type="gramEnd"/>
      <w:r w:rsidRPr="009F6384">
        <w:t xml:space="preserve"> </w:t>
      </w:r>
      <w:hyperlink r:id="rId10" w:history="1">
        <w:r w:rsidRPr="009F6384">
          <w:rPr>
            <w:rStyle w:val="a5"/>
            <w:rFonts w:eastAsia="Calibri"/>
          </w:rPr>
          <w:t>http://docs.cntd.ru/document/985000679</w:t>
        </w:r>
      </w:hyperlink>
      <w:r w:rsidRPr="009F6384">
        <w:rPr>
          <w:color w:val="000000"/>
        </w:rPr>
        <w:t xml:space="preserve">, </w:t>
      </w:r>
      <w:r w:rsidRPr="009F6384">
        <w:t xml:space="preserve">свободный. – </w:t>
      </w:r>
      <w:proofErr w:type="spellStart"/>
      <w:r w:rsidRPr="009F6384">
        <w:t>Загл</w:t>
      </w:r>
      <w:proofErr w:type="spellEnd"/>
      <w:r w:rsidRPr="009F6384">
        <w:t>. с экрана.</w:t>
      </w:r>
    </w:p>
    <w:p w:rsidR="00EC7B7C" w:rsidRPr="009F6384" w:rsidRDefault="00EC7B7C" w:rsidP="00EC7B7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</w:pPr>
      <w:r w:rsidRPr="009F6384">
        <w:t>О культуре 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закон Красноярского края от 28. 06. 2007 № 2-190 (с </w:t>
      </w:r>
      <w:proofErr w:type="spellStart"/>
      <w:r w:rsidRPr="009F6384">
        <w:t>изм</w:t>
      </w:r>
      <w:proofErr w:type="spellEnd"/>
      <w:r w:rsidRPr="009F6384">
        <w:t>. на 08.06.2017). – Режим доступа</w:t>
      </w:r>
      <w:proofErr w:type="gramStart"/>
      <w:r w:rsidRPr="009F6384">
        <w:t xml:space="preserve"> :</w:t>
      </w:r>
      <w:proofErr w:type="gramEnd"/>
      <w:r w:rsidRPr="009F6384">
        <w:t xml:space="preserve"> http://docs.cntd.ru/document/, свободный. – </w:t>
      </w:r>
      <w:proofErr w:type="spellStart"/>
      <w:r w:rsidRPr="009F6384">
        <w:t>Загл</w:t>
      </w:r>
      <w:proofErr w:type="spellEnd"/>
      <w:r w:rsidRPr="009F6384">
        <w:t>. с экрана.</w:t>
      </w:r>
    </w:p>
    <w:p w:rsidR="00EC7B7C" w:rsidRPr="009F6384" w:rsidRDefault="00EC7B7C" w:rsidP="00EC7B7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</w:pPr>
      <w:r w:rsidRPr="009F6384">
        <w:rPr>
          <w:bCs/>
        </w:rPr>
        <w:t xml:space="preserve">Концепция развития библиотечного дела в Красноярском крае на 2010 – 2020 годы </w:t>
      </w:r>
      <w:r w:rsidRPr="009F6384">
        <w:t>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одобрена  гл. коллегией </w:t>
      </w:r>
      <w:proofErr w:type="spellStart"/>
      <w:r w:rsidRPr="009F6384">
        <w:t>М-ва</w:t>
      </w:r>
      <w:proofErr w:type="spellEnd"/>
      <w:r w:rsidRPr="009F6384">
        <w:t xml:space="preserve"> культуры Красноярского края 29 окт. </w:t>
      </w:r>
      <w:smartTag w:uri="urn:schemas-microsoft-com:office:smarttags" w:element="metricconverter">
        <w:smartTagPr>
          <w:attr w:name="ProductID" w:val="2009 г"/>
        </w:smartTagPr>
        <w:r w:rsidRPr="009F6384">
          <w:t>2009 г</w:t>
        </w:r>
      </w:smartTag>
      <w:r w:rsidRPr="009F6384">
        <w:t>. –  Режим доступа : http: //</w:t>
      </w:r>
      <w:proofErr w:type="spellStart"/>
      <w:r>
        <w:fldChar w:fldCharType="begin"/>
      </w:r>
      <w:r>
        <w:instrText>HYPERLINK "http://www.nlr.ru/"</w:instrText>
      </w:r>
      <w:r>
        <w:fldChar w:fldCharType="separate"/>
      </w:r>
      <w:r w:rsidRPr="009F6384">
        <w:rPr>
          <w:rStyle w:val="a5"/>
          <w:rFonts w:eastAsia="Calibri"/>
        </w:rPr>
        <w:t>www.nlr.ru</w:t>
      </w:r>
      <w:proofErr w:type="spellEnd"/>
      <w:r w:rsidRPr="009F6384">
        <w:rPr>
          <w:rStyle w:val="a5"/>
          <w:rFonts w:eastAsia="Calibri"/>
        </w:rPr>
        <w:t>/</w:t>
      </w:r>
      <w:r>
        <w:fldChar w:fldCharType="end"/>
      </w:r>
      <w:r w:rsidRPr="009F6384">
        <w:t xml:space="preserve">. </w:t>
      </w:r>
    </w:p>
    <w:p w:rsidR="00EC7B7C" w:rsidRPr="009F6384" w:rsidRDefault="00EC7B7C" w:rsidP="00EC7B7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</w:pPr>
      <w:hyperlink r:id="rId11" w:history="1">
        <w:r w:rsidRPr="009F6384">
          <w:rPr>
            <w:rStyle w:val="a5"/>
            <w:rFonts w:eastAsia="Calibri"/>
            <w:bCs/>
          </w:rPr>
          <w:t>Модельный стандарт деятельности муниципальной публичной библиотеки Красноярского края</w:t>
        </w:r>
      </w:hyperlink>
      <w:r w:rsidRPr="009F6384">
        <w:t xml:space="preserve"> 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одобрен гл. коллегией </w:t>
      </w:r>
      <w:proofErr w:type="spellStart"/>
      <w:r w:rsidRPr="009F6384">
        <w:t>М-ва</w:t>
      </w:r>
      <w:proofErr w:type="spellEnd"/>
      <w:r w:rsidRPr="009F6384">
        <w:t xml:space="preserve"> культуры Красноярского края 29. 06. 2010. – Режим доступа: http: // </w:t>
      </w:r>
      <w:hyperlink r:id="rId12" w:history="1">
        <w:r w:rsidRPr="009F6384">
          <w:rPr>
            <w:rStyle w:val="a5"/>
            <w:rFonts w:eastAsia="Calibri"/>
          </w:rPr>
          <w:t>www.nlr.ru/</w:t>
        </w:r>
      </w:hyperlink>
      <w:r w:rsidRPr="009F6384">
        <w:t>.</w:t>
      </w:r>
    </w:p>
    <w:p w:rsidR="00EC7B7C" w:rsidRPr="0078743C" w:rsidRDefault="00EC7B7C" w:rsidP="00EC7B7C">
      <w:pPr>
        <w:numPr>
          <w:ilvl w:val="0"/>
          <w:numId w:val="8"/>
        </w:numPr>
        <w:tabs>
          <w:tab w:val="left" w:pos="284"/>
          <w:tab w:val="left" w:pos="426"/>
          <w:tab w:val="left" w:pos="709"/>
        </w:tabs>
        <w:spacing w:after="0" w:line="360" w:lineRule="auto"/>
        <w:ind w:left="0" w:firstLine="0"/>
        <w:jc w:val="both"/>
        <w:rPr>
          <w:bCs/>
        </w:rPr>
      </w:pPr>
      <w:r w:rsidRPr="009F6384">
        <w:t>Государственная униве</w:t>
      </w:r>
      <w:r w:rsidRPr="009F6384">
        <w:rPr>
          <w:rStyle w:val="b-serp-urlitem"/>
        </w:rPr>
        <w:t>рсальная научная библиотека Красноярского края</w:t>
      </w:r>
      <w:r w:rsidRPr="009F6384">
        <w:t xml:space="preserve"> [Электронный ресурс]</w:t>
      </w:r>
      <w:proofErr w:type="gramStart"/>
      <w:r w:rsidRPr="009F6384">
        <w:t xml:space="preserve"> :</w:t>
      </w:r>
      <w:proofErr w:type="gramEnd"/>
      <w:r w:rsidRPr="009F6384">
        <w:t xml:space="preserve"> сайт. – Режим доступа</w:t>
      </w:r>
      <w:proofErr w:type="gramStart"/>
      <w:r w:rsidRPr="009F6384">
        <w:t xml:space="preserve"> :</w:t>
      </w:r>
      <w:proofErr w:type="gramEnd"/>
      <w:r w:rsidRPr="009F6384">
        <w:t xml:space="preserve">  </w:t>
      </w:r>
      <w:hyperlink r:id="rId13" w:history="1">
        <w:r w:rsidRPr="001B48CF">
          <w:rPr>
            <w:rStyle w:val="a5"/>
            <w:rFonts w:eastAsia="Calibri"/>
          </w:rPr>
          <w:t>http://kraslib.ru/</w:t>
        </w:r>
      </w:hyperlink>
    </w:p>
    <w:p w:rsidR="0022267B" w:rsidRPr="00140D80" w:rsidRDefault="0022267B" w:rsidP="0022267B">
      <w:pPr>
        <w:pStyle w:val="a3"/>
        <w:rPr>
          <w:b/>
          <w:color w:val="000000"/>
          <w:sz w:val="22"/>
          <w:szCs w:val="22"/>
        </w:rPr>
      </w:pPr>
    </w:p>
    <w:p w:rsidR="00C03623" w:rsidRPr="006C7DA3" w:rsidRDefault="00C03623" w:rsidP="006C7DA3">
      <w:pPr>
        <w:pStyle w:val="a3"/>
        <w:jc w:val="center"/>
        <w:rPr>
          <w:color w:val="000000"/>
          <w:sz w:val="28"/>
          <w:szCs w:val="28"/>
        </w:rPr>
      </w:pPr>
    </w:p>
    <w:p w:rsidR="00C604CD" w:rsidRPr="006C7DA3" w:rsidRDefault="00C604CD" w:rsidP="00C03623"/>
    <w:sectPr w:rsidR="00C604CD" w:rsidRPr="006C7DA3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48D"/>
    <w:multiLevelType w:val="hybridMultilevel"/>
    <w:tmpl w:val="793A0E52"/>
    <w:lvl w:ilvl="0" w:tplc="77462D0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475F2E"/>
    <w:multiLevelType w:val="hybridMultilevel"/>
    <w:tmpl w:val="89644334"/>
    <w:lvl w:ilvl="0" w:tplc="B87AC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FE609D7"/>
    <w:multiLevelType w:val="hybridMultilevel"/>
    <w:tmpl w:val="4EC69998"/>
    <w:lvl w:ilvl="0" w:tplc="B1BCF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36462DD"/>
    <w:multiLevelType w:val="hybridMultilevel"/>
    <w:tmpl w:val="10E2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48C5"/>
    <w:multiLevelType w:val="hybridMultilevel"/>
    <w:tmpl w:val="D26896B4"/>
    <w:lvl w:ilvl="0" w:tplc="B1BCF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D5D7971"/>
    <w:multiLevelType w:val="hybridMultilevel"/>
    <w:tmpl w:val="53B47E5A"/>
    <w:lvl w:ilvl="0" w:tplc="B1BCF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70B535D"/>
    <w:multiLevelType w:val="hybridMultilevel"/>
    <w:tmpl w:val="9B686500"/>
    <w:lvl w:ilvl="0" w:tplc="B1BCF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E5F6046"/>
    <w:multiLevelType w:val="hybridMultilevel"/>
    <w:tmpl w:val="A04AB2E4"/>
    <w:lvl w:ilvl="0" w:tplc="B1BCF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02"/>
    <w:rsid w:val="00196F48"/>
    <w:rsid w:val="0022267B"/>
    <w:rsid w:val="006C7DA3"/>
    <w:rsid w:val="00753D31"/>
    <w:rsid w:val="008A7602"/>
    <w:rsid w:val="00C03623"/>
    <w:rsid w:val="00C604CD"/>
    <w:rsid w:val="00EC7B7C"/>
    <w:rsid w:val="00F3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6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7B7C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7B7C"/>
    <w:rPr>
      <w:sz w:val="16"/>
      <w:szCs w:val="16"/>
    </w:rPr>
  </w:style>
  <w:style w:type="character" w:styleId="a4">
    <w:name w:val="page number"/>
    <w:rsid w:val="00EC7B7C"/>
  </w:style>
  <w:style w:type="character" w:styleId="a5">
    <w:name w:val="Hyperlink"/>
    <w:uiPriority w:val="99"/>
    <w:unhideWhenUsed/>
    <w:rsid w:val="00EC7B7C"/>
    <w:rPr>
      <w:color w:val="0000FF"/>
      <w:u w:val="single"/>
    </w:rPr>
  </w:style>
  <w:style w:type="paragraph" w:customStyle="1" w:styleId="Default">
    <w:name w:val="Default"/>
    <w:rsid w:val="00EC7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serp-urlitem">
    <w:name w:val="b-serp-url__item"/>
    <w:rsid w:val="00EC7B7C"/>
  </w:style>
  <w:style w:type="character" w:styleId="a6">
    <w:name w:val="Strong"/>
    <w:qFormat/>
    <w:rsid w:val="00EC7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.%20" TargetMode="External"/><Relationship Id="rId13" Type="http://schemas.openxmlformats.org/officeDocument/2006/relationships/hyperlink" Target="http://kras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.%20" TargetMode="External"/><Relationship Id="rId12" Type="http://schemas.openxmlformats.org/officeDocument/2006/relationships/hyperlink" Target="http://www.nlr.ru/nlr/div/nmo/zb/lib/search.php?id=2771&amp;r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" TargetMode="External"/><Relationship Id="rId11" Type="http://schemas.openxmlformats.org/officeDocument/2006/relationships/hyperlink" Target="http://www.kraslib.ru/metod/doc/m_s.doc" TargetMode="External"/><Relationship Id="rId5" Type="http://schemas.openxmlformats.org/officeDocument/2006/relationships/hyperlink" Target="http://yandex.ru/clck/jsredir?from=yandex.ru%3Bsearch%2F%3Bweb%3B%3B&amp;text=&amp;etext=921.AySRWE_Kmjtjjw1_S-A3MmgmeVHGthN6p1qPI9oz-fDh_u3ZgIYSspVKaZQOGYv1O2vlFBgfUJqj7zYx2cqLxtKDMGpysDKGx_E2D76_BnjD1ZmhOF26EMLUWMUh7oLHyjiFB2jHu3HmF1jxjKozTg.5f954875e6f150e6ee803a20407f15e5ae5e92c3&amp;uuid=&amp;state=PEtFfuTeVD5kpHnK9lio9daDl0Ow0EQqBnwXqr2CGSTlhSDEzIy2U7BBTY65_y93Tgctu4ojsLwZb4y9ZAk6CA&amp;data=UlNrNmk5WktYejR0eWJFYk1LdmtxcWNnbmNWTzhzbUNBU0w0ZzJ2RTN5SHllZklEVEdEOVJZbWZ2LUNsRFA4ZjAxY0JNaTVBRlJ0aURDSm84eDhrNmU0RVh3Z2pRd2p1RHpYcFl4TGxneFJ5WDlLS2NtV250QQ&amp;b64e=2&amp;sign=7bb2b35c7aaed58ff96915d7eecb01e9&amp;keyno=0&amp;cst=AiuY0DBWFJ7q0qcCggtsKa2dFKJwqD7PmGCA35AQCr3UhtTrQgit4QO6fjEoEOYfB0ujPvLmICyg6ohkJWj2GgOc7o9zbBbbG4T-COEVk9jJbUuBBbJSMmGZNWdFF0cmSqYpN3Z_73pIS5-D6_se2zNmmRbff7G3zdojieV3x7IYneUC7BXNIrOpBGeXwCYVeD-wJN4Bs_S8An8r3JTlgg&amp;ref=orjY4mGPRjk5boDnW0uvlrrd71vZw9kp5D-j5VX0YeNfc9d0GZ2rT61H_Zzqs33mbwmid-Puk7yf0EMpKcgmciNyQOhn53G2uvS-X7Eqsq2FZOmsybqzOHAEWrDGNyLe2dym-7QEeNdtpkcX8bzQA5afJ2MOMFIb16xigf1n_tMRu1lFDu_4Dg7gQkC9Nr-EHmeOHKpzNWGkXY5Xi1WRD7bZyHM1HCNJYdhvj1pXJZdEVB027wpeOMtstg92ji7QtdvAkdyRySH_wQLDIdjzprWUW_d8o-AWshoKeaXcGreGq1lp2QeLh3UOVJIfAoVOW-EinG2AOvnb_4mXAxNy1ukzVA_CjS8faNOntrEH3VdClZbKxiyuSiUUCNULzxPjLg719CoxaxYLj0Li4g_EWPBrX9i7xNI_x_ZMHp6pVypHVSqUM_J9cw67vbtVSz64u-6inzOrGoM583CeErYBFJyvTABfKgsOghmyzDiUSIZoGXy7u1gHKEgTa0GSgah946WXB3QFdp0Npvv7i2nxUh7Ia_njVL_hlurq-eP2GhSeubEUvJ-LU_nA9agHIeBmg_OxnQq0FkM2wazobeKWOhIIOpX-15zKHi3xkzKp2sxl9716J9koFUGd0udpDe886ozcikux2ICqOMNakaUnvJOrXmbBwEmfmHupAOcc2O7hOWaCifrByJLb8FMUhDMXbHOX23ACMyOJ2R0WnoSk_oYt2DhdGu0UO9GH5J8z7oDgWQpvt3cwJxRz2WT2eCOTk329oBROeexDTagu05pcJQdRTh5wNMV2xpfyGXfp8Doz6GxLEAwhuM7DkqzqFFoGOvMsay1JC52L35AdZnEf7dubmU5yYJ576_aMkSRBeSu5sP74_RVhe1ZgfDYvkGA39yKE204_ZpX5xhThoQX_aQ&amp;l10n=ru&amp;cts=1451714530137&amp;mc=4.9851131689180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85000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45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2022-04-07T15:02:00Z</dcterms:created>
  <dcterms:modified xsi:type="dcterms:W3CDTF">2022-04-07T15:02:00Z</dcterms:modified>
</cp:coreProperties>
</file>