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1D" w:rsidRPr="00CB621D" w:rsidRDefault="00CB621D" w:rsidP="00CB621D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CB621D">
        <w:rPr>
          <w:b/>
          <w:bCs/>
          <w:color w:val="333333"/>
          <w:sz w:val="28"/>
          <w:szCs w:val="28"/>
        </w:rPr>
        <w:t>Тема 2.  «Предмет административного права (административно-правового регулирования)</w:t>
      </w:r>
    </w:p>
    <w:p w:rsidR="00CB621D" w:rsidRPr="00CB621D" w:rsidRDefault="00CB621D" w:rsidP="00CB621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B621D">
        <w:rPr>
          <w:b/>
          <w:bCs/>
          <w:color w:val="333333"/>
          <w:sz w:val="28"/>
          <w:szCs w:val="28"/>
        </w:rPr>
        <w:t> Задача 1.</w:t>
      </w:r>
    </w:p>
    <w:p w:rsidR="00CB621D" w:rsidRPr="00CB621D" w:rsidRDefault="00CB621D" w:rsidP="00CB621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B621D">
        <w:rPr>
          <w:color w:val="333333"/>
          <w:sz w:val="28"/>
          <w:szCs w:val="28"/>
        </w:rPr>
        <w:t>Составляют  ли предмет административного права общественные отношения, возникающие в связи:</w:t>
      </w:r>
    </w:p>
    <w:p w:rsidR="00CB621D" w:rsidRPr="00CB621D" w:rsidRDefault="00CB621D" w:rsidP="00CB621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B621D">
        <w:rPr>
          <w:color w:val="333333"/>
          <w:sz w:val="28"/>
          <w:szCs w:val="28"/>
        </w:rPr>
        <w:t>а) наделением органов местного самоуправления государственными полномочиями по созданию и обеспечению деятельности комиссий по делам несовершеннолетних и защите их прав и административных комиссий;</w:t>
      </w:r>
    </w:p>
    <w:p w:rsidR="00CB621D" w:rsidRPr="00CB621D" w:rsidRDefault="00CB621D" w:rsidP="00CB621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B621D">
        <w:rPr>
          <w:color w:val="333333"/>
          <w:sz w:val="28"/>
          <w:szCs w:val="28"/>
        </w:rPr>
        <w:t>б) отзывом Банком России лицензии у кредитной организации на осуществление банковских операций;</w:t>
      </w:r>
    </w:p>
    <w:p w:rsidR="00CB621D" w:rsidRPr="00CB621D" w:rsidRDefault="00CB621D" w:rsidP="00CB621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B621D">
        <w:rPr>
          <w:color w:val="333333"/>
          <w:sz w:val="28"/>
          <w:szCs w:val="28"/>
        </w:rPr>
        <w:t>в) применение дисциплинарного взыскания секретарю судебного заседания за нарушение служебной дисциплины;</w:t>
      </w:r>
    </w:p>
    <w:p w:rsidR="00CB621D" w:rsidRPr="00CB621D" w:rsidRDefault="00CB621D" w:rsidP="00CB621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B621D">
        <w:rPr>
          <w:color w:val="333333"/>
          <w:sz w:val="28"/>
          <w:szCs w:val="28"/>
        </w:rPr>
        <w:t>г) избранием гражданина в представительный орган муниципального образования.</w:t>
      </w:r>
    </w:p>
    <w:p w:rsidR="00CB621D" w:rsidRPr="00CB621D" w:rsidRDefault="00CB621D" w:rsidP="00CB621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B621D">
        <w:rPr>
          <w:b/>
          <w:bCs/>
          <w:color w:val="333333"/>
          <w:sz w:val="28"/>
          <w:szCs w:val="28"/>
        </w:rPr>
        <w:t> Задача 2.</w:t>
      </w:r>
    </w:p>
    <w:p w:rsidR="00CB621D" w:rsidRPr="00CB621D" w:rsidRDefault="00CB621D" w:rsidP="00CB621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B621D">
        <w:rPr>
          <w:color w:val="333333"/>
          <w:sz w:val="28"/>
          <w:szCs w:val="28"/>
        </w:rPr>
        <w:t>Возникают ли в процессе деятельности Государственной Думы РФ, Генеральной прокуратуры РФ, Счётной палаты РФ,  Центрального банка РФ, Верховного суда РФ отношения, которые можно считать частью предмета административного права?</w:t>
      </w:r>
    </w:p>
    <w:p w:rsidR="00CB621D" w:rsidRPr="00CB621D" w:rsidRDefault="00CB621D" w:rsidP="00CB621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B621D">
        <w:rPr>
          <w:b/>
          <w:bCs/>
          <w:color w:val="333333"/>
          <w:sz w:val="28"/>
          <w:szCs w:val="28"/>
        </w:rPr>
        <w:t> Задача 3.</w:t>
      </w:r>
    </w:p>
    <w:p w:rsidR="00CB621D" w:rsidRPr="00CB621D" w:rsidRDefault="00CB621D" w:rsidP="00CB621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B621D">
        <w:rPr>
          <w:color w:val="333333"/>
          <w:sz w:val="28"/>
          <w:szCs w:val="28"/>
        </w:rPr>
        <w:t>Приведите по 3 конкретных примера отношений, входящих в предмет административного права с участием:</w:t>
      </w:r>
    </w:p>
    <w:p w:rsidR="00CB621D" w:rsidRPr="00CB621D" w:rsidRDefault="00CB621D" w:rsidP="00CB621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B621D">
        <w:rPr>
          <w:color w:val="333333"/>
          <w:sz w:val="28"/>
          <w:szCs w:val="28"/>
        </w:rPr>
        <w:t>гражданина;</w:t>
      </w:r>
    </w:p>
    <w:p w:rsidR="00CB621D" w:rsidRPr="00CB621D" w:rsidRDefault="00CB621D" w:rsidP="00CB621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B621D">
        <w:rPr>
          <w:color w:val="333333"/>
          <w:sz w:val="28"/>
          <w:szCs w:val="28"/>
        </w:rPr>
        <w:t>организации.</w:t>
      </w:r>
    </w:p>
    <w:p w:rsidR="00D314BA" w:rsidRPr="00CB621D" w:rsidRDefault="00D314BA" w:rsidP="00CB621D">
      <w:pPr>
        <w:rPr>
          <w:rFonts w:ascii="Times New Roman" w:hAnsi="Times New Roman" w:cs="Times New Roman"/>
          <w:sz w:val="28"/>
          <w:szCs w:val="28"/>
        </w:rPr>
      </w:pPr>
    </w:p>
    <w:sectPr w:rsidR="00D314BA" w:rsidRPr="00CB621D" w:rsidSect="0098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EE5"/>
    <w:rsid w:val="00304C2E"/>
    <w:rsid w:val="0098518D"/>
    <w:rsid w:val="00BB774D"/>
    <w:rsid w:val="00CB621D"/>
    <w:rsid w:val="00D314BA"/>
    <w:rsid w:val="00DE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EE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2022-05-10T12:50:00Z</dcterms:created>
  <dcterms:modified xsi:type="dcterms:W3CDTF">2022-05-10T12:50:00Z</dcterms:modified>
</cp:coreProperties>
</file>