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500D" w14:textId="77777777" w:rsidR="00BC5358" w:rsidRDefault="00AD3956" w:rsidP="00BC5358">
      <w:pPr>
        <w:widowControl w:val="0"/>
        <w:ind w:left="360"/>
        <w:jc w:val="center"/>
        <w:rPr>
          <w:rFonts w:eastAsia="Calibri"/>
          <w:lang w:eastAsia="en-US"/>
        </w:rPr>
      </w:pPr>
      <w:r>
        <w:rPr>
          <w:rFonts w:eastAsia="Calibri"/>
          <w:noProof/>
        </w:rPr>
        <w:drawing>
          <wp:inline distT="0" distB="0" distL="0" distR="0" wp14:anchorId="28DBC035" wp14:editId="116971FF">
            <wp:extent cx="6210935" cy="877942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10935" cy="8779423"/>
                    </a:xfrm>
                    <a:prstGeom prst="rect">
                      <a:avLst/>
                    </a:prstGeom>
                    <a:noFill/>
                    <a:ln w="9525">
                      <a:noFill/>
                      <a:miter lim="800000"/>
                      <a:headEnd/>
                      <a:tailEnd/>
                    </a:ln>
                  </pic:spPr>
                </pic:pic>
              </a:graphicData>
            </a:graphic>
          </wp:inline>
        </w:drawing>
      </w:r>
    </w:p>
    <w:p w14:paraId="5D3DB2AD" w14:textId="77777777" w:rsidR="00BC5358" w:rsidRPr="00032862" w:rsidRDefault="00BC5358" w:rsidP="00BC5358">
      <w:pPr>
        <w:widowControl w:val="0"/>
        <w:ind w:left="360"/>
        <w:jc w:val="center"/>
        <w:rPr>
          <w:rFonts w:eastAsia="Calibri"/>
          <w:lang w:eastAsia="en-US"/>
        </w:rPr>
      </w:pPr>
      <w:r w:rsidRPr="00032862">
        <w:rPr>
          <w:rFonts w:eastAsia="Calibri"/>
          <w:lang w:eastAsia="en-US"/>
        </w:rPr>
        <w:t>МИНИСТЕРСТВО ОБРАЗОВАНИЯ И НАУКИ РОССИЙСКОЙ ФЕДЕРАЦИИ</w:t>
      </w:r>
    </w:p>
    <w:p w14:paraId="22FC7A48" w14:textId="77777777" w:rsidR="00BC5358" w:rsidRPr="00032862" w:rsidRDefault="00BC5358" w:rsidP="00BC5358">
      <w:pPr>
        <w:widowControl w:val="0"/>
        <w:ind w:left="510"/>
        <w:jc w:val="center"/>
        <w:rPr>
          <w:rFonts w:eastAsia="Calibri"/>
          <w:lang w:eastAsia="en-US"/>
        </w:rPr>
      </w:pPr>
    </w:p>
    <w:p w14:paraId="4AEBD10E" w14:textId="77777777" w:rsidR="00BC5358" w:rsidRPr="00032862" w:rsidRDefault="00BC5358" w:rsidP="00BC5358">
      <w:pPr>
        <w:widowControl w:val="0"/>
        <w:ind w:left="360"/>
        <w:jc w:val="center"/>
        <w:rPr>
          <w:rFonts w:eastAsia="Calibri"/>
          <w:lang w:eastAsia="en-US"/>
        </w:rPr>
      </w:pPr>
      <w:r w:rsidRPr="00032862">
        <w:rPr>
          <w:rFonts w:eastAsia="Calibri"/>
          <w:lang w:eastAsia="en-US"/>
        </w:rPr>
        <w:lastRenderedPageBreak/>
        <w:t>ФГБОУ ВО «Уральский государственный экономический университет»</w:t>
      </w:r>
    </w:p>
    <w:p w14:paraId="53BFE911" w14:textId="77777777" w:rsidR="00BC5358" w:rsidRPr="00032862" w:rsidRDefault="00BC5358" w:rsidP="00BC5358">
      <w:pPr>
        <w:widowControl w:val="0"/>
        <w:ind w:left="360"/>
        <w:jc w:val="center"/>
        <w:rPr>
          <w:rFonts w:eastAsia="Calibri"/>
          <w:lang w:eastAsia="en-US"/>
        </w:rPr>
      </w:pPr>
    </w:p>
    <w:p w14:paraId="045D08FF" w14:textId="77777777" w:rsidR="00BC5358" w:rsidRPr="00032862" w:rsidRDefault="00BC5358" w:rsidP="00BC5358">
      <w:pPr>
        <w:widowControl w:val="0"/>
        <w:ind w:left="360"/>
        <w:jc w:val="center"/>
        <w:rPr>
          <w:rFonts w:eastAsia="Calibri"/>
          <w:lang w:eastAsia="en-US"/>
        </w:rPr>
      </w:pPr>
    </w:p>
    <w:p w14:paraId="002ECD9F" w14:textId="77777777" w:rsidR="00BC5358" w:rsidRPr="00032862" w:rsidRDefault="00BC5358" w:rsidP="00BC5358">
      <w:pPr>
        <w:widowControl w:val="0"/>
        <w:ind w:left="510"/>
        <w:jc w:val="center"/>
        <w:rPr>
          <w:rFonts w:eastAsia="Calibri"/>
          <w:lang w:eastAsia="en-US"/>
        </w:rPr>
      </w:pPr>
    </w:p>
    <w:tbl>
      <w:tblPr>
        <w:tblW w:w="9923" w:type="dxa"/>
        <w:tblInd w:w="-142" w:type="dxa"/>
        <w:tblLook w:val="04A0" w:firstRow="1" w:lastRow="0" w:firstColumn="1" w:lastColumn="0" w:noHBand="0" w:noVBand="1"/>
      </w:tblPr>
      <w:tblGrid>
        <w:gridCol w:w="4683"/>
        <w:gridCol w:w="5240"/>
      </w:tblGrid>
      <w:tr w:rsidR="00BC5358" w:rsidRPr="00032862" w14:paraId="3C1CF861" w14:textId="77777777" w:rsidTr="00D91C05">
        <w:tc>
          <w:tcPr>
            <w:tcW w:w="4683" w:type="dxa"/>
            <w:shd w:val="clear" w:color="auto" w:fill="auto"/>
          </w:tcPr>
          <w:p w14:paraId="1E92FBF8" w14:textId="77777777" w:rsidR="00BC5358" w:rsidRPr="00032862" w:rsidRDefault="00BC5358" w:rsidP="00D91C05">
            <w:pPr>
              <w:widowControl w:val="0"/>
              <w:rPr>
                <w:rFonts w:eastAsia="Calibri"/>
                <w:lang w:eastAsia="en-US"/>
              </w:rPr>
            </w:pPr>
          </w:p>
          <w:p w14:paraId="07D91D35" w14:textId="77777777" w:rsidR="00BC5358" w:rsidRPr="00032862" w:rsidRDefault="00BC5358" w:rsidP="00D91C05">
            <w:pPr>
              <w:widowControl w:val="0"/>
              <w:rPr>
                <w:rFonts w:eastAsia="Calibri"/>
                <w:lang w:eastAsia="en-US"/>
              </w:rPr>
            </w:pPr>
            <w:r w:rsidRPr="00032862">
              <w:rPr>
                <w:rFonts w:eastAsia="Calibri"/>
                <w:lang w:eastAsia="en-US"/>
              </w:rPr>
              <w:t>Протокол</w:t>
            </w:r>
          </w:p>
          <w:p w14:paraId="2F424063" w14:textId="77777777" w:rsidR="00BC5358" w:rsidRPr="00032862" w:rsidRDefault="00BC5358" w:rsidP="00D91C05">
            <w:pPr>
              <w:widowControl w:val="0"/>
              <w:rPr>
                <w:rFonts w:eastAsia="Calibri"/>
                <w:lang w:eastAsia="en-US"/>
              </w:rPr>
            </w:pPr>
            <w:r w:rsidRPr="00032862">
              <w:rPr>
                <w:rFonts w:eastAsia="Calibri"/>
                <w:lang w:eastAsia="en-US"/>
              </w:rPr>
              <w:t>Ученого совета института</w:t>
            </w:r>
          </w:p>
          <w:p w14:paraId="1BACF068" w14:textId="77777777" w:rsidR="00BC5358" w:rsidRPr="00032862" w:rsidRDefault="00BC5358" w:rsidP="00D91C05">
            <w:pPr>
              <w:widowControl w:val="0"/>
              <w:rPr>
                <w:rFonts w:eastAsia="Calibri"/>
                <w:lang w:eastAsia="en-US"/>
              </w:rPr>
            </w:pPr>
            <w:r w:rsidRPr="00032862">
              <w:rPr>
                <w:rFonts w:eastAsia="Calibri"/>
                <w:lang w:eastAsia="en-US"/>
              </w:rPr>
              <w:t>финансов и права</w:t>
            </w:r>
          </w:p>
          <w:p w14:paraId="548F8279" w14:textId="77777777" w:rsidR="00BC5358" w:rsidRPr="00032862" w:rsidRDefault="00BC5358" w:rsidP="00D91C05">
            <w:pPr>
              <w:widowControl w:val="0"/>
              <w:rPr>
                <w:rFonts w:eastAsia="Calibri"/>
                <w:lang w:eastAsia="en-US"/>
              </w:rPr>
            </w:pPr>
          </w:p>
          <w:p w14:paraId="208D3ABE" w14:textId="77777777" w:rsidR="00BC5358" w:rsidRPr="00032862" w:rsidRDefault="00BC5358" w:rsidP="00D91C05">
            <w:pPr>
              <w:widowControl w:val="0"/>
              <w:rPr>
                <w:rFonts w:eastAsia="Calibri"/>
                <w:lang w:eastAsia="en-US"/>
              </w:rPr>
            </w:pPr>
            <w:r w:rsidRPr="00032862">
              <w:rPr>
                <w:rFonts w:eastAsia="Calibri"/>
                <w:lang w:eastAsia="en-US"/>
              </w:rPr>
              <w:t>№</w:t>
            </w:r>
            <w:r w:rsidRPr="00032862">
              <w:rPr>
                <w:rFonts w:eastAsia="Calibri"/>
                <w:lang w:eastAsia="en-US"/>
              </w:rPr>
              <w:softHyphen/>
            </w:r>
            <w:r w:rsidRPr="00032862">
              <w:rPr>
                <w:rFonts w:eastAsia="Calibri"/>
                <w:lang w:eastAsia="en-US"/>
              </w:rPr>
              <w:softHyphen/>
            </w:r>
            <w:r w:rsidRPr="00032862">
              <w:rPr>
                <w:rFonts w:eastAsia="Calibri"/>
                <w:lang w:eastAsia="en-US"/>
              </w:rPr>
              <w:softHyphen/>
            </w:r>
            <w:r w:rsidRPr="00032862">
              <w:rPr>
                <w:rFonts w:eastAsia="Calibri"/>
                <w:lang w:eastAsia="en-US"/>
              </w:rPr>
              <w:softHyphen/>
            </w:r>
            <w:r w:rsidRPr="00032862">
              <w:rPr>
                <w:rFonts w:eastAsia="Calibri"/>
                <w:lang w:eastAsia="en-US"/>
              </w:rPr>
              <w:softHyphen/>
            </w:r>
            <w:r w:rsidRPr="00032862">
              <w:rPr>
                <w:rFonts w:eastAsia="Calibri"/>
                <w:lang w:eastAsia="en-US"/>
              </w:rPr>
              <w:softHyphen/>
            </w:r>
            <w:r w:rsidRPr="00032862">
              <w:rPr>
                <w:rFonts w:eastAsia="Calibri"/>
                <w:lang w:eastAsia="en-US"/>
              </w:rPr>
              <w:softHyphen/>
            </w:r>
            <w:r w:rsidRPr="00032862">
              <w:rPr>
                <w:rFonts w:eastAsia="Calibri"/>
                <w:lang w:eastAsia="en-US"/>
              </w:rPr>
              <w:softHyphen/>
            </w:r>
            <w:r w:rsidRPr="00032862">
              <w:rPr>
                <w:rFonts w:eastAsia="Calibri"/>
                <w:lang w:eastAsia="en-US"/>
              </w:rPr>
              <w:softHyphen/>
            </w:r>
            <w:r w:rsidRPr="00032862">
              <w:rPr>
                <w:rFonts w:eastAsia="Calibri"/>
                <w:lang w:eastAsia="en-US"/>
              </w:rPr>
              <w:softHyphen/>
              <w:t xml:space="preserve"> </w:t>
            </w:r>
            <w:r w:rsidRPr="00032862">
              <w:rPr>
                <w:rFonts w:eastAsia="Calibri"/>
                <w:u w:val="single"/>
                <w:lang w:eastAsia="en-US"/>
              </w:rPr>
              <w:t>_6_</w:t>
            </w:r>
            <w:r w:rsidRPr="00032862">
              <w:rPr>
                <w:rFonts w:eastAsia="Calibri"/>
                <w:lang w:eastAsia="en-US"/>
              </w:rPr>
              <w:t xml:space="preserve"> от </w:t>
            </w:r>
            <w:r w:rsidRPr="00032862">
              <w:rPr>
                <w:rFonts w:eastAsia="Calibri"/>
                <w:u w:val="single"/>
                <w:lang w:eastAsia="en-US"/>
              </w:rPr>
              <w:t>16 марта 2017 г.</w:t>
            </w:r>
          </w:p>
        </w:tc>
        <w:tc>
          <w:tcPr>
            <w:tcW w:w="5240" w:type="dxa"/>
            <w:shd w:val="clear" w:color="auto" w:fill="auto"/>
          </w:tcPr>
          <w:p w14:paraId="65135C3E" w14:textId="77777777" w:rsidR="00BC5358" w:rsidRPr="00032862" w:rsidRDefault="00BC5358" w:rsidP="00D91C05">
            <w:pPr>
              <w:widowControl w:val="0"/>
              <w:jc w:val="right"/>
              <w:rPr>
                <w:rFonts w:eastAsia="Calibri"/>
                <w:b/>
                <w:lang w:eastAsia="en-US"/>
              </w:rPr>
            </w:pPr>
            <w:r w:rsidRPr="00032862">
              <w:rPr>
                <w:rFonts w:eastAsia="Calibri"/>
                <w:b/>
                <w:lang w:eastAsia="en-US"/>
              </w:rPr>
              <w:t>УТВЕРЖДАЮ</w:t>
            </w:r>
          </w:p>
          <w:p w14:paraId="32C6B2D5" w14:textId="77777777" w:rsidR="00BC5358" w:rsidRPr="00032862" w:rsidRDefault="00BC5358" w:rsidP="00D91C05">
            <w:pPr>
              <w:widowControl w:val="0"/>
              <w:jc w:val="right"/>
              <w:rPr>
                <w:rFonts w:eastAsia="Calibri"/>
                <w:lang w:eastAsia="en-US"/>
              </w:rPr>
            </w:pPr>
            <w:r w:rsidRPr="00032862">
              <w:rPr>
                <w:rFonts w:eastAsia="Calibri"/>
                <w:lang w:eastAsia="en-US"/>
              </w:rPr>
              <w:t xml:space="preserve">Председатель </w:t>
            </w:r>
          </w:p>
          <w:p w14:paraId="0BC755F8" w14:textId="77777777" w:rsidR="00BC5358" w:rsidRPr="00032862" w:rsidRDefault="00BC5358" w:rsidP="00D91C05">
            <w:pPr>
              <w:widowControl w:val="0"/>
              <w:jc w:val="right"/>
              <w:rPr>
                <w:rFonts w:eastAsia="Calibri"/>
                <w:lang w:eastAsia="en-US"/>
              </w:rPr>
            </w:pPr>
            <w:r w:rsidRPr="00032862">
              <w:rPr>
                <w:rFonts w:eastAsia="Calibri"/>
                <w:lang w:eastAsia="en-US"/>
              </w:rPr>
              <w:t>Ученого совета института</w:t>
            </w:r>
          </w:p>
          <w:p w14:paraId="7939D498" w14:textId="77777777" w:rsidR="00BC5358" w:rsidRPr="00032862" w:rsidRDefault="00BC5358" w:rsidP="00D91C05">
            <w:pPr>
              <w:widowControl w:val="0"/>
              <w:jc w:val="right"/>
              <w:rPr>
                <w:rFonts w:eastAsia="Calibri"/>
                <w:lang w:eastAsia="en-US"/>
              </w:rPr>
            </w:pPr>
            <w:r w:rsidRPr="00032862">
              <w:rPr>
                <w:rFonts w:eastAsia="Calibri"/>
                <w:lang w:eastAsia="en-US"/>
              </w:rPr>
              <w:t>финансов и права</w:t>
            </w:r>
          </w:p>
          <w:p w14:paraId="3A9DD2B1" w14:textId="77777777" w:rsidR="00BC5358" w:rsidRPr="00032862" w:rsidRDefault="00BC5358" w:rsidP="00D91C05">
            <w:pPr>
              <w:widowControl w:val="0"/>
              <w:jc w:val="right"/>
              <w:rPr>
                <w:rFonts w:eastAsia="Calibri"/>
                <w:lang w:eastAsia="en-US"/>
              </w:rPr>
            </w:pPr>
          </w:p>
          <w:p w14:paraId="53A8935C" w14:textId="77777777" w:rsidR="00BC5358" w:rsidRPr="00032862" w:rsidRDefault="00BC5358" w:rsidP="00D91C05">
            <w:pPr>
              <w:widowControl w:val="0"/>
              <w:jc w:val="right"/>
              <w:rPr>
                <w:rFonts w:eastAsia="Calibri"/>
                <w:lang w:eastAsia="en-US"/>
              </w:rPr>
            </w:pPr>
            <w:r w:rsidRPr="00032862">
              <w:rPr>
                <w:rFonts w:eastAsia="Calibri"/>
                <w:lang w:eastAsia="en-US"/>
              </w:rPr>
              <w:t xml:space="preserve">__________________ </w:t>
            </w:r>
            <w:r w:rsidRPr="00032862">
              <w:rPr>
                <w:rFonts w:eastAsia="Calibri"/>
                <w:sz w:val="20"/>
                <w:szCs w:val="20"/>
                <w:lang w:eastAsia="en-US"/>
              </w:rPr>
              <w:t>/</w:t>
            </w:r>
            <w:proofErr w:type="spellStart"/>
            <w:r w:rsidRPr="00032862">
              <w:rPr>
                <w:rFonts w:eastAsia="Calibri"/>
                <w:sz w:val="20"/>
                <w:szCs w:val="20"/>
                <w:lang w:eastAsia="en-US"/>
              </w:rPr>
              <w:t>Марамыгин</w:t>
            </w:r>
            <w:proofErr w:type="spellEnd"/>
            <w:r w:rsidRPr="00032862">
              <w:rPr>
                <w:rFonts w:eastAsia="Calibri"/>
                <w:sz w:val="20"/>
                <w:szCs w:val="20"/>
                <w:lang w:eastAsia="en-US"/>
              </w:rPr>
              <w:t xml:space="preserve"> М.С</w:t>
            </w:r>
            <w:r w:rsidRPr="00032862">
              <w:rPr>
                <w:rFonts w:eastAsia="Calibri"/>
                <w:lang w:eastAsia="en-US"/>
              </w:rPr>
              <w:t>./</w:t>
            </w:r>
          </w:p>
          <w:p w14:paraId="052A2012" w14:textId="77777777" w:rsidR="00BC5358" w:rsidRPr="00032862" w:rsidRDefault="00BC5358" w:rsidP="00D91C05">
            <w:pPr>
              <w:widowControl w:val="0"/>
              <w:jc w:val="center"/>
              <w:rPr>
                <w:rFonts w:eastAsia="Calibri"/>
                <w:i/>
                <w:lang w:eastAsia="en-US"/>
              </w:rPr>
            </w:pPr>
            <w:r w:rsidRPr="00032862">
              <w:rPr>
                <w:rFonts w:eastAsia="Calibri"/>
                <w:i/>
                <w:lang w:eastAsia="en-US"/>
              </w:rPr>
              <w:t>(подпись)</w:t>
            </w:r>
          </w:p>
        </w:tc>
      </w:tr>
    </w:tbl>
    <w:p w14:paraId="3E7170AA" w14:textId="77777777" w:rsidR="00BC5358" w:rsidRPr="00032862" w:rsidRDefault="00BC5358" w:rsidP="00BC5358">
      <w:pPr>
        <w:widowControl w:val="0"/>
        <w:ind w:left="510"/>
        <w:jc w:val="center"/>
        <w:rPr>
          <w:rFonts w:eastAsia="Calibri"/>
          <w:lang w:eastAsia="en-US"/>
        </w:rPr>
      </w:pPr>
    </w:p>
    <w:p w14:paraId="20FBF1EA" w14:textId="77777777" w:rsidR="00BC5358" w:rsidRPr="00032862" w:rsidRDefault="00BC5358" w:rsidP="00BC5358">
      <w:pPr>
        <w:widowControl w:val="0"/>
        <w:ind w:left="510"/>
        <w:jc w:val="center"/>
        <w:rPr>
          <w:rFonts w:eastAsia="Calibri"/>
          <w:lang w:eastAsia="en-US"/>
        </w:rPr>
      </w:pPr>
      <w:r w:rsidRPr="00032862">
        <w:rPr>
          <w:rFonts w:eastAsia="Calibri"/>
          <w:lang w:eastAsia="en-US"/>
        </w:rPr>
        <w:t xml:space="preserve"> </w:t>
      </w:r>
    </w:p>
    <w:p w14:paraId="7C7C74C5" w14:textId="77777777" w:rsidR="00BC5358" w:rsidRPr="00032862" w:rsidRDefault="00BC5358" w:rsidP="00BC5358">
      <w:pPr>
        <w:widowControl w:val="0"/>
        <w:ind w:left="510"/>
        <w:jc w:val="center"/>
        <w:rPr>
          <w:rFonts w:eastAsia="Calibri"/>
          <w:b/>
          <w:lang w:eastAsia="en-US"/>
        </w:rPr>
      </w:pPr>
    </w:p>
    <w:p w14:paraId="4D98B6CE" w14:textId="77777777" w:rsidR="00BC5358" w:rsidRPr="00032862" w:rsidRDefault="00BC5358" w:rsidP="00BC5358">
      <w:pPr>
        <w:widowControl w:val="0"/>
        <w:ind w:left="360"/>
        <w:jc w:val="center"/>
        <w:rPr>
          <w:rFonts w:eastAsia="Calibri"/>
          <w:b/>
          <w:sz w:val="28"/>
          <w:szCs w:val="28"/>
          <w:lang w:eastAsia="en-US"/>
        </w:rPr>
      </w:pPr>
    </w:p>
    <w:p w14:paraId="76A9E5CF" w14:textId="77777777" w:rsidR="00BC5358" w:rsidRPr="00032862" w:rsidRDefault="00BC5358" w:rsidP="00BC5358">
      <w:pPr>
        <w:widowControl w:val="0"/>
        <w:ind w:left="360"/>
        <w:jc w:val="center"/>
        <w:rPr>
          <w:rFonts w:eastAsia="Calibri"/>
          <w:b/>
          <w:lang w:eastAsia="en-US"/>
        </w:rPr>
      </w:pPr>
      <w:r w:rsidRPr="00032862">
        <w:rPr>
          <w:rFonts w:eastAsia="Calibri"/>
          <w:b/>
          <w:sz w:val="28"/>
          <w:szCs w:val="28"/>
          <w:lang w:eastAsia="en-US"/>
        </w:rPr>
        <w:t xml:space="preserve">   </w:t>
      </w:r>
      <w:r w:rsidRPr="00032862">
        <w:rPr>
          <w:rFonts w:eastAsia="Calibri"/>
          <w:b/>
          <w:lang w:eastAsia="en-US"/>
        </w:rPr>
        <w:t>МЕТОДИЧЕСКИЕ РЕКОМЕНДАЦИИ ПО ВЫПОЛНЕНИЮ</w:t>
      </w:r>
    </w:p>
    <w:p w14:paraId="6EE22265" w14:textId="77777777" w:rsidR="00BC5358" w:rsidRPr="00032862" w:rsidRDefault="00BC5358" w:rsidP="00BC5358">
      <w:pPr>
        <w:widowControl w:val="0"/>
        <w:ind w:left="360"/>
        <w:jc w:val="center"/>
        <w:rPr>
          <w:rFonts w:eastAsia="Calibri"/>
          <w:b/>
          <w:lang w:eastAsia="en-US"/>
        </w:rPr>
      </w:pPr>
      <w:r w:rsidRPr="00032862">
        <w:rPr>
          <w:rFonts w:eastAsia="Calibri"/>
          <w:b/>
          <w:lang w:eastAsia="en-US"/>
        </w:rPr>
        <w:t xml:space="preserve"> КОНТРОЛЬНОЙ РАБОТЫ</w:t>
      </w:r>
    </w:p>
    <w:p w14:paraId="744E619E" w14:textId="77777777" w:rsidR="00BC5358" w:rsidRPr="00032862" w:rsidRDefault="00BC5358" w:rsidP="00BC5358">
      <w:pPr>
        <w:widowControl w:val="0"/>
        <w:ind w:left="360"/>
        <w:jc w:val="center"/>
        <w:rPr>
          <w:rFonts w:eastAsia="Calibri"/>
          <w:b/>
          <w:lang w:eastAsia="en-US"/>
        </w:rPr>
      </w:pPr>
      <w:r w:rsidRPr="00032862">
        <w:rPr>
          <w:rFonts w:eastAsia="Calibri"/>
          <w:b/>
          <w:lang w:eastAsia="en-US"/>
        </w:rPr>
        <w:t>для студентов заочной формы обучения</w:t>
      </w:r>
    </w:p>
    <w:p w14:paraId="7E03DE02" w14:textId="77777777" w:rsidR="00BC5358" w:rsidRPr="00032862" w:rsidRDefault="00BC5358" w:rsidP="00BC5358">
      <w:pPr>
        <w:widowControl w:val="0"/>
        <w:ind w:left="510"/>
        <w:jc w:val="center"/>
        <w:rPr>
          <w:rFonts w:eastAsia="Calibri"/>
          <w:lang w:eastAsia="en-US"/>
        </w:rPr>
      </w:pPr>
    </w:p>
    <w:p w14:paraId="7568FD6A" w14:textId="77777777" w:rsidR="00BC5358" w:rsidRPr="00032862" w:rsidRDefault="00BC5358" w:rsidP="00BC5358">
      <w:pPr>
        <w:widowControl w:val="0"/>
        <w:jc w:val="center"/>
        <w:rPr>
          <w:rFonts w:eastAsia="Calibri"/>
          <w:b/>
          <w:lang w:eastAsia="en-US"/>
        </w:rPr>
      </w:pPr>
      <w:r w:rsidRPr="00032862">
        <w:rPr>
          <w:rFonts w:eastAsia="Calibri"/>
          <w:b/>
          <w:lang w:eastAsia="en-US"/>
        </w:rPr>
        <w:t>по дисциплине</w:t>
      </w:r>
    </w:p>
    <w:p w14:paraId="57CED41A" w14:textId="77777777" w:rsidR="00BC5358" w:rsidRPr="00862102" w:rsidRDefault="00BC5358" w:rsidP="00BC5358">
      <w:pPr>
        <w:widowControl w:val="0"/>
        <w:ind w:left="360"/>
        <w:jc w:val="center"/>
        <w:rPr>
          <w:rFonts w:eastAsia="Calibri"/>
          <w:lang w:eastAsia="en-US"/>
        </w:rPr>
      </w:pPr>
      <w:r>
        <w:rPr>
          <w:rFonts w:eastAsia="Calibri"/>
          <w:b/>
          <w:lang w:eastAsia="en-US"/>
        </w:rPr>
        <w:t>ЗЕМЕЛЬНОЕ ПРАВО</w:t>
      </w:r>
    </w:p>
    <w:p w14:paraId="34ABC861" w14:textId="77777777" w:rsidR="00BC5358" w:rsidRPr="00862102" w:rsidRDefault="00BC5358" w:rsidP="00BC5358">
      <w:pPr>
        <w:widowControl w:val="0"/>
        <w:ind w:left="360"/>
        <w:jc w:val="center"/>
        <w:rPr>
          <w:rFonts w:eastAsia="Calibri"/>
          <w:color w:val="FF0000"/>
          <w:lang w:eastAsia="en-US"/>
        </w:rPr>
      </w:pPr>
      <w:r w:rsidRPr="00862102">
        <w:rPr>
          <w:rFonts w:eastAsia="Calibri"/>
          <w:b/>
          <w:lang w:eastAsia="en-US"/>
        </w:rPr>
        <w:t xml:space="preserve"> </w:t>
      </w:r>
      <w:r w:rsidRPr="00862102">
        <w:rPr>
          <w:rFonts w:eastAsia="Calibri"/>
          <w:lang w:eastAsia="en-US"/>
        </w:rPr>
        <w:t xml:space="preserve">Направление подготовки </w:t>
      </w:r>
      <w:r w:rsidRPr="00862102">
        <w:rPr>
          <w:rFonts w:eastAsia="Calibri"/>
          <w:color w:val="FF0000"/>
          <w:lang w:eastAsia="en-US"/>
        </w:rPr>
        <w:t xml:space="preserve"> </w:t>
      </w:r>
    </w:p>
    <w:p w14:paraId="3D331066" w14:textId="77777777" w:rsidR="00BC5358" w:rsidRPr="00862102" w:rsidRDefault="00BC5358" w:rsidP="00BC5358">
      <w:pPr>
        <w:widowControl w:val="0"/>
        <w:ind w:left="360"/>
        <w:jc w:val="center"/>
        <w:rPr>
          <w:rFonts w:eastAsia="Calibri"/>
          <w:b/>
          <w:lang w:eastAsia="en-US"/>
        </w:rPr>
      </w:pPr>
      <w:r w:rsidRPr="00862102">
        <w:rPr>
          <w:rFonts w:eastAsia="Calibri"/>
          <w:b/>
          <w:lang w:eastAsia="en-US"/>
        </w:rPr>
        <w:t>40.03.01 Юриспруденция</w:t>
      </w:r>
    </w:p>
    <w:p w14:paraId="6B08E6C1" w14:textId="77777777" w:rsidR="00BC5358" w:rsidRPr="00862102" w:rsidRDefault="00BC5358" w:rsidP="00BC5358">
      <w:pPr>
        <w:widowControl w:val="0"/>
        <w:ind w:left="360"/>
        <w:jc w:val="center"/>
        <w:rPr>
          <w:rFonts w:eastAsia="Calibri"/>
          <w:b/>
          <w:i/>
          <w:lang w:eastAsia="en-US"/>
        </w:rPr>
      </w:pPr>
      <w:r w:rsidRPr="00862102">
        <w:rPr>
          <w:rFonts w:eastAsia="Calibri"/>
          <w:b/>
          <w:lang w:eastAsia="en-US"/>
        </w:rPr>
        <w:t xml:space="preserve"> </w:t>
      </w:r>
      <w:r w:rsidRPr="00862102">
        <w:rPr>
          <w:rFonts w:eastAsia="Calibri"/>
          <w:b/>
          <w:i/>
          <w:lang w:eastAsia="en-US"/>
        </w:rPr>
        <w:t xml:space="preserve"> </w:t>
      </w:r>
    </w:p>
    <w:p w14:paraId="4F8961D0" w14:textId="77777777" w:rsidR="00BC5358" w:rsidRPr="00862102" w:rsidRDefault="00BC5358" w:rsidP="00BC5358">
      <w:pPr>
        <w:widowControl w:val="0"/>
        <w:ind w:left="360"/>
        <w:jc w:val="center"/>
        <w:rPr>
          <w:rFonts w:eastAsia="Calibri"/>
          <w:color w:val="FF0000"/>
          <w:lang w:eastAsia="en-US"/>
        </w:rPr>
      </w:pPr>
      <w:r w:rsidRPr="00862102">
        <w:rPr>
          <w:rFonts w:eastAsia="Calibri"/>
          <w:lang w:eastAsia="en-US"/>
        </w:rPr>
        <w:t>Все профили</w:t>
      </w:r>
    </w:p>
    <w:p w14:paraId="647A5163" w14:textId="77777777" w:rsidR="00BC5358" w:rsidRPr="00862102" w:rsidRDefault="00BC5358" w:rsidP="00BC5358">
      <w:pPr>
        <w:widowControl w:val="0"/>
        <w:ind w:left="360"/>
        <w:jc w:val="center"/>
        <w:rPr>
          <w:rFonts w:eastAsia="Calibri"/>
          <w:i/>
          <w:lang w:eastAsia="en-US"/>
        </w:rPr>
      </w:pPr>
    </w:p>
    <w:p w14:paraId="4391213A" w14:textId="77777777" w:rsidR="00BC5358" w:rsidRPr="00032862" w:rsidRDefault="00BC5358" w:rsidP="00BC5358">
      <w:pPr>
        <w:widowControl w:val="0"/>
        <w:ind w:left="360"/>
        <w:jc w:val="center"/>
        <w:rPr>
          <w:rFonts w:eastAsia="Calibri"/>
          <w:i/>
          <w:lang w:eastAsia="en-US"/>
        </w:rPr>
      </w:pPr>
      <w:r>
        <w:rPr>
          <w:b/>
          <w:sz w:val="28"/>
          <w:szCs w:val="28"/>
        </w:rPr>
        <w:t xml:space="preserve"> </w:t>
      </w:r>
    </w:p>
    <w:p w14:paraId="31B474E1" w14:textId="77777777" w:rsidR="00BC5358" w:rsidRPr="00032862" w:rsidRDefault="00BC5358" w:rsidP="00BC5358">
      <w:pPr>
        <w:widowControl w:val="0"/>
        <w:ind w:left="360"/>
        <w:jc w:val="center"/>
        <w:rPr>
          <w:rFonts w:eastAsia="Calibri"/>
          <w:lang w:eastAsia="en-US"/>
        </w:rPr>
      </w:pPr>
      <w:r w:rsidRPr="00032862">
        <w:rPr>
          <w:rFonts w:eastAsia="Calibri"/>
          <w:b/>
          <w:i/>
          <w:lang w:eastAsia="en-US"/>
        </w:rPr>
        <w:t xml:space="preserve"> </w:t>
      </w:r>
    </w:p>
    <w:p w14:paraId="72F4A82A" w14:textId="77777777" w:rsidR="00BC5358" w:rsidRPr="00032862" w:rsidRDefault="00BC5358" w:rsidP="00BC5358">
      <w:pPr>
        <w:spacing w:after="200" w:line="276" w:lineRule="auto"/>
        <w:rPr>
          <w:rFonts w:eastAsia="Calibri"/>
          <w:color w:val="FF0000"/>
          <w:lang w:eastAsia="en-US"/>
        </w:rPr>
      </w:pPr>
      <w:r w:rsidRPr="00032862">
        <w:rPr>
          <w:rFonts w:eastAsia="Calibri"/>
          <w:lang w:eastAsia="en-US"/>
        </w:rPr>
        <w:t xml:space="preserve">             Автор(ы</w:t>
      </w:r>
      <w:proofErr w:type="gramStart"/>
      <w:r w:rsidRPr="00032862">
        <w:rPr>
          <w:rFonts w:eastAsia="Calibri"/>
          <w:lang w:eastAsia="en-US"/>
        </w:rPr>
        <w:t xml:space="preserve">): </w:t>
      </w:r>
      <w:r>
        <w:rPr>
          <w:rFonts w:eastAsia="Calibri"/>
          <w:lang w:eastAsia="en-US"/>
        </w:rPr>
        <w:t xml:space="preserve"> </w:t>
      </w:r>
      <w:proofErr w:type="spellStart"/>
      <w:r>
        <w:rPr>
          <w:rFonts w:eastAsia="Calibri"/>
          <w:lang w:eastAsia="en-US"/>
        </w:rPr>
        <w:t>Живаев</w:t>
      </w:r>
      <w:proofErr w:type="spellEnd"/>
      <w:proofErr w:type="gramEnd"/>
      <w:r>
        <w:rPr>
          <w:rFonts w:eastAsia="Calibri"/>
          <w:lang w:eastAsia="en-US"/>
        </w:rPr>
        <w:t xml:space="preserve"> А.П.</w:t>
      </w:r>
    </w:p>
    <w:p w14:paraId="2EE43797" w14:textId="77777777" w:rsidR="00BC5358" w:rsidRPr="00032862" w:rsidRDefault="00BC5358" w:rsidP="00BC5358">
      <w:pPr>
        <w:spacing w:after="200" w:line="276" w:lineRule="auto"/>
        <w:rPr>
          <w:rFonts w:eastAsia="Calibri"/>
          <w:color w:val="FF0000"/>
          <w:lang w:eastAsia="en-US"/>
        </w:rPr>
      </w:pPr>
    </w:p>
    <w:tbl>
      <w:tblPr>
        <w:tblW w:w="10060" w:type="dxa"/>
        <w:tblLook w:val="04A0" w:firstRow="1" w:lastRow="0" w:firstColumn="1" w:lastColumn="0" w:noHBand="0" w:noVBand="1"/>
      </w:tblPr>
      <w:tblGrid>
        <w:gridCol w:w="5884"/>
        <w:gridCol w:w="4176"/>
      </w:tblGrid>
      <w:tr w:rsidR="00BC5358" w:rsidRPr="00032862" w14:paraId="6ACE648F" w14:textId="77777777" w:rsidTr="00D91C05">
        <w:trPr>
          <w:trHeight w:val="3102"/>
        </w:trPr>
        <w:tc>
          <w:tcPr>
            <w:tcW w:w="5884" w:type="dxa"/>
            <w:shd w:val="clear" w:color="auto" w:fill="auto"/>
          </w:tcPr>
          <w:p w14:paraId="043557BA" w14:textId="77777777" w:rsidR="00BC5358" w:rsidRPr="00032862" w:rsidRDefault="00BC5358" w:rsidP="00D91C05">
            <w:pPr>
              <w:rPr>
                <w:rFonts w:eastAsia="Calibri"/>
                <w:lang w:eastAsia="en-US"/>
              </w:rPr>
            </w:pPr>
            <w:r w:rsidRPr="00032862">
              <w:rPr>
                <w:rFonts w:eastAsia="Calibri"/>
                <w:lang w:eastAsia="en-US"/>
              </w:rPr>
              <w:t>Одобрены на заседании кафедры</w:t>
            </w:r>
          </w:p>
          <w:p w14:paraId="0D733312" w14:textId="77777777" w:rsidR="00BC5358" w:rsidRPr="00032862" w:rsidRDefault="00BC5358" w:rsidP="00D91C05">
            <w:pPr>
              <w:rPr>
                <w:rFonts w:eastAsia="Calibri"/>
                <w:lang w:eastAsia="en-US"/>
              </w:rPr>
            </w:pPr>
            <w:r w:rsidRPr="00032862">
              <w:rPr>
                <w:rFonts w:eastAsia="Calibri"/>
                <w:lang w:eastAsia="en-US"/>
              </w:rPr>
              <w:t xml:space="preserve"> Предпринимательского права</w:t>
            </w:r>
          </w:p>
          <w:p w14:paraId="177AEB5F" w14:textId="77777777" w:rsidR="00BC5358" w:rsidRPr="00032862" w:rsidRDefault="00BC5358" w:rsidP="00D91C05">
            <w:pPr>
              <w:rPr>
                <w:rFonts w:eastAsia="Calibri"/>
                <w:lang w:eastAsia="en-US"/>
              </w:rPr>
            </w:pPr>
          </w:p>
          <w:p w14:paraId="61A446F8" w14:textId="77777777" w:rsidR="00BC5358" w:rsidRPr="00032862" w:rsidRDefault="00BC5358" w:rsidP="00D91C05">
            <w:pPr>
              <w:rPr>
                <w:rFonts w:eastAsia="Calibri"/>
                <w:lang w:eastAsia="en-US"/>
              </w:rPr>
            </w:pPr>
            <w:r w:rsidRPr="00032862">
              <w:rPr>
                <w:rFonts w:eastAsia="Calibri"/>
                <w:lang w:eastAsia="en-US"/>
              </w:rPr>
              <w:t xml:space="preserve">Протокол №_7_от </w:t>
            </w:r>
            <w:r w:rsidRPr="00032862">
              <w:rPr>
                <w:rFonts w:eastAsia="Calibri"/>
                <w:u w:val="single"/>
                <w:lang w:eastAsia="en-US"/>
              </w:rPr>
              <w:t>10 марта 2017г</w:t>
            </w:r>
            <w:r w:rsidRPr="00032862">
              <w:rPr>
                <w:rFonts w:eastAsia="Calibri"/>
                <w:lang w:eastAsia="en-US"/>
              </w:rPr>
              <w:t xml:space="preserve"> </w:t>
            </w:r>
          </w:p>
          <w:p w14:paraId="76437F6B" w14:textId="77777777" w:rsidR="00BC5358" w:rsidRPr="00032862" w:rsidRDefault="00BC5358" w:rsidP="00D91C05">
            <w:pPr>
              <w:rPr>
                <w:rFonts w:eastAsia="Calibri"/>
                <w:lang w:eastAsia="en-US"/>
              </w:rPr>
            </w:pPr>
          </w:p>
          <w:p w14:paraId="167C1838" w14:textId="77777777" w:rsidR="00BC5358" w:rsidRPr="00032862" w:rsidRDefault="00BC5358" w:rsidP="00D91C05">
            <w:pPr>
              <w:rPr>
                <w:rFonts w:eastAsia="Calibri"/>
                <w:lang w:eastAsia="en-US"/>
              </w:rPr>
            </w:pPr>
            <w:r w:rsidRPr="00032862">
              <w:rPr>
                <w:rFonts w:eastAsia="Calibri"/>
                <w:lang w:eastAsia="en-US"/>
              </w:rPr>
              <w:t>Зав. кафедрой_____________________</w:t>
            </w:r>
          </w:p>
          <w:p w14:paraId="31B9E8FF" w14:textId="77777777" w:rsidR="00BC5358" w:rsidRPr="00032862" w:rsidRDefault="00BC5358" w:rsidP="00D91C05">
            <w:pPr>
              <w:rPr>
                <w:rFonts w:eastAsia="Calibri"/>
                <w:i/>
                <w:sz w:val="20"/>
                <w:szCs w:val="20"/>
                <w:lang w:eastAsia="en-US"/>
              </w:rPr>
            </w:pPr>
            <w:r w:rsidRPr="00032862">
              <w:rPr>
                <w:rFonts w:eastAsia="Calibri"/>
                <w:sz w:val="20"/>
                <w:szCs w:val="20"/>
                <w:lang w:eastAsia="en-US"/>
              </w:rPr>
              <w:t xml:space="preserve">                                          </w:t>
            </w:r>
            <w:r w:rsidRPr="00032862">
              <w:rPr>
                <w:rFonts w:eastAsia="Calibri"/>
                <w:i/>
                <w:sz w:val="20"/>
                <w:szCs w:val="20"/>
                <w:lang w:eastAsia="en-US"/>
              </w:rPr>
              <w:t>(подпись)</w:t>
            </w:r>
          </w:p>
          <w:p w14:paraId="442C5182" w14:textId="77777777" w:rsidR="00BC5358" w:rsidRPr="00032862" w:rsidRDefault="00BC5358" w:rsidP="00D91C05">
            <w:pPr>
              <w:rPr>
                <w:rFonts w:eastAsia="Calibri"/>
                <w:i/>
                <w:u w:val="single"/>
                <w:lang w:eastAsia="en-US"/>
              </w:rPr>
            </w:pPr>
            <w:r w:rsidRPr="00032862">
              <w:rPr>
                <w:rFonts w:eastAsia="Calibri"/>
                <w:i/>
                <w:u w:val="single"/>
                <w:lang w:eastAsia="en-US"/>
              </w:rPr>
              <w:t>____   ___ Троценко О.С.____________</w:t>
            </w:r>
          </w:p>
          <w:p w14:paraId="733FBE04" w14:textId="77777777" w:rsidR="00BC5358" w:rsidRPr="00032862" w:rsidRDefault="00BC5358" w:rsidP="00D91C05">
            <w:pPr>
              <w:rPr>
                <w:rFonts w:eastAsia="Calibri"/>
                <w:i/>
                <w:sz w:val="20"/>
                <w:szCs w:val="20"/>
                <w:lang w:eastAsia="en-US"/>
              </w:rPr>
            </w:pPr>
            <w:r w:rsidRPr="00032862">
              <w:rPr>
                <w:rFonts w:eastAsia="Calibri"/>
                <w:sz w:val="20"/>
                <w:szCs w:val="20"/>
                <w:lang w:eastAsia="en-US"/>
              </w:rPr>
              <w:t xml:space="preserve">                      </w:t>
            </w:r>
            <w:r w:rsidRPr="00032862">
              <w:rPr>
                <w:rFonts w:eastAsia="Calibri"/>
                <w:i/>
                <w:sz w:val="20"/>
                <w:szCs w:val="20"/>
                <w:lang w:eastAsia="en-US"/>
              </w:rPr>
              <w:t>(Фамилия И.О.)</w:t>
            </w:r>
          </w:p>
          <w:p w14:paraId="6F699ED4" w14:textId="77777777" w:rsidR="00BC5358" w:rsidRPr="00032862" w:rsidRDefault="00BC5358" w:rsidP="00D91C05">
            <w:pPr>
              <w:rPr>
                <w:rFonts w:eastAsia="Calibri"/>
                <w:i/>
                <w:sz w:val="20"/>
                <w:szCs w:val="20"/>
                <w:lang w:eastAsia="en-US"/>
              </w:rPr>
            </w:pPr>
            <w:r w:rsidRPr="00032862">
              <w:rPr>
                <w:rFonts w:eastAsia="Calibri"/>
                <w:i/>
                <w:lang w:eastAsia="en-US"/>
              </w:rPr>
              <w:softHyphen/>
            </w:r>
            <w:r w:rsidRPr="00032862">
              <w:rPr>
                <w:rFonts w:eastAsia="Calibri"/>
                <w:i/>
                <w:lang w:eastAsia="en-US"/>
              </w:rPr>
              <w:softHyphen/>
            </w:r>
            <w:r w:rsidRPr="00032862">
              <w:rPr>
                <w:rFonts w:eastAsia="Calibri"/>
                <w:i/>
                <w:lang w:eastAsia="en-US"/>
              </w:rPr>
              <w:softHyphen/>
            </w:r>
            <w:r w:rsidRPr="00032862">
              <w:rPr>
                <w:rFonts w:eastAsia="Calibri"/>
                <w:i/>
                <w:lang w:eastAsia="en-US"/>
              </w:rPr>
              <w:softHyphen/>
            </w:r>
            <w:r w:rsidRPr="00032862">
              <w:rPr>
                <w:rFonts w:eastAsia="Calibri"/>
                <w:i/>
                <w:lang w:eastAsia="en-US"/>
              </w:rPr>
              <w:softHyphen/>
            </w:r>
            <w:r w:rsidRPr="00032862">
              <w:rPr>
                <w:rFonts w:eastAsia="Calibri"/>
                <w:i/>
                <w:lang w:eastAsia="en-US"/>
              </w:rPr>
              <w:softHyphen/>
            </w:r>
            <w:r w:rsidRPr="00032862">
              <w:rPr>
                <w:rFonts w:eastAsia="Calibri"/>
                <w:i/>
                <w:lang w:eastAsia="en-US"/>
              </w:rPr>
              <w:softHyphen/>
            </w:r>
            <w:r w:rsidRPr="00032862">
              <w:rPr>
                <w:rFonts w:eastAsia="Calibri"/>
                <w:i/>
                <w:lang w:eastAsia="en-US"/>
              </w:rPr>
              <w:softHyphen/>
            </w:r>
            <w:r w:rsidRPr="00032862">
              <w:rPr>
                <w:rFonts w:eastAsia="Calibri"/>
                <w:i/>
                <w:lang w:eastAsia="en-US"/>
              </w:rPr>
              <w:softHyphen/>
            </w:r>
          </w:p>
          <w:p w14:paraId="41FF2320" w14:textId="77777777" w:rsidR="00BC5358" w:rsidRPr="00032862" w:rsidRDefault="00BC5358" w:rsidP="00D91C05">
            <w:pPr>
              <w:rPr>
                <w:rFonts w:eastAsia="Calibri"/>
                <w:i/>
                <w:lang w:eastAsia="en-US"/>
              </w:rPr>
            </w:pPr>
            <w:r w:rsidRPr="00032862">
              <w:rPr>
                <w:rFonts w:eastAsia="Calibri"/>
                <w:lang w:eastAsia="en-US"/>
              </w:rPr>
              <w:t xml:space="preserve">                     </w:t>
            </w:r>
          </w:p>
        </w:tc>
        <w:tc>
          <w:tcPr>
            <w:tcW w:w="4176" w:type="dxa"/>
            <w:shd w:val="clear" w:color="auto" w:fill="auto"/>
          </w:tcPr>
          <w:p w14:paraId="73F3630E" w14:textId="77777777" w:rsidR="00BC5358" w:rsidRPr="00032862" w:rsidRDefault="00BC5358" w:rsidP="00D91C05">
            <w:pPr>
              <w:widowControl w:val="0"/>
              <w:ind w:hanging="51"/>
              <w:rPr>
                <w:rFonts w:eastAsia="Calibri"/>
                <w:lang w:eastAsia="en-US"/>
              </w:rPr>
            </w:pPr>
            <w:r w:rsidRPr="00032862">
              <w:rPr>
                <w:rFonts w:eastAsia="Calibri"/>
                <w:lang w:eastAsia="en-US"/>
              </w:rPr>
              <w:t>Рекомендованы УМК института</w:t>
            </w:r>
          </w:p>
          <w:p w14:paraId="5B2C0785" w14:textId="77777777" w:rsidR="00BC5358" w:rsidRPr="00032862" w:rsidRDefault="00BC5358" w:rsidP="00D91C05">
            <w:pPr>
              <w:widowControl w:val="0"/>
              <w:ind w:hanging="51"/>
              <w:rPr>
                <w:rFonts w:eastAsia="Calibri"/>
                <w:lang w:eastAsia="en-US"/>
              </w:rPr>
            </w:pPr>
            <w:r w:rsidRPr="00032862">
              <w:rPr>
                <w:rFonts w:eastAsia="Calibri"/>
                <w:lang w:eastAsia="en-US"/>
              </w:rPr>
              <w:t>финансов и права</w:t>
            </w:r>
            <w:r w:rsidRPr="00032862">
              <w:rPr>
                <w:rFonts w:eastAsia="Calibri"/>
                <w:color w:val="FF0000"/>
                <w:lang w:eastAsia="en-US"/>
              </w:rPr>
              <w:t xml:space="preserve"> </w:t>
            </w:r>
          </w:p>
          <w:p w14:paraId="432967D6" w14:textId="77777777" w:rsidR="00BC5358" w:rsidRPr="00032862" w:rsidRDefault="00BC5358" w:rsidP="00D91C05">
            <w:pPr>
              <w:rPr>
                <w:rFonts w:eastAsia="Calibri"/>
                <w:lang w:eastAsia="en-US"/>
              </w:rPr>
            </w:pPr>
            <w:r w:rsidRPr="00032862">
              <w:rPr>
                <w:rFonts w:eastAsia="Calibri"/>
                <w:lang w:eastAsia="en-US"/>
              </w:rPr>
              <w:t>Протокол №_7_ от</w:t>
            </w:r>
            <w:r w:rsidRPr="00032862">
              <w:rPr>
                <w:rFonts w:eastAsia="Calibri"/>
                <w:u w:val="single"/>
                <w:lang w:eastAsia="en-US"/>
              </w:rPr>
              <w:t xml:space="preserve"> 16 марта 2017г.</w:t>
            </w:r>
          </w:p>
          <w:p w14:paraId="26815383" w14:textId="77777777" w:rsidR="00BC5358" w:rsidRPr="00032862" w:rsidRDefault="00BC5358" w:rsidP="00D91C05">
            <w:pPr>
              <w:rPr>
                <w:rFonts w:eastAsia="Calibri"/>
                <w:lang w:eastAsia="en-US"/>
              </w:rPr>
            </w:pPr>
          </w:p>
          <w:p w14:paraId="4A6D891A" w14:textId="77777777" w:rsidR="00BC5358" w:rsidRPr="00032862" w:rsidRDefault="00BC5358" w:rsidP="00D91C05">
            <w:pPr>
              <w:rPr>
                <w:rFonts w:eastAsia="Calibri"/>
                <w:lang w:eastAsia="en-US"/>
              </w:rPr>
            </w:pPr>
            <w:r w:rsidRPr="00032862">
              <w:rPr>
                <w:rFonts w:eastAsia="Calibri"/>
                <w:lang w:eastAsia="en-US"/>
              </w:rPr>
              <w:t>Председатель_____________________</w:t>
            </w:r>
          </w:p>
          <w:p w14:paraId="67319358" w14:textId="77777777" w:rsidR="00BC5358" w:rsidRPr="00032862" w:rsidRDefault="00BC5358" w:rsidP="00D91C05">
            <w:pPr>
              <w:rPr>
                <w:rFonts w:eastAsia="Calibri"/>
                <w:i/>
                <w:sz w:val="20"/>
                <w:szCs w:val="20"/>
                <w:lang w:eastAsia="en-US"/>
              </w:rPr>
            </w:pPr>
            <w:r w:rsidRPr="00032862">
              <w:rPr>
                <w:rFonts w:eastAsia="Calibri"/>
                <w:lang w:eastAsia="en-US"/>
              </w:rPr>
              <w:t xml:space="preserve">                                      </w:t>
            </w:r>
            <w:r w:rsidRPr="00032862">
              <w:rPr>
                <w:rFonts w:eastAsia="Calibri"/>
                <w:i/>
                <w:sz w:val="20"/>
                <w:szCs w:val="20"/>
                <w:lang w:eastAsia="en-US"/>
              </w:rPr>
              <w:t>(подпись)</w:t>
            </w:r>
          </w:p>
          <w:p w14:paraId="73EE7C32" w14:textId="77777777" w:rsidR="00BC5358" w:rsidRPr="00032862" w:rsidRDefault="00BC5358" w:rsidP="00D91C05">
            <w:pPr>
              <w:rPr>
                <w:rFonts w:eastAsia="Calibri"/>
                <w:i/>
                <w:u w:val="single"/>
                <w:lang w:eastAsia="en-US"/>
              </w:rPr>
            </w:pPr>
            <w:r w:rsidRPr="00032862">
              <w:rPr>
                <w:rFonts w:eastAsia="Calibri"/>
                <w:i/>
                <w:u w:val="single"/>
                <w:lang w:eastAsia="en-US"/>
              </w:rPr>
              <w:t>________Решетникова Т.В._________</w:t>
            </w:r>
          </w:p>
          <w:p w14:paraId="1F1F7337" w14:textId="77777777" w:rsidR="00BC5358" w:rsidRPr="00032862" w:rsidRDefault="00BC5358" w:rsidP="00D91C05">
            <w:pPr>
              <w:rPr>
                <w:rFonts w:eastAsia="Calibri"/>
                <w:i/>
                <w:sz w:val="20"/>
                <w:szCs w:val="20"/>
                <w:lang w:eastAsia="en-US"/>
              </w:rPr>
            </w:pPr>
            <w:r w:rsidRPr="00032862">
              <w:rPr>
                <w:rFonts w:eastAsia="Calibri"/>
                <w:lang w:eastAsia="en-US"/>
              </w:rPr>
              <w:t xml:space="preserve">                      </w:t>
            </w:r>
            <w:r w:rsidRPr="00032862">
              <w:rPr>
                <w:rFonts w:eastAsia="Calibri"/>
                <w:i/>
                <w:sz w:val="20"/>
                <w:szCs w:val="20"/>
                <w:lang w:eastAsia="en-US"/>
              </w:rPr>
              <w:t>(Фамилия И.О.)</w:t>
            </w:r>
          </w:p>
          <w:p w14:paraId="1493D1EF" w14:textId="77777777" w:rsidR="00BC5358" w:rsidRPr="00032862" w:rsidRDefault="00BC5358" w:rsidP="00D91C05">
            <w:pPr>
              <w:rPr>
                <w:rFonts w:eastAsia="Calibri"/>
                <w:i/>
                <w:sz w:val="20"/>
                <w:szCs w:val="20"/>
                <w:lang w:eastAsia="en-US"/>
              </w:rPr>
            </w:pPr>
            <w:r w:rsidRPr="00032862">
              <w:rPr>
                <w:rFonts w:eastAsia="Calibri"/>
                <w:i/>
                <w:sz w:val="20"/>
                <w:szCs w:val="20"/>
                <w:lang w:eastAsia="en-US"/>
              </w:rPr>
              <w:softHyphen/>
            </w:r>
            <w:r w:rsidRPr="00032862">
              <w:rPr>
                <w:rFonts w:eastAsia="Calibri"/>
                <w:i/>
                <w:sz w:val="20"/>
                <w:szCs w:val="20"/>
                <w:lang w:eastAsia="en-US"/>
              </w:rPr>
              <w:softHyphen/>
            </w:r>
            <w:r w:rsidRPr="00032862">
              <w:rPr>
                <w:rFonts w:eastAsia="Calibri"/>
                <w:i/>
                <w:sz w:val="20"/>
                <w:szCs w:val="20"/>
                <w:lang w:eastAsia="en-US"/>
              </w:rPr>
              <w:softHyphen/>
            </w:r>
            <w:r w:rsidRPr="00032862">
              <w:rPr>
                <w:rFonts w:eastAsia="Calibri"/>
                <w:i/>
                <w:sz w:val="20"/>
                <w:szCs w:val="20"/>
                <w:lang w:eastAsia="en-US"/>
              </w:rPr>
              <w:softHyphen/>
            </w:r>
            <w:r w:rsidRPr="00032862">
              <w:rPr>
                <w:rFonts w:eastAsia="Calibri"/>
                <w:i/>
                <w:sz w:val="20"/>
                <w:szCs w:val="20"/>
                <w:lang w:eastAsia="en-US"/>
              </w:rPr>
              <w:softHyphen/>
            </w:r>
            <w:r w:rsidRPr="00032862">
              <w:rPr>
                <w:rFonts w:eastAsia="Calibri"/>
                <w:i/>
                <w:sz w:val="20"/>
                <w:szCs w:val="20"/>
                <w:lang w:eastAsia="en-US"/>
              </w:rPr>
              <w:softHyphen/>
            </w:r>
            <w:r w:rsidRPr="00032862">
              <w:rPr>
                <w:rFonts w:eastAsia="Calibri"/>
                <w:i/>
                <w:sz w:val="20"/>
                <w:szCs w:val="20"/>
                <w:lang w:eastAsia="en-US"/>
              </w:rPr>
              <w:softHyphen/>
            </w:r>
            <w:r w:rsidRPr="00032862">
              <w:rPr>
                <w:rFonts w:eastAsia="Calibri"/>
                <w:i/>
                <w:sz w:val="20"/>
                <w:szCs w:val="20"/>
                <w:lang w:eastAsia="en-US"/>
              </w:rPr>
              <w:softHyphen/>
            </w:r>
            <w:r w:rsidRPr="00032862">
              <w:rPr>
                <w:rFonts w:eastAsia="Calibri"/>
                <w:i/>
                <w:sz w:val="20"/>
                <w:szCs w:val="20"/>
                <w:lang w:eastAsia="en-US"/>
              </w:rPr>
              <w:softHyphen/>
            </w:r>
          </w:p>
          <w:p w14:paraId="05E98635" w14:textId="77777777" w:rsidR="00BC5358" w:rsidRPr="00032862" w:rsidRDefault="00BC5358" w:rsidP="00D91C05">
            <w:pPr>
              <w:rPr>
                <w:rFonts w:eastAsia="Calibri"/>
                <w:i/>
                <w:lang w:eastAsia="en-US"/>
              </w:rPr>
            </w:pPr>
          </w:p>
        </w:tc>
      </w:tr>
    </w:tbl>
    <w:p w14:paraId="0AF4C2D4" w14:textId="77777777" w:rsidR="00BC5358" w:rsidRPr="00032862" w:rsidRDefault="00BC5358" w:rsidP="00BC5358">
      <w:pPr>
        <w:widowControl w:val="0"/>
        <w:rPr>
          <w:rFonts w:eastAsia="Calibri"/>
          <w:i/>
          <w:lang w:eastAsia="en-US"/>
        </w:rPr>
      </w:pPr>
    </w:p>
    <w:p w14:paraId="6AE302AC" w14:textId="77777777" w:rsidR="00BC5358" w:rsidRPr="00032862" w:rsidRDefault="00BC5358" w:rsidP="00BC5358">
      <w:pPr>
        <w:widowControl w:val="0"/>
        <w:ind w:left="360"/>
        <w:jc w:val="center"/>
        <w:rPr>
          <w:rFonts w:eastAsia="Calibri"/>
          <w:lang w:eastAsia="en-US"/>
        </w:rPr>
      </w:pPr>
      <w:r w:rsidRPr="00032862">
        <w:rPr>
          <w:rFonts w:eastAsia="Calibri"/>
          <w:lang w:eastAsia="en-US"/>
        </w:rPr>
        <w:t>Екатеринбург</w:t>
      </w:r>
    </w:p>
    <w:p w14:paraId="21EA8183" w14:textId="77777777" w:rsidR="00BC5358" w:rsidRDefault="00AD3956" w:rsidP="00BC5358">
      <w:pPr>
        <w:widowControl w:val="0"/>
        <w:ind w:left="360"/>
        <w:jc w:val="center"/>
        <w:rPr>
          <w:rFonts w:eastAsia="Calibri"/>
          <w:lang w:eastAsia="en-US"/>
        </w:rPr>
      </w:pPr>
      <w:r>
        <w:rPr>
          <w:rFonts w:eastAsia="Calibri"/>
          <w:lang w:eastAsia="en-US"/>
        </w:rPr>
        <w:t>2018</w:t>
      </w:r>
    </w:p>
    <w:p w14:paraId="3C775056" w14:textId="77777777" w:rsidR="00BC5358" w:rsidRDefault="00BC5358" w:rsidP="00BC5358">
      <w:pPr>
        <w:ind w:left="-851"/>
        <w:jc w:val="center"/>
        <w:rPr>
          <w:sz w:val="28"/>
          <w:szCs w:val="28"/>
        </w:rPr>
      </w:pPr>
    </w:p>
    <w:p w14:paraId="4851D39A" w14:textId="77777777" w:rsidR="00BC5358" w:rsidRDefault="00BC5358" w:rsidP="00BC5358">
      <w:pPr>
        <w:jc w:val="center"/>
      </w:pPr>
    </w:p>
    <w:p w14:paraId="062F850E" w14:textId="77777777" w:rsidR="00AD3956" w:rsidRDefault="00AD3956">
      <w:pPr>
        <w:spacing w:after="200" w:line="276" w:lineRule="auto"/>
        <w:rPr>
          <w:sz w:val="28"/>
          <w:szCs w:val="28"/>
        </w:rPr>
      </w:pPr>
      <w:r>
        <w:rPr>
          <w:sz w:val="28"/>
          <w:szCs w:val="28"/>
        </w:rPr>
        <w:br w:type="page"/>
      </w:r>
    </w:p>
    <w:p w14:paraId="68100FD9" w14:textId="77777777" w:rsidR="00BC5358" w:rsidRDefault="00BC5358" w:rsidP="00BC5358">
      <w:pPr>
        <w:jc w:val="center"/>
        <w:rPr>
          <w:sz w:val="28"/>
          <w:szCs w:val="28"/>
        </w:rPr>
      </w:pPr>
    </w:p>
    <w:p w14:paraId="4B3CE6A7" w14:textId="77777777" w:rsidR="00BC5358" w:rsidRPr="002748BE" w:rsidRDefault="00BC5358" w:rsidP="00BC5358">
      <w:pPr>
        <w:pStyle w:val="a3"/>
        <w:rPr>
          <w:b/>
          <w:sz w:val="28"/>
          <w:szCs w:val="28"/>
        </w:rPr>
      </w:pPr>
      <w:r w:rsidRPr="002748BE">
        <w:rPr>
          <w:sz w:val="28"/>
          <w:szCs w:val="28"/>
        </w:rPr>
        <w:t xml:space="preserve"> </w:t>
      </w:r>
      <w:r w:rsidRPr="002748BE">
        <w:rPr>
          <w:b/>
          <w:sz w:val="28"/>
          <w:szCs w:val="28"/>
        </w:rPr>
        <w:t>Методические рекомендации к выполнению контрольных работ</w:t>
      </w:r>
    </w:p>
    <w:p w14:paraId="7A6960F1" w14:textId="77777777" w:rsidR="00BC5358" w:rsidRPr="002748BE" w:rsidRDefault="00BC5358" w:rsidP="00BC5358">
      <w:pPr>
        <w:pStyle w:val="a3"/>
        <w:rPr>
          <w:sz w:val="28"/>
          <w:szCs w:val="28"/>
        </w:rPr>
      </w:pPr>
      <w:r w:rsidRPr="002748BE">
        <w:rPr>
          <w:sz w:val="28"/>
          <w:szCs w:val="28"/>
        </w:rPr>
        <w:t>Важной частью работы студента по изучению данной дисциплины является написание контрольной работы. Работа обязательно должна содержать план.  План должен соответствовать основному содержанию работы и отсылать к тем страницам, на которых раскрывается обозначенное в пункте плана положение.</w:t>
      </w:r>
    </w:p>
    <w:p w14:paraId="37B8FA4F" w14:textId="77777777" w:rsidR="00BC5358" w:rsidRPr="002748BE" w:rsidRDefault="00BC5358" w:rsidP="00BC5358">
      <w:pPr>
        <w:pStyle w:val="a3"/>
        <w:rPr>
          <w:sz w:val="28"/>
          <w:szCs w:val="28"/>
        </w:rPr>
      </w:pPr>
      <w:r w:rsidRPr="002748BE">
        <w:rPr>
          <w:sz w:val="28"/>
          <w:szCs w:val="28"/>
        </w:rPr>
        <w:t xml:space="preserve">Объем контрольной работы должен быть не менее 10 страниц формата А 4. </w:t>
      </w:r>
    </w:p>
    <w:p w14:paraId="4E676CCF" w14:textId="77777777" w:rsidR="00BC5358" w:rsidRPr="002748BE" w:rsidRDefault="00BC5358" w:rsidP="00BC5358">
      <w:pPr>
        <w:pStyle w:val="a3"/>
        <w:rPr>
          <w:sz w:val="28"/>
          <w:szCs w:val="28"/>
        </w:rPr>
      </w:pPr>
      <w:r w:rsidRPr="002748BE">
        <w:rPr>
          <w:sz w:val="28"/>
          <w:szCs w:val="28"/>
        </w:rPr>
        <w:t>Нумерация страниц и наличие полей – обязательны. В случае цитирования, ссылки приводятся постранично, внизу страницы, с указанием источника (автор, название, год и место издания, страница).</w:t>
      </w:r>
    </w:p>
    <w:p w14:paraId="70C61F4E" w14:textId="77777777" w:rsidR="00BC5358" w:rsidRPr="002748BE" w:rsidRDefault="00BC5358" w:rsidP="00BC5358">
      <w:pPr>
        <w:pStyle w:val="a3"/>
        <w:rPr>
          <w:b/>
          <w:sz w:val="28"/>
          <w:szCs w:val="28"/>
        </w:rPr>
      </w:pPr>
      <w:r w:rsidRPr="002748BE">
        <w:rPr>
          <w:b/>
          <w:sz w:val="28"/>
          <w:szCs w:val="28"/>
        </w:rPr>
        <w:t xml:space="preserve"> Сборник задач по выполнению контрольной работы</w:t>
      </w:r>
    </w:p>
    <w:p w14:paraId="7BABF8EE" w14:textId="77777777" w:rsidR="00BC5358" w:rsidRPr="002748BE" w:rsidRDefault="00BC5358" w:rsidP="00BC5358">
      <w:pPr>
        <w:pStyle w:val="a3"/>
        <w:rPr>
          <w:sz w:val="28"/>
          <w:szCs w:val="28"/>
        </w:rPr>
      </w:pPr>
      <w:r w:rsidRPr="002748BE">
        <w:rPr>
          <w:sz w:val="28"/>
          <w:szCs w:val="28"/>
        </w:rPr>
        <w:t xml:space="preserve">Перед решением задачи следует ознакомиться с содержанием основных нормативных актов законодательства о земельном праве, с имеющимися последними изменениями этого законодательства, а также изучить </w:t>
      </w:r>
      <w:r>
        <w:rPr>
          <w:sz w:val="28"/>
          <w:szCs w:val="28"/>
        </w:rPr>
        <w:t xml:space="preserve"> </w:t>
      </w:r>
      <w:r w:rsidRPr="002748BE">
        <w:rPr>
          <w:sz w:val="28"/>
          <w:szCs w:val="28"/>
        </w:rPr>
        <w:t xml:space="preserve"> материалы юридической </w:t>
      </w:r>
      <w:proofErr w:type="gramStart"/>
      <w:r w:rsidRPr="002748BE">
        <w:rPr>
          <w:sz w:val="28"/>
          <w:szCs w:val="28"/>
        </w:rPr>
        <w:t xml:space="preserve">практики </w:t>
      </w:r>
      <w:r>
        <w:rPr>
          <w:sz w:val="28"/>
          <w:szCs w:val="28"/>
        </w:rPr>
        <w:t>.</w:t>
      </w:r>
      <w:proofErr w:type="gramEnd"/>
      <w:r>
        <w:rPr>
          <w:sz w:val="28"/>
          <w:szCs w:val="28"/>
        </w:rPr>
        <w:t xml:space="preserve"> </w:t>
      </w:r>
      <w:r w:rsidRPr="002748BE">
        <w:rPr>
          <w:sz w:val="28"/>
          <w:szCs w:val="28"/>
        </w:rPr>
        <w:t xml:space="preserve"> В соответствующих случаях перед решением задачи необходимо ответить на поставленные в ней теоретические вопросы. Такой ответ поможет найти верное решение.</w:t>
      </w:r>
    </w:p>
    <w:p w14:paraId="0F79BD92" w14:textId="77777777" w:rsidR="00BC5358" w:rsidRPr="002748BE" w:rsidRDefault="00BC5358" w:rsidP="00BC5358">
      <w:pPr>
        <w:pStyle w:val="a3"/>
        <w:rPr>
          <w:sz w:val="28"/>
          <w:szCs w:val="28"/>
        </w:rPr>
      </w:pPr>
      <w:r w:rsidRPr="002748BE">
        <w:rPr>
          <w:sz w:val="28"/>
          <w:szCs w:val="28"/>
        </w:rPr>
        <w:t>При решении задачи необходимо:</w:t>
      </w:r>
    </w:p>
    <w:p w14:paraId="4C6A4E4C" w14:textId="77777777" w:rsidR="00BC5358" w:rsidRPr="002748BE" w:rsidRDefault="00BC5358" w:rsidP="00BC5358">
      <w:pPr>
        <w:pStyle w:val="a3"/>
        <w:rPr>
          <w:sz w:val="28"/>
          <w:szCs w:val="28"/>
        </w:rPr>
      </w:pPr>
      <w:r w:rsidRPr="002748BE">
        <w:rPr>
          <w:sz w:val="28"/>
          <w:szCs w:val="28"/>
        </w:rPr>
        <w:t>- внимательно изучить её условия;</w:t>
      </w:r>
    </w:p>
    <w:p w14:paraId="254AA5A8" w14:textId="77777777" w:rsidR="00BC5358" w:rsidRPr="002748BE" w:rsidRDefault="00BC5358" w:rsidP="00BC5358">
      <w:pPr>
        <w:pStyle w:val="a3"/>
        <w:rPr>
          <w:sz w:val="28"/>
          <w:szCs w:val="28"/>
        </w:rPr>
      </w:pPr>
      <w:r w:rsidRPr="002748BE">
        <w:rPr>
          <w:sz w:val="28"/>
          <w:szCs w:val="28"/>
        </w:rPr>
        <w:t>- выявить природу (специфику) складывающихся отношений между сторонами;</w:t>
      </w:r>
    </w:p>
    <w:p w14:paraId="3BC1F506" w14:textId="77777777" w:rsidR="00BC5358" w:rsidRPr="002748BE" w:rsidRDefault="00BC5358" w:rsidP="00BC5358">
      <w:pPr>
        <w:pStyle w:val="a3"/>
        <w:rPr>
          <w:sz w:val="28"/>
          <w:szCs w:val="28"/>
        </w:rPr>
      </w:pPr>
      <w:r w:rsidRPr="002748BE">
        <w:rPr>
          <w:sz w:val="28"/>
          <w:szCs w:val="28"/>
        </w:rPr>
        <w:t>- определить круг применимых нормативных актов и установить конкретные правовые нормы, необходимые для правильного решения задачи, а также внимательно изучить их;</w:t>
      </w:r>
    </w:p>
    <w:p w14:paraId="1AE1BC9A" w14:textId="77777777" w:rsidR="00BC5358" w:rsidRPr="002748BE" w:rsidRDefault="00BC5358" w:rsidP="00BC5358">
      <w:pPr>
        <w:pStyle w:val="a3"/>
        <w:rPr>
          <w:sz w:val="28"/>
          <w:szCs w:val="28"/>
        </w:rPr>
      </w:pPr>
      <w:r w:rsidRPr="002748BE">
        <w:rPr>
          <w:sz w:val="28"/>
          <w:szCs w:val="28"/>
        </w:rPr>
        <w:t>- применить выбранные правовые предписания к условиям задачи и сделать соответствующий вывод.</w:t>
      </w:r>
    </w:p>
    <w:p w14:paraId="610D161E" w14:textId="77777777" w:rsidR="00BC5358" w:rsidRPr="002748BE" w:rsidRDefault="00BC5358" w:rsidP="00BC5358">
      <w:pPr>
        <w:pStyle w:val="a3"/>
        <w:rPr>
          <w:sz w:val="28"/>
          <w:szCs w:val="28"/>
        </w:rPr>
      </w:pPr>
      <w:r w:rsidRPr="002748BE">
        <w:rPr>
          <w:sz w:val="28"/>
          <w:szCs w:val="28"/>
        </w:rPr>
        <w:t>Например, если в задаче стоит итоговый вопрос «какое решение вынесет суд?», то нужно кратко сформулировать это решение (его резолютивную часть) – в иске отказать или иск удовлетворить, или иск удовлетворить частично (тогда указать в какой именно части).</w:t>
      </w:r>
    </w:p>
    <w:p w14:paraId="4E166340" w14:textId="77777777" w:rsidR="00BC5358" w:rsidRPr="002748BE" w:rsidRDefault="00BC5358" w:rsidP="00BC5358">
      <w:pPr>
        <w:pStyle w:val="a3"/>
        <w:rPr>
          <w:sz w:val="28"/>
          <w:szCs w:val="28"/>
        </w:rPr>
      </w:pPr>
      <w:r w:rsidRPr="002748BE">
        <w:rPr>
          <w:sz w:val="28"/>
          <w:szCs w:val="28"/>
        </w:rPr>
        <w:t>В зависимости от  содержания задачи возможны и иные варианты ответов.</w:t>
      </w:r>
    </w:p>
    <w:p w14:paraId="4BEA6CBC" w14:textId="77777777" w:rsidR="00BC5358" w:rsidRPr="002748BE" w:rsidRDefault="00BC5358" w:rsidP="00BC5358">
      <w:pPr>
        <w:pStyle w:val="a3"/>
        <w:rPr>
          <w:sz w:val="28"/>
          <w:szCs w:val="28"/>
        </w:rPr>
      </w:pPr>
      <w:r w:rsidRPr="002748BE">
        <w:rPr>
          <w:sz w:val="28"/>
          <w:szCs w:val="28"/>
        </w:rPr>
        <w:t xml:space="preserve">Решая задачу, следует не только правильно выбрать правовую норму, но и привести необходимое обоснование её использования, а также указать аргументы, по которым не следует принимать во внимание позицию </w:t>
      </w:r>
      <w:r w:rsidRPr="002748BE">
        <w:rPr>
          <w:sz w:val="28"/>
          <w:szCs w:val="28"/>
        </w:rPr>
        <w:lastRenderedPageBreak/>
        <w:t>противоположной стороны в споре. Неверным является то решение, в котором лишь процитированы применимые по условиям задачи правовые нормы.</w:t>
      </w:r>
    </w:p>
    <w:p w14:paraId="7B5A4401" w14:textId="77777777" w:rsidR="00BC5358" w:rsidRPr="002748BE" w:rsidRDefault="00BC5358" w:rsidP="00BC5358">
      <w:pPr>
        <w:pStyle w:val="a3"/>
        <w:rPr>
          <w:sz w:val="28"/>
          <w:szCs w:val="28"/>
        </w:rPr>
      </w:pPr>
      <w:r w:rsidRPr="002748BE">
        <w:rPr>
          <w:sz w:val="28"/>
          <w:szCs w:val="28"/>
        </w:rPr>
        <w:t>Решение задачи должно быть обосновано с материально-правовой и процессуально-правовой точек зрения, а также иметь доказательства, взятые из условий задачи.</w:t>
      </w:r>
    </w:p>
    <w:p w14:paraId="50EFE727" w14:textId="77777777" w:rsidR="00BC5358" w:rsidRPr="002748BE" w:rsidRDefault="00BC5358" w:rsidP="00BC5358">
      <w:pPr>
        <w:pStyle w:val="a3"/>
        <w:rPr>
          <w:b/>
          <w:sz w:val="28"/>
          <w:szCs w:val="28"/>
        </w:rPr>
      </w:pPr>
      <w:r w:rsidRPr="002748BE">
        <w:rPr>
          <w:b/>
          <w:sz w:val="28"/>
          <w:szCs w:val="28"/>
        </w:rPr>
        <w:t>Контрольная  работа состоит из рассмотрения теоретического вопроса и двух задач.</w:t>
      </w:r>
    </w:p>
    <w:p w14:paraId="1E83A8B3" w14:textId="77777777" w:rsidR="00BC5358" w:rsidRPr="002748BE" w:rsidRDefault="00BC5358" w:rsidP="00BC5358">
      <w:pPr>
        <w:pStyle w:val="a3"/>
        <w:rPr>
          <w:sz w:val="28"/>
          <w:szCs w:val="28"/>
        </w:rPr>
      </w:pPr>
      <w:r w:rsidRPr="002748BE">
        <w:rPr>
          <w:sz w:val="28"/>
          <w:szCs w:val="28"/>
        </w:rPr>
        <w:t>Задачи даются по тем темам курса, которые не рассматриваются на практических занятиях, что позволяет выяснить, насколько прочно усвоен материал по всем основным темам курса.</w:t>
      </w:r>
    </w:p>
    <w:p w14:paraId="3BEB9339" w14:textId="77777777" w:rsidR="00BC5358" w:rsidRPr="002748BE" w:rsidRDefault="00BC5358" w:rsidP="00BC5358">
      <w:pPr>
        <w:pStyle w:val="a3"/>
        <w:rPr>
          <w:b/>
          <w:sz w:val="28"/>
          <w:szCs w:val="28"/>
        </w:rPr>
      </w:pPr>
      <w:r w:rsidRPr="00E6357C">
        <w:rPr>
          <w:b/>
          <w:sz w:val="28"/>
          <w:szCs w:val="28"/>
          <w:highlight w:val="yellow"/>
        </w:rPr>
        <w:t>ВАРИАНТ 1. А – Ж</w:t>
      </w:r>
    </w:p>
    <w:p w14:paraId="577BD463" w14:textId="77777777" w:rsidR="00BC5358" w:rsidRPr="002748BE" w:rsidRDefault="00BC5358" w:rsidP="00BC5358">
      <w:pPr>
        <w:pStyle w:val="a3"/>
        <w:rPr>
          <w:sz w:val="28"/>
          <w:szCs w:val="28"/>
        </w:rPr>
      </w:pPr>
      <w:r w:rsidRPr="002748BE">
        <w:rPr>
          <w:b/>
          <w:sz w:val="28"/>
          <w:szCs w:val="28"/>
        </w:rPr>
        <w:t>Теоретический вопрос.</w:t>
      </w:r>
      <w:r w:rsidRPr="002748BE">
        <w:rPr>
          <w:sz w:val="28"/>
          <w:szCs w:val="28"/>
        </w:rPr>
        <w:t xml:space="preserve"> Правовое положение земель сельскохозяйственного назначения.</w:t>
      </w:r>
    </w:p>
    <w:p w14:paraId="448FBC45" w14:textId="77777777" w:rsidR="00BC5358" w:rsidRPr="002748BE" w:rsidRDefault="00BC5358" w:rsidP="00BC5358">
      <w:pPr>
        <w:pStyle w:val="a3"/>
        <w:rPr>
          <w:b/>
          <w:sz w:val="28"/>
          <w:szCs w:val="28"/>
        </w:rPr>
      </w:pPr>
      <w:r w:rsidRPr="002748BE">
        <w:rPr>
          <w:b/>
          <w:sz w:val="28"/>
          <w:szCs w:val="28"/>
        </w:rPr>
        <w:t>Задачи.</w:t>
      </w:r>
    </w:p>
    <w:p w14:paraId="593688E5" w14:textId="77777777" w:rsidR="00BC5358" w:rsidRPr="002748BE" w:rsidRDefault="00BC5358" w:rsidP="00BC5358">
      <w:pPr>
        <w:pStyle w:val="a3"/>
        <w:rPr>
          <w:sz w:val="28"/>
          <w:szCs w:val="28"/>
        </w:rPr>
      </w:pPr>
      <w:r w:rsidRPr="002748BE">
        <w:rPr>
          <w:sz w:val="28"/>
          <w:szCs w:val="28"/>
        </w:rPr>
        <w:t xml:space="preserve">1. По решению местной администрации был выделен земельный участок для строительства зоопарка. Население микрорайона добилось проведения научной экспертизы, выводы которой оказались отрицательными. Тем не менее, строительство зоопарка началось. Общество охраны природы по просьбе местного населения предъявило в арбитражный суд иск, в котором, опираясь на заключение научной экспертизы, просило отменить решение администрации о строительстве зоопарка. </w:t>
      </w:r>
    </w:p>
    <w:p w14:paraId="1C2E8D43" w14:textId="77777777" w:rsidR="00BC5358" w:rsidRPr="002748BE" w:rsidRDefault="00BC5358" w:rsidP="00BC5358">
      <w:pPr>
        <w:pStyle w:val="a3"/>
        <w:rPr>
          <w:sz w:val="28"/>
          <w:szCs w:val="28"/>
        </w:rPr>
      </w:pPr>
      <w:r w:rsidRPr="002748BE">
        <w:rPr>
          <w:sz w:val="28"/>
          <w:szCs w:val="28"/>
        </w:rPr>
        <w:t xml:space="preserve">Какие принципы земельного права нарушены? </w:t>
      </w:r>
    </w:p>
    <w:p w14:paraId="40EE1589" w14:textId="77777777" w:rsidR="00BC5358" w:rsidRPr="002748BE" w:rsidRDefault="00BC5358" w:rsidP="00BC5358">
      <w:pPr>
        <w:pStyle w:val="a3"/>
        <w:rPr>
          <w:sz w:val="28"/>
          <w:szCs w:val="28"/>
        </w:rPr>
      </w:pPr>
      <w:r w:rsidRPr="002748BE">
        <w:rPr>
          <w:sz w:val="28"/>
          <w:szCs w:val="28"/>
        </w:rPr>
        <w:t xml:space="preserve">2. Областной комитет по охране окружающей среды потребовал прекратить финансирование строительства ТЭЦ, возводимой в соответствии с планом правительства, так как проект строительства не проходил государственной экологической экспертизы, место строительства избрано на территории прилегающей к городу лесопарковой зоны. </w:t>
      </w:r>
    </w:p>
    <w:p w14:paraId="08BD0C94" w14:textId="77777777" w:rsidR="00BC5358" w:rsidRPr="002748BE" w:rsidRDefault="00BC5358" w:rsidP="00BC5358">
      <w:pPr>
        <w:pStyle w:val="a3"/>
        <w:rPr>
          <w:sz w:val="28"/>
          <w:szCs w:val="28"/>
        </w:rPr>
      </w:pPr>
      <w:r w:rsidRPr="002748BE">
        <w:rPr>
          <w:sz w:val="28"/>
          <w:szCs w:val="28"/>
        </w:rPr>
        <w:t xml:space="preserve">Заказчик возражал против назначения экспертизы проекта, сославшись на то, что под строительство уже выделен земельный участок и утверждена вся необходимая для сооружения объекта документация, определено финансирование, объект строительства - (ТЭЦ), является социально значимым объектом и, в будущем, может приносить значительную экономическую выгоду. </w:t>
      </w:r>
    </w:p>
    <w:p w14:paraId="57983B24" w14:textId="77777777" w:rsidR="00BC5358" w:rsidRPr="002748BE" w:rsidRDefault="00BC5358" w:rsidP="00BC5358">
      <w:pPr>
        <w:pStyle w:val="a3"/>
        <w:rPr>
          <w:sz w:val="28"/>
          <w:szCs w:val="28"/>
        </w:rPr>
      </w:pPr>
      <w:r w:rsidRPr="002748BE">
        <w:rPr>
          <w:sz w:val="28"/>
          <w:szCs w:val="28"/>
        </w:rPr>
        <w:t xml:space="preserve">Областной комитет обратился в арбитражный суд с просьбой об отмене решения о предоставлении земельного участка для строительства ТЭЦ. </w:t>
      </w:r>
    </w:p>
    <w:p w14:paraId="0621C8D2" w14:textId="77777777" w:rsidR="00BC5358" w:rsidRPr="002748BE" w:rsidRDefault="00BC5358" w:rsidP="00BC5358">
      <w:pPr>
        <w:pStyle w:val="a3"/>
        <w:rPr>
          <w:sz w:val="28"/>
          <w:szCs w:val="28"/>
        </w:rPr>
      </w:pPr>
      <w:r w:rsidRPr="002748BE">
        <w:rPr>
          <w:sz w:val="28"/>
          <w:szCs w:val="28"/>
        </w:rPr>
        <w:lastRenderedPageBreak/>
        <w:t xml:space="preserve">Какое решение может приять арбитражный суд? </w:t>
      </w:r>
    </w:p>
    <w:p w14:paraId="5921D39D" w14:textId="77777777" w:rsidR="00BC5358" w:rsidRPr="002748BE" w:rsidRDefault="00BC5358" w:rsidP="00BC5358">
      <w:pPr>
        <w:pStyle w:val="a3"/>
        <w:rPr>
          <w:b/>
          <w:sz w:val="28"/>
          <w:szCs w:val="28"/>
        </w:rPr>
      </w:pPr>
      <w:r w:rsidRPr="002748BE">
        <w:rPr>
          <w:b/>
          <w:sz w:val="28"/>
          <w:szCs w:val="28"/>
        </w:rPr>
        <w:t>ВАРИАНТ 2. (З – О)</w:t>
      </w:r>
    </w:p>
    <w:p w14:paraId="01C01823" w14:textId="77777777" w:rsidR="00BC5358" w:rsidRPr="002748BE" w:rsidRDefault="00BC5358" w:rsidP="00BC5358">
      <w:pPr>
        <w:pStyle w:val="a3"/>
        <w:rPr>
          <w:sz w:val="28"/>
          <w:szCs w:val="28"/>
        </w:rPr>
      </w:pPr>
      <w:r w:rsidRPr="002748BE">
        <w:rPr>
          <w:b/>
          <w:sz w:val="28"/>
          <w:szCs w:val="28"/>
        </w:rPr>
        <w:t>Теоретический вопрос.</w:t>
      </w:r>
      <w:r w:rsidRPr="002748BE">
        <w:rPr>
          <w:sz w:val="28"/>
          <w:szCs w:val="28"/>
        </w:rPr>
        <w:t xml:space="preserve"> Правовое положение земель населенных пунктов</w:t>
      </w:r>
    </w:p>
    <w:p w14:paraId="416AB1FC" w14:textId="77777777" w:rsidR="00BC5358" w:rsidRPr="002748BE" w:rsidRDefault="00BC5358" w:rsidP="00BC5358">
      <w:pPr>
        <w:pStyle w:val="a3"/>
        <w:rPr>
          <w:b/>
          <w:sz w:val="28"/>
          <w:szCs w:val="28"/>
        </w:rPr>
      </w:pPr>
      <w:r w:rsidRPr="002748BE">
        <w:rPr>
          <w:b/>
          <w:sz w:val="28"/>
          <w:szCs w:val="28"/>
        </w:rPr>
        <w:t>Задачи.</w:t>
      </w:r>
    </w:p>
    <w:p w14:paraId="353ADE07" w14:textId="77777777" w:rsidR="00BC5358" w:rsidRPr="002748BE" w:rsidRDefault="00BC5358" w:rsidP="00BC5358">
      <w:pPr>
        <w:pStyle w:val="a3"/>
        <w:rPr>
          <w:sz w:val="28"/>
          <w:szCs w:val="28"/>
        </w:rPr>
      </w:pPr>
      <w:r w:rsidRPr="002748BE">
        <w:rPr>
          <w:sz w:val="28"/>
          <w:szCs w:val="28"/>
        </w:rPr>
        <w:t>1. Домовладелец Крюков обратился в администрацию города с заявлением о переоформлении используемого им земельного участка площадью 0,2 га в собственность. В администрации ему предложили передать в собственность земельный участок площадью 0,1 га, поскольку деревня, на территории которой располагается земельный участок, год назад вошла в состав города и градостроительной документацией не предусмотрено использование в данном месте земельных участков для ведения личного подсобного хозяйства. Кроме того, норма предоставления для индивидуального жилищного строительства в  городе установлена в размере 0,1 га.</w:t>
      </w:r>
    </w:p>
    <w:p w14:paraId="2E6475FB" w14:textId="77777777" w:rsidR="00BC5358" w:rsidRPr="002748BE" w:rsidRDefault="00BC5358" w:rsidP="00BC5358">
      <w:pPr>
        <w:pStyle w:val="a3"/>
        <w:rPr>
          <w:sz w:val="28"/>
          <w:szCs w:val="28"/>
        </w:rPr>
      </w:pPr>
      <w:r w:rsidRPr="002748BE">
        <w:rPr>
          <w:sz w:val="28"/>
          <w:szCs w:val="28"/>
        </w:rPr>
        <w:t>Правомерен   ли   отказ   в    переоформлении   в    собственность    всего земельного участка? Решите дело.</w:t>
      </w:r>
    </w:p>
    <w:p w14:paraId="5F0EE3F1" w14:textId="77777777" w:rsidR="00BC5358" w:rsidRPr="002748BE" w:rsidRDefault="00BC5358" w:rsidP="00BC5358">
      <w:pPr>
        <w:pStyle w:val="a3"/>
        <w:rPr>
          <w:sz w:val="28"/>
          <w:szCs w:val="28"/>
        </w:rPr>
      </w:pPr>
      <w:r w:rsidRPr="002748BE">
        <w:rPr>
          <w:sz w:val="28"/>
          <w:szCs w:val="28"/>
        </w:rPr>
        <w:t xml:space="preserve">2. Иванов И.И. проживая в черте города Екатеринбурга, р-н </w:t>
      </w:r>
      <w:proofErr w:type="spellStart"/>
      <w:r w:rsidRPr="002748BE">
        <w:rPr>
          <w:sz w:val="28"/>
          <w:szCs w:val="28"/>
        </w:rPr>
        <w:t>Шарташ</w:t>
      </w:r>
      <w:proofErr w:type="spellEnd"/>
      <w:r w:rsidRPr="002748BE">
        <w:rPr>
          <w:sz w:val="28"/>
          <w:szCs w:val="28"/>
        </w:rPr>
        <w:t xml:space="preserve">, решил на своем земельном участке построить баню, и подал соответствующее заявление. В строительстве бани ему было отказано, с мотивировкой, что данный микрорайон близко расположен к  озеру </w:t>
      </w:r>
      <w:proofErr w:type="spellStart"/>
      <w:r w:rsidRPr="002748BE">
        <w:rPr>
          <w:sz w:val="28"/>
          <w:szCs w:val="28"/>
        </w:rPr>
        <w:t>Шарташ</w:t>
      </w:r>
      <w:proofErr w:type="spellEnd"/>
      <w:r w:rsidRPr="002748BE">
        <w:rPr>
          <w:sz w:val="28"/>
          <w:szCs w:val="28"/>
        </w:rPr>
        <w:t>, который является памятником природы и культуры, а так же тем, что в данном районе нет приспособленных очистных сооружений.</w:t>
      </w:r>
    </w:p>
    <w:p w14:paraId="594B7282" w14:textId="77777777" w:rsidR="00BC5358" w:rsidRPr="002748BE" w:rsidRDefault="00BC5358" w:rsidP="00BC5358">
      <w:pPr>
        <w:pStyle w:val="a3"/>
        <w:rPr>
          <w:sz w:val="28"/>
          <w:szCs w:val="28"/>
        </w:rPr>
      </w:pPr>
      <w:r w:rsidRPr="002748BE">
        <w:rPr>
          <w:sz w:val="28"/>
          <w:szCs w:val="28"/>
        </w:rPr>
        <w:t>По данному поводу Иванов И.И. обратился в суд.</w:t>
      </w:r>
    </w:p>
    <w:p w14:paraId="3E74DCE3" w14:textId="77777777" w:rsidR="00BC5358" w:rsidRPr="002748BE" w:rsidRDefault="00BC5358" w:rsidP="00BC5358">
      <w:pPr>
        <w:pStyle w:val="a3"/>
        <w:rPr>
          <w:sz w:val="28"/>
          <w:szCs w:val="28"/>
        </w:rPr>
      </w:pPr>
      <w:r w:rsidRPr="002748BE">
        <w:rPr>
          <w:sz w:val="28"/>
          <w:szCs w:val="28"/>
        </w:rPr>
        <w:t>Какое решение примет суд? Чем обосновано это решение?</w:t>
      </w:r>
    </w:p>
    <w:p w14:paraId="244ACD61" w14:textId="77777777" w:rsidR="00BC5358" w:rsidRPr="002748BE" w:rsidRDefault="00BC5358" w:rsidP="00BC5358">
      <w:pPr>
        <w:pStyle w:val="a3"/>
        <w:rPr>
          <w:sz w:val="28"/>
          <w:szCs w:val="28"/>
        </w:rPr>
      </w:pPr>
    </w:p>
    <w:p w14:paraId="64B5BEB4" w14:textId="77777777" w:rsidR="00BC5358" w:rsidRPr="002748BE" w:rsidRDefault="00BC5358" w:rsidP="00BC5358">
      <w:pPr>
        <w:pStyle w:val="a3"/>
        <w:rPr>
          <w:b/>
          <w:sz w:val="28"/>
          <w:szCs w:val="28"/>
        </w:rPr>
      </w:pPr>
      <w:r w:rsidRPr="002748BE">
        <w:rPr>
          <w:b/>
          <w:sz w:val="28"/>
          <w:szCs w:val="28"/>
        </w:rPr>
        <w:t>ВАРИАНТ 3. П – Х</w:t>
      </w:r>
    </w:p>
    <w:p w14:paraId="2B61EFA3" w14:textId="77777777" w:rsidR="00BC5358" w:rsidRPr="002748BE" w:rsidRDefault="00BC5358" w:rsidP="00BC5358">
      <w:pPr>
        <w:pStyle w:val="a3"/>
        <w:rPr>
          <w:sz w:val="28"/>
          <w:szCs w:val="28"/>
        </w:rPr>
      </w:pPr>
      <w:r w:rsidRPr="002748BE">
        <w:rPr>
          <w:b/>
          <w:sz w:val="28"/>
          <w:szCs w:val="28"/>
        </w:rPr>
        <w:t xml:space="preserve">Теоретический вопрос. </w:t>
      </w:r>
      <w:r w:rsidRPr="002748BE">
        <w:rPr>
          <w:sz w:val="28"/>
          <w:szCs w:val="28"/>
        </w:rPr>
        <w:t>Правовое положение земель особо охраняемых природных территорий.</w:t>
      </w:r>
    </w:p>
    <w:p w14:paraId="6732F76F" w14:textId="77777777" w:rsidR="00BC5358" w:rsidRPr="002748BE" w:rsidRDefault="00BC5358" w:rsidP="00BC5358">
      <w:pPr>
        <w:pStyle w:val="a3"/>
        <w:rPr>
          <w:b/>
          <w:sz w:val="28"/>
          <w:szCs w:val="28"/>
        </w:rPr>
      </w:pPr>
      <w:r w:rsidRPr="002748BE">
        <w:rPr>
          <w:b/>
          <w:sz w:val="28"/>
          <w:szCs w:val="28"/>
        </w:rPr>
        <w:t>Задачи.</w:t>
      </w:r>
    </w:p>
    <w:p w14:paraId="294B5882" w14:textId="77777777" w:rsidR="00BC5358" w:rsidRPr="002748BE" w:rsidRDefault="00BC5358" w:rsidP="00BC5358">
      <w:pPr>
        <w:pStyle w:val="a3"/>
        <w:rPr>
          <w:sz w:val="28"/>
          <w:szCs w:val="28"/>
        </w:rPr>
      </w:pPr>
      <w:r w:rsidRPr="002748BE">
        <w:rPr>
          <w:sz w:val="28"/>
          <w:szCs w:val="28"/>
        </w:rPr>
        <w:t xml:space="preserve">1. Директор государственного заповедника разрешил местным жителям сенокошение в пределах заповедника. Инспектор по охране и использованию земель комитета по земельным ресурсам и землеустройству наложил штраф на директора заповедника. </w:t>
      </w:r>
      <w:r w:rsidRPr="002748BE">
        <w:rPr>
          <w:i/>
          <w:sz w:val="28"/>
          <w:szCs w:val="28"/>
        </w:rPr>
        <w:t>Являются ли действия директора заповедника противоправными? Действовал ли инспектор в пределах своих полномочий?</w:t>
      </w:r>
      <w:r w:rsidRPr="002748BE">
        <w:rPr>
          <w:sz w:val="28"/>
          <w:szCs w:val="28"/>
        </w:rPr>
        <w:t xml:space="preserve"> </w:t>
      </w:r>
    </w:p>
    <w:p w14:paraId="4A8F3E61" w14:textId="77777777" w:rsidR="00BC5358" w:rsidRPr="002748BE" w:rsidRDefault="00BC5358" w:rsidP="00BC5358">
      <w:pPr>
        <w:pStyle w:val="a3"/>
        <w:rPr>
          <w:sz w:val="28"/>
          <w:szCs w:val="28"/>
        </w:rPr>
      </w:pPr>
    </w:p>
    <w:p w14:paraId="7458F031" w14:textId="77777777" w:rsidR="00BC5358" w:rsidRPr="002748BE" w:rsidRDefault="00BC5358" w:rsidP="00BC5358">
      <w:pPr>
        <w:pStyle w:val="a3"/>
        <w:rPr>
          <w:sz w:val="28"/>
          <w:szCs w:val="28"/>
        </w:rPr>
      </w:pPr>
      <w:r w:rsidRPr="002748BE">
        <w:rPr>
          <w:sz w:val="28"/>
          <w:szCs w:val="28"/>
        </w:rPr>
        <w:t xml:space="preserve">2. Районный комитет по земельным ресурсам и землеустройству обратился в арбитражный суд с иском о понуждении предприятия Минобороны России к заключению договора аренды земельного участка, на котором расположены его здания и сооружения. В обоснование иска земельный комитет сослался на Земельный кодекс РФ и ФЗ «О введении в действие Земельного кодекса РФ», согласно которым предоставление земли осуществляется на основании решения местной администрации, и на акты органов государственной власти Тверской области и акты органа местного самоуправления, определившие ответчику режим землепользования в виде краткосрочной аренды. </w:t>
      </w:r>
    </w:p>
    <w:p w14:paraId="130389A8" w14:textId="77777777" w:rsidR="00BC5358" w:rsidRPr="002748BE" w:rsidRDefault="00BC5358" w:rsidP="00BC5358">
      <w:pPr>
        <w:pStyle w:val="a3"/>
        <w:rPr>
          <w:sz w:val="28"/>
          <w:szCs w:val="28"/>
        </w:rPr>
      </w:pPr>
      <w:r w:rsidRPr="002748BE">
        <w:rPr>
          <w:sz w:val="28"/>
          <w:szCs w:val="28"/>
        </w:rPr>
        <w:t>Решите дело.</w:t>
      </w:r>
    </w:p>
    <w:p w14:paraId="09C49D45" w14:textId="77777777" w:rsidR="00BC5358" w:rsidRPr="002748BE" w:rsidRDefault="00BC5358" w:rsidP="00BC5358">
      <w:pPr>
        <w:pStyle w:val="a3"/>
        <w:rPr>
          <w:sz w:val="28"/>
          <w:szCs w:val="28"/>
        </w:rPr>
      </w:pPr>
    </w:p>
    <w:p w14:paraId="56D20C20" w14:textId="77777777" w:rsidR="00BC5358" w:rsidRPr="002748BE" w:rsidRDefault="00BC5358" w:rsidP="00BC5358">
      <w:pPr>
        <w:pStyle w:val="a3"/>
        <w:rPr>
          <w:b/>
          <w:sz w:val="28"/>
          <w:szCs w:val="28"/>
        </w:rPr>
      </w:pPr>
      <w:r w:rsidRPr="002748BE">
        <w:rPr>
          <w:b/>
          <w:sz w:val="28"/>
          <w:szCs w:val="28"/>
        </w:rPr>
        <w:t>ВАРИАНТ 4. Ч – Я</w:t>
      </w:r>
    </w:p>
    <w:p w14:paraId="5327F9F8" w14:textId="77777777" w:rsidR="00BC5358" w:rsidRPr="002748BE" w:rsidRDefault="00BC5358" w:rsidP="00BC5358">
      <w:pPr>
        <w:pStyle w:val="a3"/>
        <w:rPr>
          <w:sz w:val="28"/>
          <w:szCs w:val="28"/>
        </w:rPr>
      </w:pPr>
      <w:r w:rsidRPr="002748BE">
        <w:rPr>
          <w:b/>
          <w:sz w:val="28"/>
          <w:szCs w:val="28"/>
        </w:rPr>
        <w:t xml:space="preserve">Теоретический вопрос. </w:t>
      </w:r>
      <w:r w:rsidRPr="002748BE">
        <w:rPr>
          <w:sz w:val="28"/>
          <w:szCs w:val="28"/>
        </w:rPr>
        <w:t>Правовое положение земель лесного фонда.</w:t>
      </w:r>
    </w:p>
    <w:p w14:paraId="3FAD90D6" w14:textId="77777777" w:rsidR="00BC5358" w:rsidRPr="002748BE" w:rsidRDefault="00BC5358" w:rsidP="00BC5358">
      <w:pPr>
        <w:pStyle w:val="a3"/>
        <w:rPr>
          <w:b/>
          <w:sz w:val="28"/>
          <w:szCs w:val="28"/>
        </w:rPr>
      </w:pPr>
      <w:r w:rsidRPr="002748BE">
        <w:rPr>
          <w:b/>
          <w:sz w:val="28"/>
          <w:szCs w:val="28"/>
        </w:rPr>
        <w:t>Задачи.</w:t>
      </w:r>
    </w:p>
    <w:p w14:paraId="009A313F" w14:textId="77777777" w:rsidR="00BC5358" w:rsidRPr="002748BE" w:rsidRDefault="00BC5358" w:rsidP="00BC5358">
      <w:pPr>
        <w:pStyle w:val="a3"/>
        <w:rPr>
          <w:sz w:val="28"/>
          <w:szCs w:val="28"/>
        </w:rPr>
      </w:pPr>
      <w:r w:rsidRPr="002748BE">
        <w:rPr>
          <w:sz w:val="28"/>
          <w:szCs w:val="28"/>
        </w:rPr>
        <w:t>1. Глава крестьянского (фермерского) хозяйства обратился в арбитражный суд с иском к администрации района и колхозу, членом которого истец ранее являлся, об осязании выделить ему в натуре земельную долю для ведения крестьянского (фермерского) хозяйства.</w:t>
      </w:r>
    </w:p>
    <w:p w14:paraId="365FE6A6" w14:textId="77777777" w:rsidR="00BC5358" w:rsidRPr="002748BE" w:rsidRDefault="00BC5358" w:rsidP="00BC5358">
      <w:pPr>
        <w:pStyle w:val="a3"/>
        <w:rPr>
          <w:sz w:val="28"/>
          <w:szCs w:val="28"/>
        </w:rPr>
      </w:pPr>
      <w:r w:rsidRPr="002748BE">
        <w:rPr>
          <w:sz w:val="28"/>
          <w:szCs w:val="28"/>
        </w:rPr>
        <w:t>В обоснование своих требований истец сослался на принятые правлением колхоза и администрацией района соответствующие акты об отводе ему земельного участка из земель, находящихся в общей долевой собственности колхоза, выданное свидетельство о праве собственности на землю. Несмотря на представленные документы, земельный участок в натуре ему не выделен.</w:t>
      </w:r>
    </w:p>
    <w:p w14:paraId="182040F4" w14:textId="77777777" w:rsidR="00BC5358" w:rsidRPr="002748BE" w:rsidRDefault="00BC5358" w:rsidP="00BC5358">
      <w:pPr>
        <w:pStyle w:val="a3"/>
        <w:rPr>
          <w:sz w:val="28"/>
          <w:szCs w:val="28"/>
        </w:rPr>
      </w:pPr>
      <w:r w:rsidRPr="002748BE">
        <w:rPr>
          <w:sz w:val="28"/>
          <w:szCs w:val="28"/>
        </w:rPr>
        <w:t>Ответчики мотивировали свои возражения неявкой истца для осуществления замеров земельного участка, вследствие чего замеры и определение его границ на местности произведены в отсутствие фермера, а также тем, что факт выделения земельного участка главе крестьянского (фермерского) хозяйства зафиксирован в документах комитета по земельным ресурсам и землеустройству.</w:t>
      </w:r>
    </w:p>
    <w:p w14:paraId="28689CFF" w14:textId="77777777" w:rsidR="00BC5358" w:rsidRPr="002748BE" w:rsidRDefault="00BC5358" w:rsidP="00BC5358">
      <w:pPr>
        <w:pStyle w:val="a3"/>
        <w:rPr>
          <w:sz w:val="28"/>
          <w:szCs w:val="28"/>
        </w:rPr>
      </w:pPr>
      <w:r w:rsidRPr="002748BE">
        <w:rPr>
          <w:sz w:val="28"/>
          <w:szCs w:val="28"/>
        </w:rPr>
        <w:t>Каковы основания и порядок предоставления земельных участков для ведения крестьянского (фермерского) хозяйства?</w:t>
      </w:r>
    </w:p>
    <w:p w14:paraId="505B99A2" w14:textId="77777777" w:rsidR="00BC5358" w:rsidRPr="002748BE" w:rsidRDefault="00BC5358" w:rsidP="00BC5358">
      <w:pPr>
        <w:pStyle w:val="a3"/>
        <w:rPr>
          <w:sz w:val="28"/>
          <w:szCs w:val="28"/>
        </w:rPr>
      </w:pPr>
      <w:r w:rsidRPr="002748BE">
        <w:rPr>
          <w:sz w:val="28"/>
          <w:szCs w:val="28"/>
        </w:rPr>
        <w:t>Решите дело.</w:t>
      </w:r>
    </w:p>
    <w:p w14:paraId="6521C220" w14:textId="77777777" w:rsidR="00BC5358" w:rsidRPr="002748BE" w:rsidRDefault="00BC5358" w:rsidP="00BC5358">
      <w:pPr>
        <w:pStyle w:val="a3"/>
        <w:rPr>
          <w:sz w:val="28"/>
          <w:szCs w:val="28"/>
        </w:rPr>
      </w:pPr>
      <w:r w:rsidRPr="002748BE">
        <w:rPr>
          <w:sz w:val="28"/>
          <w:szCs w:val="28"/>
        </w:rPr>
        <w:lastRenderedPageBreak/>
        <w:t xml:space="preserve">2. Для проведения работ по строительству дороги к муниципальному предприятию «Сельхозтехника» из земель сельскохозяйственного кооператива «Вперед» решением Главы администрации отведены земельные участки размером 3 гектара во временное пользование для выемки грунта и 4 гектара в постоянное пользование под полосу отвода шоссейной </w:t>
      </w:r>
      <w:proofErr w:type="gramStart"/>
      <w:r w:rsidRPr="002748BE">
        <w:rPr>
          <w:sz w:val="28"/>
          <w:szCs w:val="28"/>
        </w:rPr>
        <w:t>до-</w:t>
      </w:r>
      <w:proofErr w:type="spellStart"/>
      <w:r w:rsidRPr="002748BE">
        <w:rPr>
          <w:sz w:val="28"/>
          <w:szCs w:val="28"/>
        </w:rPr>
        <w:t>роги</w:t>
      </w:r>
      <w:proofErr w:type="spellEnd"/>
      <w:proofErr w:type="gramEnd"/>
      <w:r w:rsidRPr="002748BE">
        <w:rPr>
          <w:sz w:val="28"/>
          <w:szCs w:val="28"/>
        </w:rPr>
        <w:t>.</w:t>
      </w:r>
    </w:p>
    <w:p w14:paraId="5B214381" w14:textId="77777777" w:rsidR="00BC5358" w:rsidRPr="002748BE" w:rsidRDefault="00BC5358" w:rsidP="00BC5358">
      <w:pPr>
        <w:pStyle w:val="a3"/>
        <w:rPr>
          <w:sz w:val="28"/>
          <w:szCs w:val="28"/>
        </w:rPr>
      </w:pPr>
      <w:r w:rsidRPr="002748BE">
        <w:rPr>
          <w:sz w:val="28"/>
          <w:szCs w:val="28"/>
        </w:rPr>
        <w:t>При возвращении участка, отведенного во временное пользование, после завершения строительных работ, выяснилось, что он не может быть использован для сельскохозяйственного производства, так как поверхностный, плодородный слой снят бульдозером для отсыпки полотна шоссейной дороги.</w:t>
      </w:r>
    </w:p>
    <w:p w14:paraId="26278BB3" w14:textId="77777777" w:rsidR="00BC5358" w:rsidRPr="002748BE" w:rsidRDefault="00BC5358" w:rsidP="00BC5358">
      <w:pPr>
        <w:pStyle w:val="a3"/>
        <w:rPr>
          <w:sz w:val="28"/>
          <w:szCs w:val="28"/>
        </w:rPr>
      </w:pPr>
      <w:r w:rsidRPr="002748BE">
        <w:rPr>
          <w:sz w:val="28"/>
          <w:szCs w:val="28"/>
        </w:rPr>
        <w:t xml:space="preserve"> На земельном участке, переданном в постоянное пользование под полосу шоссейной дороги, строительное управление не приняло мер для снятия плодородного слоя почвы с целью использования его для повышения продуктивности сельхозугодий.</w:t>
      </w:r>
    </w:p>
    <w:p w14:paraId="562711B7" w14:textId="77777777" w:rsidR="00BC5358" w:rsidRPr="002748BE" w:rsidRDefault="00BC5358" w:rsidP="00BC5358">
      <w:pPr>
        <w:pStyle w:val="a3"/>
        <w:rPr>
          <w:sz w:val="28"/>
          <w:szCs w:val="28"/>
        </w:rPr>
      </w:pPr>
      <w:r w:rsidRPr="002748BE">
        <w:rPr>
          <w:sz w:val="28"/>
          <w:szCs w:val="28"/>
        </w:rPr>
        <w:t>Кооператив «Вперед» обратился в арбитражный суд с иском о возмещении ущерба, причиненного потерей плодородного слоя почвы, исходя из нормативов стоимости освоения новых земель.</w:t>
      </w:r>
    </w:p>
    <w:p w14:paraId="33DF8275" w14:textId="77777777" w:rsidR="00BC5358" w:rsidRPr="002748BE" w:rsidRDefault="00BC5358" w:rsidP="00BC5358">
      <w:pPr>
        <w:pStyle w:val="a3"/>
        <w:rPr>
          <w:b/>
          <w:sz w:val="28"/>
          <w:szCs w:val="28"/>
        </w:rPr>
      </w:pPr>
      <w:r w:rsidRPr="002748BE">
        <w:rPr>
          <w:sz w:val="28"/>
          <w:szCs w:val="28"/>
        </w:rPr>
        <w:t>Решите дело.</w:t>
      </w:r>
    </w:p>
    <w:p w14:paraId="209C8857" w14:textId="77777777" w:rsidR="00BC5358" w:rsidRPr="002748BE" w:rsidRDefault="00BC5358" w:rsidP="00BC5358">
      <w:pPr>
        <w:pStyle w:val="a3"/>
        <w:rPr>
          <w:b/>
          <w:sz w:val="28"/>
          <w:szCs w:val="28"/>
        </w:rPr>
      </w:pPr>
    </w:p>
    <w:p w14:paraId="3027302C" w14:textId="77777777" w:rsidR="00BC5358" w:rsidRPr="002748BE" w:rsidRDefault="00BC5358" w:rsidP="00BC5358">
      <w:pPr>
        <w:pStyle w:val="a3"/>
        <w:rPr>
          <w:b/>
          <w:bCs/>
          <w:sz w:val="28"/>
          <w:szCs w:val="28"/>
        </w:rPr>
      </w:pPr>
      <w:r>
        <w:rPr>
          <w:b/>
          <w:bCs/>
          <w:sz w:val="28"/>
          <w:szCs w:val="28"/>
        </w:rPr>
        <w:t xml:space="preserve">                    </w:t>
      </w:r>
      <w:r w:rsidRPr="002748BE">
        <w:rPr>
          <w:b/>
          <w:bCs/>
          <w:sz w:val="28"/>
          <w:szCs w:val="28"/>
        </w:rPr>
        <w:t>Список литературы и нормативно-правовых актов:</w:t>
      </w:r>
    </w:p>
    <w:p w14:paraId="6A6FD529" w14:textId="77777777" w:rsidR="00BC5358" w:rsidRPr="002748BE" w:rsidRDefault="00BC5358" w:rsidP="00BC5358">
      <w:pPr>
        <w:pStyle w:val="a3"/>
        <w:rPr>
          <w:bCs/>
          <w:sz w:val="28"/>
          <w:szCs w:val="28"/>
        </w:rPr>
      </w:pPr>
      <w:r w:rsidRPr="002748BE">
        <w:rPr>
          <w:bCs/>
          <w:sz w:val="28"/>
          <w:szCs w:val="28"/>
        </w:rPr>
        <w:t>1.</w:t>
      </w:r>
      <w:r w:rsidRPr="002748BE">
        <w:rPr>
          <w:bCs/>
          <w:sz w:val="28"/>
          <w:szCs w:val="28"/>
        </w:rPr>
        <w:tab/>
        <w:t xml:space="preserve">Конституция Российской Федерации. Принята всенародным голосованием 12 декабря 1993 года. </w:t>
      </w:r>
    </w:p>
    <w:p w14:paraId="5F51632E" w14:textId="77777777" w:rsidR="00BC5358" w:rsidRPr="002748BE" w:rsidRDefault="00BC5358" w:rsidP="00BC5358">
      <w:pPr>
        <w:pStyle w:val="a3"/>
        <w:rPr>
          <w:bCs/>
          <w:sz w:val="28"/>
          <w:szCs w:val="28"/>
        </w:rPr>
      </w:pPr>
      <w:r w:rsidRPr="002748BE">
        <w:rPr>
          <w:bCs/>
          <w:sz w:val="28"/>
          <w:szCs w:val="28"/>
        </w:rPr>
        <w:t>2.</w:t>
      </w:r>
      <w:r w:rsidRPr="002748BE">
        <w:rPr>
          <w:bCs/>
          <w:sz w:val="28"/>
          <w:szCs w:val="28"/>
        </w:rPr>
        <w:tab/>
        <w:t>Гражданский кодекс Российской Федерации (с изменениями и дополнениями на день ознакомления с актом) //ИПС «Консультант-плюс».</w:t>
      </w:r>
    </w:p>
    <w:p w14:paraId="5056BB05" w14:textId="77777777" w:rsidR="00BC5358" w:rsidRPr="002748BE" w:rsidRDefault="00BC5358" w:rsidP="00BC5358">
      <w:pPr>
        <w:pStyle w:val="a3"/>
        <w:rPr>
          <w:bCs/>
          <w:sz w:val="28"/>
          <w:szCs w:val="28"/>
        </w:rPr>
      </w:pPr>
      <w:r w:rsidRPr="002748BE">
        <w:rPr>
          <w:bCs/>
          <w:sz w:val="28"/>
          <w:szCs w:val="28"/>
        </w:rPr>
        <w:t>3.</w:t>
      </w:r>
      <w:r w:rsidRPr="002748BE">
        <w:rPr>
          <w:bCs/>
          <w:sz w:val="28"/>
          <w:szCs w:val="28"/>
        </w:rPr>
        <w:tab/>
        <w:t>Земельный кодекс Российской Федерации (с изменениями и дополнениями на день ознакомления с актом) //ИПС «Консультант-плюс».</w:t>
      </w:r>
    </w:p>
    <w:p w14:paraId="2A518A75" w14:textId="77777777" w:rsidR="00BC5358" w:rsidRPr="002748BE" w:rsidRDefault="00BC5358" w:rsidP="00BC5358">
      <w:pPr>
        <w:pStyle w:val="a3"/>
        <w:rPr>
          <w:bCs/>
          <w:sz w:val="28"/>
          <w:szCs w:val="28"/>
        </w:rPr>
      </w:pPr>
      <w:r w:rsidRPr="002748BE">
        <w:rPr>
          <w:bCs/>
          <w:sz w:val="28"/>
          <w:szCs w:val="28"/>
        </w:rPr>
        <w:t>4.</w:t>
      </w:r>
      <w:r w:rsidRPr="002748BE">
        <w:rPr>
          <w:bCs/>
          <w:sz w:val="28"/>
          <w:szCs w:val="28"/>
        </w:rPr>
        <w:tab/>
        <w:t xml:space="preserve">Анисимов, А. П. Земельное право России: учеб. для студентов вузов, обучающихся по направлению </w:t>
      </w:r>
      <w:proofErr w:type="spellStart"/>
      <w:r w:rsidRPr="002748BE">
        <w:rPr>
          <w:bCs/>
          <w:sz w:val="28"/>
          <w:szCs w:val="28"/>
        </w:rPr>
        <w:t>подгот</w:t>
      </w:r>
      <w:proofErr w:type="spellEnd"/>
      <w:r w:rsidRPr="002748BE">
        <w:rPr>
          <w:bCs/>
          <w:sz w:val="28"/>
          <w:szCs w:val="28"/>
        </w:rPr>
        <w:t xml:space="preserve">. 030501 (021100) «Юриспруденция», по специальностям 030501 (021100) «Юриспруденция», 050402 (032700) «Юриспруденция (учитель права)», 030500 (521400) «Юриспруденция (бакалавр)» / А. П. Анисимов, А. Я. Рыженков, А. Е. Черноморец ; под ред. А. П. Анисимова. - 2-е изд., </w:t>
      </w:r>
      <w:proofErr w:type="spellStart"/>
      <w:r w:rsidRPr="002748BE">
        <w:rPr>
          <w:bCs/>
          <w:sz w:val="28"/>
          <w:szCs w:val="28"/>
        </w:rPr>
        <w:t>перераб</w:t>
      </w:r>
      <w:proofErr w:type="spellEnd"/>
      <w:r w:rsidRPr="002748BE">
        <w:rPr>
          <w:bCs/>
          <w:sz w:val="28"/>
          <w:szCs w:val="28"/>
        </w:rPr>
        <w:t xml:space="preserve">. - Москва: </w:t>
      </w:r>
      <w:proofErr w:type="spellStart"/>
      <w:r w:rsidRPr="002748BE">
        <w:rPr>
          <w:bCs/>
          <w:sz w:val="28"/>
          <w:szCs w:val="28"/>
        </w:rPr>
        <w:t>Юрайт</w:t>
      </w:r>
      <w:proofErr w:type="spellEnd"/>
      <w:r w:rsidRPr="002748BE">
        <w:rPr>
          <w:bCs/>
          <w:sz w:val="28"/>
          <w:szCs w:val="28"/>
        </w:rPr>
        <w:t xml:space="preserve">, 2011. - 410 с. ссылка </w:t>
      </w:r>
    </w:p>
    <w:p w14:paraId="1539639A" w14:textId="77777777" w:rsidR="00BC5358" w:rsidRPr="002748BE" w:rsidRDefault="00BC5358" w:rsidP="00BC5358">
      <w:pPr>
        <w:pStyle w:val="a3"/>
        <w:rPr>
          <w:bCs/>
          <w:sz w:val="28"/>
          <w:szCs w:val="28"/>
        </w:rPr>
      </w:pPr>
      <w:r w:rsidRPr="002748BE">
        <w:rPr>
          <w:bCs/>
          <w:sz w:val="28"/>
          <w:szCs w:val="28"/>
        </w:rPr>
        <w:t>5.</w:t>
      </w:r>
      <w:r w:rsidRPr="002748BE">
        <w:rPr>
          <w:bCs/>
          <w:sz w:val="28"/>
          <w:szCs w:val="28"/>
        </w:rPr>
        <w:tab/>
        <w:t xml:space="preserve">Боголюбов, С. А. Земельное право: учеб. для студентов вузов, обучающихся по направлению </w:t>
      </w:r>
      <w:proofErr w:type="spellStart"/>
      <w:r w:rsidRPr="002748BE">
        <w:rPr>
          <w:bCs/>
          <w:sz w:val="28"/>
          <w:szCs w:val="28"/>
        </w:rPr>
        <w:t>подгот</w:t>
      </w:r>
      <w:proofErr w:type="spellEnd"/>
      <w:r w:rsidRPr="002748BE">
        <w:rPr>
          <w:bCs/>
          <w:sz w:val="28"/>
          <w:szCs w:val="28"/>
        </w:rPr>
        <w:t xml:space="preserve">. 030501 (021100) "Юриспруденция", по специальностям 030501 (021100) "Юриспруденция", 050402 (032700) "Юриспруденция (учитель права)", 030500 (521400) "Юриспруденция </w:t>
      </w:r>
      <w:r w:rsidRPr="002748BE">
        <w:rPr>
          <w:bCs/>
          <w:sz w:val="28"/>
          <w:szCs w:val="28"/>
        </w:rPr>
        <w:lastRenderedPageBreak/>
        <w:t xml:space="preserve">(бакалавр)" / С. А. Боголюбов. - 3-е изд., </w:t>
      </w:r>
      <w:proofErr w:type="spellStart"/>
      <w:r w:rsidRPr="002748BE">
        <w:rPr>
          <w:bCs/>
          <w:sz w:val="28"/>
          <w:szCs w:val="28"/>
        </w:rPr>
        <w:t>перераб</w:t>
      </w:r>
      <w:proofErr w:type="spellEnd"/>
      <w:r w:rsidRPr="002748BE">
        <w:rPr>
          <w:bCs/>
          <w:sz w:val="28"/>
          <w:szCs w:val="28"/>
        </w:rPr>
        <w:t xml:space="preserve">. и доп. - Москва: </w:t>
      </w:r>
      <w:proofErr w:type="spellStart"/>
      <w:r w:rsidRPr="002748BE">
        <w:rPr>
          <w:bCs/>
          <w:sz w:val="28"/>
          <w:szCs w:val="28"/>
        </w:rPr>
        <w:t>Юрайт</w:t>
      </w:r>
      <w:proofErr w:type="spellEnd"/>
      <w:r w:rsidRPr="002748BE">
        <w:rPr>
          <w:bCs/>
          <w:sz w:val="28"/>
          <w:szCs w:val="28"/>
        </w:rPr>
        <w:t xml:space="preserve">, 2011. - 402 с. ссылка </w:t>
      </w:r>
    </w:p>
    <w:p w14:paraId="55AECE28" w14:textId="77777777" w:rsidR="00BC5358" w:rsidRPr="002748BE" w:rsidRDefault="00BC5358" w:rsidP="00BC5358">
      <w:pPr>
        <w:pStyle w:val="a3"/>
        <w:rPr>
          <w:bCs/>
          <w:sz w:val="28"/>
          <w:szCs w:val="28"/>
        </w:rPr>
      </w:pPr>
      <w:r w:rsidRPr="002748BE">
        <w:rPr>
          <w:bCs/>
          <w:sz w:val="28"/>
          <w:szCs w:val="28"/>
        </w:rPr>
        <w:t>6.</w:t>
      </w:r>
      <w:r w:rsidRPr="002748BE">
        <w:rPr>
          <w:bCs/>
          <w:sz w:val="28"/>
          <w:szCs w:val="28"/>
        </w:rPr>
        <w:tab/>
        <w:t xml:space="preserve">Земельный кодекс Российской Федерации: по состоянию на 15 окт. 2011 г. - Москва: [Проспект: КНОРУС], 2011. - 95 с. </w:t>
      </w:r>
    </w:p>
    <w:p w14:paraId="2E27ABC0" w14:textId="77777777" w:rsidR="00BC5358" w:rsidRPr="002748BE" w:rsidRDefault="00BC5358" w:rsidP="00BC5358">
      <w:pPr>
        <w:pStyle w:val="a3"/>
        <w:rPr>
          <w:bCs/>
          <w:sz w:val="28"/>
          <w:szCs w:val="28"/>
        </w:rPr>
      </w:pPr>
      <w:r w:rsidRPr="002748BE">
        <w:rPr>
          <w:bCs/>
          <w:sz w:val="28"/>
          <w:szCs w:val="28"/>
        </w:rPr>
        <w:t>7.</w:t>
      </w:r>
      <w:r w:rsidRPr="002748BE">
        <w:rPr>
          <w:bCs/>
          <w:sz w:val="28"/>
          <w:szCs w:val="28"/>
        </w:rPr>
        <w:tab/>
        <w:t xml:space="preserve">Боголюбов, С. А. Земельное право: учеб. для студентов вузов, обучающихся по направлению </w:t>
      </w:r>
      <w:proofErr w:type="spellStart"/>
      <w:r w:rsidRPr="002748BE">
        <w:rPr>
          <w:bCs/>
          <w:sz w:val="28"/>
          <w:szCs w:val="28"/>
        </w:rPr>
        <w:t>подгот</w:t>
      </w:r>
      <w:proofErr w:type="spellEnd"/>
      <w:r w:rsidRPr="002748BE">
        <w:rPr>
          <w:bCs/>
          <w:sz w:val="28"/>
          <w:szCs w:val="28"/>
        </w:rPr>
        <w:t xml:space="preserve">. 030501 (021100) "Юриспруденция", по специальностям 030501 (021100) "Юриспруденция", 050402 (032700) "Юриспруденция (учитель права)", 030500 (521400) "Юриспруденция (бакалавр)" / С. А. Боголюбов. - 3-е изд., </w:t>
      </w:r>
      <w:proofErr w:type="spellStart"/>
      <w:r w:rsidRPr="002748BE">
        <w:rPr>
          <w:bCs/>
          <w:sz w:val="28"/>
          <w:szCs w:val="28"/>
        </w:rPr>
        <w:t>перераб</w:t>
      </w:r>
      <w:proofErr w:type="spellEnd"/>
      <w:r w:rsidRPr="002748BE">
        <w:rPr>
          <w:bCs/>
          <w:sz w:val="28"/>
          <w:szCs w:val="28"/>
        </w:rPr>
        <w:t xml:space="preserve">. и </w:t>
      </w:r>
      <w:proofErr w:type="gramStart"/>
      <w:r w:rsidRPr="002748BE">
        <w:rPr>
          <w:bCs/>
          <w:sz w:val="28"/>
          <w:szCs w:val="28"/>
        </w:rPr>
        <w:t>доп. .</w:t>
      </w:r>
      <w:proofErr w:type="gramEnd"/>
      <w:r w:rsidRPr="002748BE">
        <w:rPr>
          <w:bCs/>
          <w:sz w:val="28"/>
          <w:szCs w:val="28"/>
        </w:rPr>
        <w:t xml:space="preserve"> - Москва: </w:t>
      </w:r>
      <w:proofErr w:type="spellStart"/>
      <w:r w:rsidRPr="002748BE">
        <w:rPr>
          <w:bCs/>
          <w:sz w:val="28"/>
          <w:szCs w:val="28"/>
        </w:rPr>
        <w:t>Юрайт</w:t>
      </w:r>
      <w:proofErr w:type="spellEnd"/>
      <w:r w:rsidRPr="002748BE">
        <w:rPr>
          <w:bCs/>
          <w:sz w:val="28"/>
          <w:szCs w:val="28"/>
        </w:rPr>
        <w:t xml:space="preserve">, 2011. - 402 с. </w:t>
      </w:r>
    </w:p>
    <w:p w14:paraId="42F4A8B6" w14:textId="77777777" w:rsidR="00BC5358" w:rsidRPr="002748BE" w:rsidRDefault="00BC5358" w:rsidP="00BC5358">
      <w:pPr>
        <w:pStyle w:val="a3"/>
        <w:rPr>
          <w:bCs/>
          <w:sz w:val="28"/>
          <w:szCs w:val="28"/>
        </w:rPr>
      </w:pPr>
      <w:r w:rsidRPr="002748BE">
        <w:rPr>
          <w:bCs/>
          <w:sz w:val="28"/>
          <w:szCs w:val="28"/>
        </w:rPr>
        <w:t>8.</w:t>
      </w:r>
      <w:r w:rsidRPr="002748BE">
        <w:rPr>
          <w:bCs/>
          <w:sz w:val="28"/>
          <w:szCs w:val="28"/>
        </w:rPr>
        <w:tab/>
        <w:t xml:space="preserve">Анисимов, А. П. Земельное право России: учеб. для студентов вузов, обучающихся по направлению </w:t>
      </w:r>
      <w:proofErr w:type="spellStart"/>
      <w:r w:rsidRPr="002748BE">
        <w:rPr>
          <w:bCs/>
          <w:sz w:val="28"/>
          <w:szCs w:val="28"/>
        </w:rPr>
        <w:t>подгот</w:t>
      </w:r>
      <w:proofErr w:type="spellEnd"/>
      <w:r w:rsidRPr="002748BE">
        <w:rPr>
          <w:bCs/>
          <w:sz w:val="28"/>
          <w:szCs w:val="28"/>
        </w:rPr>
        <w:t xml:space="preserve">. 030501 (021100) «Юриспруденция», по специальностям 030501 (021100) «Юриспруденция», 050402 (032700) «Юриспруденция (учитель права)», 030500 (521400) «Юриспруденция (бакалавр)» / А. П. Анисимов, А. Я. Рыженков, А. Е. Черноморец ; под ред. А. П. Анисимова. - 2-е изд., </w:t>
      </w:r>
      <w:proofErr w:type="spellStart"/>
      <w:r w:rsidRPr="002748BE">
        <w:rPr>
          <w:bCs/>
          <w:sz w:val="28"/>
          <w:szCs w:val="28"/>
        </w:rPr>
        <w:t>перераб</w:t>
      </w:r>
      <w:proofErr w:type="spellEnd"/>
      <w:r w:rsidRPr="002748BE">
        <w:rPr>
          <w:bCs/>
          <w:sz w:val="28"/>
          <w:szCs w:val="28"/>
        </w:rPr>
        <w:t xml:space="preserve">. - Москва: </w:t>
      </w:r>
      <w:proofErr w:type="spellStart"/>
      <w:r w:rsidRPr="002748BE">
        <w:rPr>
          <w:bCs/>
          <w:sz w:val="28"/>
          <w:szCs w:val="28"/>
        </w:rPr>
        <w:t>Юрайт</w:t>
      </w:r>
      <w:proofErr w:type="spellEnd"/>
      <w:r w:rsidRPr="002748BE">
        <w:rPr>
          <w:bCs/>
          <w:sz w:val="28"/>
          <w:szCs w:val="28"/>
        </w:rPr>
        <w:t xml:space="preserve">, 2011. - 410 с. </w:t>
      </w:r>
    </w:p>
    <w:p w14:paraId="3EF91E4A" w14:textId="77777777" w:rsidR="00BC5358" w:rsidRPr="002748BE" w:rsidRDefault="00BC5358" w:rsidP="00BC5358">
      <w:pPr>
        <w:pStyle w:val="a3"/>
        <w:rPr>
          <w:bCs/>
          <w:sz w:val="28"/>
          <w:szCs w:val="28"/>
        </w:rPr>
      </w:pPr>
      <w:r w:rsidRPr="002748BE">
        <w:rPr>
          <w:bCs/>
          <w:sz w:val="28"/>
          <w:szCs w:val="28"/>
        </w:rPr>
        <w:t>9.</w:t>
      </w:r>
      <w:r w:rsidRPr="002748BE">
        <w:rPr>
          <w:bCs/>
          <w:sz w:val="28"/>
          <w:szCs w:val="28"/>
        </w:rPr>
        <w:tab/>
        <w:t>Земельное право: учеб. пособие для студентов вузов / [Г. В. Чубуков [и др.</w:t>
      </w:r>
      <w:proofErr w:type="gramStart"/>
      <w:r w:rsidRPr="002748BE">
        <w:rPr>
          <w:bCs/>
          <w:sz w:val="28"/>
          <w:szCs w:val="28"/>
        </w:rPr>
        <w:t>] ;</w:t>
      </w:r>
      <w:proofErr w:type="gramEnd"/>
      <w:r w:rsidRPr="002748BE">
        <w:rPr>
          <w:bCs/>
          <w:sz w:val="28"/>
          <w:szCs w:val="28"/>
        </w:rPr>
        <w:t xml:space="preserve"> ред.: Г. В. Чубуков, Н. А. Волкова, В. В. Курочкина. - 5-е изд., </w:t>
      </w:r>
      <w:proofErr w:type="spellStart"/>
      <w:r w:rsidRPr="002748BE">
        <w:rPr>
          <w:bCs/>
          <w:sz w:val="28"/>
          <w:szCs w:val="28"/>
        </w:rPr>
        <w:t>перераб</w:t>
      </w:r>
      <w:proofErr w:type="spellEnd"/>
      <w:r w:rsidRPr="002748BE">
        <w:rPr>
          <w:bCs/>
          <w:sz w:val="28"/>
          <w:szCs w:val="28"/>
        </w:rPr>
        <w:t xml:space="preserve">. и доп. - Москва: ЮНИТИ-ДАНА: Закон и право, 2010. - 351 с. ссылка </w:t>
      </w:r>
    </w:p>
    <w:p w14:paraId="760BE45B" w14:textId="77777777" w:rsidR="00BC5358" w:rsidRPr="002748BE" w:rsidRDefault="00BC5358" w:rsidP="00BC5358">
      <w:pPr>
        <w:pStyle w:val="a3"/>
        <w:rPr>
          <w:bCs/>
          <w:sz w:val="28"/>
          <w:szCs w:val="28"/>
        </w:rPr>
      </w:pPr>
      <w:r w:rsidRPr="002748BE">
        <w:rPr>
          <w:bCs/>
          <w:sz w:val="28"/>
          <w:szCs w:val="28"/>
        </w:rPr>
        <w:t>10.</w:t>
      </w:r>
      <w:r w:rsidRPr="002748BE">
        <w:rPr>
          <w:bCs/>
          <w:sz w:val="28"/>
          <w:szCs w:val="28"/>
        </w:rPr>
        <w:tab/>
        <w:t>Комментарий к Земельному кодексу Российской Федерации: (учеб.-</w:t>
      </w:r>
      <w:proofErr w:type="spellStart"/>
      <w:r w:rsidRPr="002748BE">
        <w:rPr>
          <w:bCs/>
          <w:sz w:val="28"/>
          <w:szCs w:val="28"/>
        </w:rPr>
        <w:t>практ</w:t>
      </w:r>
      <w:proofErr w:type="spellEnd"/>
      <w:r w:rsidRPr="002748BE">
        <w:rPr>
          <w:bCs/>
          <w:sz w:val="28"/>
          <w:szCs w:val="28"/>
        </w:rPr>
        <w:t xml:space="preserve">. [материал]) / [Д. В. </w:t>
      </w:r>
      <w:proofErr w:type="spellStart"/>
      <w:r w:rsidRPr="002748BE">
        <w:rPr>
          <w:bCs/>
          <w:sz w:val="28"/>
          <w:szCs w:val="28"/>
        </w:rPr>
        <w:t>Жернаков</w:t>
      </w:r>
      <w:proofErr w:type="spellEnd"/>
      <w:r w:rsidRPr="002748BE">
        <w:rPr>
          <w:bCs/>
          <w:sz w:val="28"/>
          <w:szCs w:val="28"/>
        </w:rPr>
        <w:t xml:space="preserve"> [и др.]; под ред. В. В. Круглова, С. А. Степанова]. - Москва; [Екатеринбург]: Проспект: Институт частного права, 2010. - 310 с. </w:t>
      </w:r>
    </w:p>
    <w:p w14:paraId="41447158" w14:textId="77777777" w:rsidR="00BC5358" w:rsidRPr="002748BE" w:rsidRDefault="00BC5358" w:rsidP="00BC5358">
      <w:pPr>
        <w:pStyle w:val="a3"/>
        <w:rPr>
          <w:sz w:val="28"/>
          <w:szCs w:val="28"/>
        </w:rPr>
      </w:pPr>
    </w:p>
    <w:p w14:paraId="79BD013A" w14:textId="77777777" w:rsidR="00BC5358" w:rsidRPr="002748BE" w:rsidRDefault="00BC5358" w:rsidP="00BC5358">
      <w:pPr>
        <w:pStyle w:val="a3"/>
        <w:rPr>
          <w:sz w:val="28"/>
          <w:szCs w:val="28"/>
        </w:rPr>
      </w:pPr>
    </w:p>
    <w:p w14:paraId="62E4FA1D" w14:textId="77777777" w:rsidR="00BC5358" w:rsidRPr="002748BE" w:rsidRDefault="00BC5358" w:rsidP="00BC5358">
      <w:pPr>
        <w:pStyle w:val="a3"/>
        <w:rPr>
          <w:sz w:val="28"/>
          <w:szCs w:val="28"/>
        </w:rPr>
      </w:pPr>
    </w:p>
    <w:p w14:paraId="055C280B" w14:textId="77777777" w:rsidR="00BC5358" w:rsidRPr="002748BE" w:rsidRDefault="00BC5358" w:rsidP="00BC5358">
      <w:pPr>
        <w:jc w:val="center"/>
        <w:rPr>
          <w:sz w:val="28"/>
          <w:szCs w:val="28"/>
        </w:rPr>
      </w:pPr>
    </w:p>
    <w:p w14:paraId="3B78EAFD" w14:textId="77777777" w:rsidR="00BA51E3" w:rsidRDefault="00BA51E3"/>
    <w:sectPr w:rsidR="00BA51E3" w:rsidSect="005936B8">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E57D4"/>
    <w:rsid w:val="000E57D4"/>
    <w:rsid w:val="00435938"/>
    <w:rsid w:val="00AD3956"/>
    <w:rsid w:val="00BA51E3"/>
    <w:rsid w:val="00BC5358"/>
    <w:rsid w:val="00E6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E958"/>
  <w15:docId w15:val="{E69910DA-475A-4881-BB61-2DD88770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3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C5358"/>
    <w:pPr>
      <w:spacing w:before="100" w:beforeAutospacing="1" w:after="100" w:afterAutospacing="1"/>
    </w:pPr>
  </w:style>
  <w:style w:type="paragraph" w:styleId="a4">
    <w:name w:val="Balloon Text"/>
    <w:basedOn w:val="a"/>
    <w:link w:val="a5"/>
    <w:uiPriority w:val="99"/>
    <w:semiHidden/>
    <w:unhideWhenUsed/>
    <w:rsid w:val="00BC5358"/>
    <w:rPr>
      <w:rFonts w:ascii="Tahoma" w:hAnsi="Tahoma" w:cs="Tahoma"/>
      <w:sz w:val="16"/>
      <w:szCs w:val="16"/>
    </w:rPr>
  </w:style>
  <w:style w:type="character" w:customStyle="1" w:styleId="a5">
    <w:name w:val="Текст выноски Знак"/>
    <w:basedOn w:val="a0"/>
    <w:link w:val="a4"/>
    <w:uiPriority w:val="99"/>
    <w:semiHidden/>
    <w:rsid w:val="00BC53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1830</Words>
  <Characters>10435</Characters>
  <Application>Microsoft Office Word</Application>
  <DocSecurity>0</DocSecurity>
  <Lines>86</Lines>
  <Paragraphs>24</Paragraphs>
  <ScaleCrop>false</ScaleCrop>
  <Company>Microsoft</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k011651@yandex.ru</dc:creator>
  <cp:keywords/>
  <dc:description/>
  <cp:lastModifiedBy>Вячеслав Ерагин</cp:lastModifiedBy>
  <cp:revision>5</cp:revision>
  <dcterms:created xsi:type="dcterms:W3CDTF">2017-10-15T15:04:00Z</dcterms:created>
  <dcterms:modified xsi:type="dcterms:W3CDTF">2022-05-13T07:21:00Z</dcterms:modified>
</cp:coreProperties>
</file>