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DDD39" w14:textId="60C46255" w:rsidR="00A75D81" w:rsidRPr="00A75D81" w:rsidRDefault="00A75D81" w:rsidP="00A75D81">
      <w:pPr>
        <w:jc w:val="center"/>
        <w:rPr>
          <w:b/>
          <w:bCs/>
        </w:rPr>
      </w:pPr>
      <w:r w:rsidRPr="00A75D81">
        <w:rPr>
          <w:b/>
          <w:bCs/>
        </w:rPr>
        <w:t>Критерии выбора рационального решения</w:t>
      </w:r>
    </w:p>
    <w:p w14:paraId="08F57D21" w14:textId="77777777" w:rsidR="00A75D81" w:rsidRDefault="00A75D81"/>
    <w:p w14:paraId="539E4D76" w14:textId="151CB26B" w:rsidR="00A75D81" w:rsidRDefault="00A75D81">
      <w:r w:rsidRPr="00A75D81">
        <w:drawing>
          <wp:inline distT="0" distB="0" distL="0" distR="0" wp14:anchorId="62D1A240" wp14:editId="352A0EB8">
            <wp:extent cx="5940425" cy="12522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2DC5E" w14:textId="60F4D8A1" w:rsidR="00A75D81" w:rsidRDefault="00A75D81">
      <w:r w:rsidRPr="00A75D81">
        <w:drawing>
          <wp:inline distT="0" distB="0" distL="0" distR="0" wp14:anchorId="2C278117" wp14:editId="79CE43F8">
            <wp:extent cx="5940425" cy="1103630"/>
            <wp:effectExtent l="0" t="0" r="317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D81"/>
    <w:rsid w:val="00A7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E95B"/>
  <w15:chartTrackingRefBased/>
  <w15:docId w15:val="{656805ED-5422-4C84-982A-CD18050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Павлушина</dc:creator>
  <cp:keywords/>
  <dc:description/>
  <cp:lastModifiedBy>Анастасия Павлушина</cp:lastModifiedBy>
  <cp:revision>1</cp:revision>
  <dcterms:created xsi:type="dcterms:W3CDTF">2022-05-20T11:19:00Z</dcterms:created>
  <dcterms:modified xsi:type="dcterms:W3CDTF">2022-05-20T11:21:00Z</dcterms:modified>
</cp:coreProperties>
</file>