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E88" w:rsidRDefault="00312E88" w:rsidP="00312E88">
      <w:r>
        <w:t>Задание 2. Решите правовые ситуации</w:t>
      </w:r>
    </w:p>
    <w:p w:rsidR="00312E88" w:rsidRDefault="00312E88" w:rsidP="00312E88">
      <w:r>
        <w:t>1. В ходе проверки киоска «Газеты и журналы», владельцем которого является индивидуальный предприниматель Кротов, налоговый инспектор установил, что в киоске не вывешены в 57 доступном для покупателя месте ценники на продаваемые товары. Кроме того, при осуществлении денежных расчетов с населением Кротов не применял в киоске контрольно-кассовую машину. На основании данной проверки начальник государственной налоговой службы за перечисленные нарушения наложил штраф на индивидуального предпринимателя. Кротов обжаловал это решение в вышестоящий налоговый орган. Какое решение примет последний?</w:t>
      </w:r>
    </w:p>
    <w:p w:rsidR="00312E88" w:rsidRDefault="00312E88" w:rsidP="00312E88">
      <w:r>
        <w:t>2. Индивидуальный предприниматель Кудрявцев открыл в банке «Орион» расчетный счет. Спустя месяц он обратился в тот же банк с просьбой открыть ему второй расчетный счет, а также в банк «Ярославич» с заявлением об открытии расчетного счета. Сформулируйте ответы банков.</w:t>
      </w:r>
    </w:p>
    <w:p w:rsidR="00312E88" w:rsidRDefault="00312E88" w:rsidP="00312E88">
      <w:r>
        <w:t>3. В связи с дефицитом федерального бюджета, не запланированным в законе о бюджете на текущий год, Центральный банк РФ единолично принял решение о выпуске денежных средств в объеме, покрывающем возникший дефицит. Кроме того, Центральный банк РФ принял решение о замене денежных купюр старого образца на новые, ограничив срок обмена банкнот десятью месяцами. Оцените правомерность действий Банка России. Должен ли Банк России согласовывать подобные решения с иными государственными органами? Если да, то с какими именно?</w:t>
      </w:r>
    </w:p>
    <w:p w:rsidR="00312E88" w:rsidRDefault="00312E88" w:rsidP="00312E88">
      <w:r>
        <w:t xml:space="preserve">4. Налоговая инспекция проверяла организацию на предмет полноты учета наличных денежных средств, полученных с применением контрольно-кассовой техники (ККТ). В ходе проверки выяснилось, что данные журнала </w:t>
      </w:r>
      <w:proofErr w:type="spellStart"/>
      <w:r>
        <w:t>кассира-операциониста</w:t>
      </w:r>
      <w:proofErr w:type="spellEnd"/>
      <w:r>
        <w:t xml:space="preserve"> и Кассовой книги, не соответствуют показаниям ККТ (фискального отчета). Выручка, зафиксированная в фискальном отчете, оказалась больше той, которая отражена в Журнале и Кассовой книге. Причина состояла в том, что часть денежных средств из кассы была выдана покупателям, возвратившим товар, но оформление возврата проведено с нарушением установленного порядка. Акт о возврате составлялся, но запись в Журнале не производилась. Инспекция составила протокол об административном правонарушении и на его основании вынесла решение о привлечении организации к ответственности по ст. 15.1 КоАП РФ. Посчитав данное постановление незаконным, организация обратилась в суд.</w:t>
      </w:r>
    </w:p>
    <w:p w:rsidR="00312E88" w:rsidRDefault="00312E88" w:rsidP="00312E88">
      <w:r>
        <w:t>5. Продавец товара в магазине «24 часа» отказался принять в оплату товара загрязненную купюру достоинством 5000 рублей. Укажите, со ссылкой на закон, при каких обстоятельствах отказ продавца будет правомерным.</w:t>
      </w:r>
    </w:p>
    <w:p w:rsidR="00312E88" w:rsidRDefault="00312E88" w:rsidP="00312E88">
      <w:r>
        <w:t>6. По договору купли-продажи канцтоваров одно юридическое лицо 20 июня текущего года осуществило платеж наличными денежными средствами на сумму 80000 рублей продавцу – индивидуальному предпринимателю. На следующий день юридическое лицо доплатило по этому же договору наличными деньгами сумму в размере 40000 рублей. Дать правовую оценку ситуации и ее правовых последствий.</w:t>
      </w:r>
    </w:p>
    <w:p w:rsidR="00312E88" w:rsidRDefault="00312E88" w:rsidP="00312E88">
      <w:r>
        <w:t>7. Должностным лицом Межрайонной инспекции ФНС проведена проверка Учреждения на предмет соблюдения в период с 01.01.2012 по 31.01.2012 требований законодательства о применении ККТ, порядка работы с денежной наличностью, полноты учета выручки. В ходе проверки установлено: - лимит остатка денежных средств для учреждения в проверяемом периоде не установлен, на конец каждого дня остаток денежных средств в банк не сдавался; - приходный кассовый ордер не выписывался при каждом приеме наличных денег, а составлялся на общую сумму по нескольким приходным операциям за рабочую смену; - касса не изолирована от других служебных помещений, закрывается на деревянную дверь, обитую листовой сталью, но с деревянной дверной коробкой, отсутствует окно для операций с клиентами. Определите правовые последствия указанной проверки.</w:t>
      </w:r>
    </w:p>
    <w:p w:rsidR="00E261F9" w:rsidRPr="00E261F9" w:rsidRDefault="00E261F9"/>
    <w:sectPr w:rsidR="00E261F9" w:rsidRPr="00E26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F9"/>
    <w:rsid w:val="00312E88"/>
    <w:rsid w:val="00612EFA"/>
    <w:rsid w:val="00E2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980FDF1-BAD4-D045-9FD8-7E03DA81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Шубина Александра Сергеевна</dc:creator>
  <cp:keywords/>
  <dc:description/>
  <cp:lastModifiedBy>Шубина Александра Сергеевна</cp:lastModifiedBy>
  <cp:revision>4</cp:revision>
  <dcterms:created xsi:type="dcterms:W3CDTF">2022-05-27T04:29:00Z</dcterms:created>
  <dcterms:modified xsi:type="dcterms:W3CDTF">2022-05-27T04:29:00Z</dcterms:modified>
</cp:coreProperties>
</file>