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CE" w:rsidRDefault="00403BA5" w:rsidP="00403BA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</w:t>
      </w:r>
    </w:p>
    <w:p w:rsidR="00403BA5" w:rsidRDefault="00403BA5" w:rsidP="00403B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 xml:space="preserve">Расчет параметров </w:t>
      </w:r>
      <w:r w:rsidR="00C1023A">
        <w:rPr>
          <w:rFonts w:ascii="Times New Roman" w:hAnsi="Times New Roman" w:cs="Times New Roman"/>
          <w:b/>
          <w:sz w:val="28"/>
          <w:szCs w:val="28"/>
        </w:rPr>
        <w:t>барабанной моечной машины</w:t>
      </w:r>
    </w:p>
    <w:p w:rsidR="00403BA5" w:rsidRDefault="00403BA5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403BA5" w:rsidRDefault="00403BA5" w:rsidP="00403B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навыков расчета параметров моечно</w:t>
      </w:r>
      <w:r w:rsidR="00C1023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оборудования </w:t>
      </w:r>
      <w:r w:rsidR="00C1023A">
        <w:rPr>
          <w:rFonts w:ascii="Times New Roman" w:hAnsi="Times New Roman" w:cs="Times New Roman"/>
          <w:sz w:val="28"/>
          <w:szCs w:val="28"/>
        </w:rPr>
        <w:t>для мойки овощей и фруктов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03BA5" w:rsidRPr="00403BA5" w:rsidRDefault="00403BA5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Содержание работы:</w:t>
      </w:r>
    </w:p>
    <w:p w:rsidR="00403BA5" w:rsidRDefault="00403BA5" w:rsidP="00403B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устройства, принципа действия и правил эксплуатации моечно</w:t>
      </w:r>
      <w:r w:rsidR="00C1023A">
        <w:rPr>
          <w:rFonts w:ascii="Times New Roman" w:hAnsi="Times New Roman" w:cs="Times New Roman"/>
          <w:sz w:val="28"/>
          <w:szCs w:val="28"/>
        </w:rPr>
        <w:t>го оборудования</w:t>
      </w:r>
    </w:p>
    <w:p w:rsidR="00403BA5" w:rsidRDefault="00403BA5" w:rsidP="00403B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параметров</w:t>
      </w:r>
      <w:r w:rsidR="00C1023A">
        <w:rPr>
          <w:rFonts w:ascii="Times New Roman" w:hAnsi="Times New Roman" w:cs="Times New Roman"/>
          <w:sz w:val="28"/>
          <w:szCs w:val="28"/>
        </w:rPr>
        <w:t xml:space="preserve"> барабанной моечной машины по вариантам</w:t>
      </w:r>
      <w:r>
        <w:rPr>
          <w:rFonts w:ascii="Times New Roman" w:hAnsi="Times New Roman" w:cs="Times New Roman"/>
          <w:sz w:val="28"/>
          <w:szCs w:val="28"/>
        </w:rPr>
        <w:t xml:space="preserve"> заданий.</w:t>
      </w:r>
    </w:p>
    <w:p w:rsidR="00C1023A" w:rsidRDefault="00403BA5" w:rsidP="00C1023A">
      <w:pPr>
        <w:jc w:val="both"/>
        <w:rPr>
          <w:b/>
          <w:sz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Общая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023A" w:rsidRPr="00603DE5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603DE5">
        <w:rPr>
          <w:b w:val="0"/>
          <w:sz w:val="28"/>
          <w:szCs w:val="28"/>
        </w:rPr>
        <w:t>На предприятиях общественного питания для мойки и очистки растительного сырья широко используются различные модели барабанных моечно-очистительных машин.</w:t>
      </w:r>
      <w:r>
        <w:rPr>
          <w:b w:val="0"/>
          <w:sz w:val="28"/>
          <w:szCs w:val="28"/>
        </w:rPr>
        <w:t xml:space="preserve"> </w:t>
      </w:r>
      <w:r w:rsidRPr="00603DE5">
        <w:rPr>
          <w:b w:val="0"/>
          <w:sz w:val="28"/>
          <w:szCs w:val="28"/>
        </w:rPr>
        <w:t>Мойка в барабанных моечных машинах осуществляется при вращении барабана путем интенсивного перемешивания сырья и за счет ударов падающего сырья о поверхность воды. Эффективность процесса мойки определяется соотношением сил, действующих на сырье, находящееся в барабане.</w:t>
      </w:r>
    </w:p>
    <w:p w:rsidR="00C1023A" w:rsidRDefault="00C1023A" w:rsidP="00C1023A">
      <w:pPr>
        <w:pStyle w:val="3"/>
      </w:pPr>
      <w:r>
        <w:t>При малом числе оборотов барабана сырье располагается в его нижней части. С увеличением числа оборотов возрастает угол подъема сырья (в гладких барабанах), и чем число оборотов больше, чем выше подъем, отрыв и высота падения сырья. С увеличением угла подъема эффективность процесса мойки повышается в результате лучшего перемешивания и большей высоты падения сырья. Однако при значительном числе оборотов барабана может наступить такой момент, когда центробежная сила превысит силу тяжести и сырье в течение всего оборота будет прижато к стенкам барабана, т. е. процесс мойки будет нарушен.</w:t>
      </w:r>
    </w:p>
    <w:p w:rsidR="00C1023A" w:rsidRDefault="00C1023A" w:rsidP="00C1023A">
      <w:pPr>
        <w:pStyle w:val="3"/>
      </w:pPr>
      <w:r>
        <w:t xml:space="preserve">Барабан может быть цилиндрическим, коническим, горизонтальным или наклонным. Непрерывно действующие машины изготавливаются с наклонно или горизонтально расположенными барабанами. В первом случае </w:t>
      </w:r>
      <w:r>
        <w:lastRenderedPageBreak/>
        <w:t>сырье продвигается вдоль барабана благодаря наклону, во втором - с помощью спирали или специальных насадок, приваренных к внутренней поверхности барабана, если он цилиндрический, либо за счет конусности.</w:t>
      </w:r>
    </w:p>
    <w:p w:rsidR="00C1023A" w:rsidRDefault="00C1023A" w:rsidP="00C1023A">
      <w:pPr>
        <w:pStyle w:val="3"/>
      </w:pPr>
      <w:r>
        <w:t xml:space="preserve">Характерная конструкция барабанной моечной машины </w:t>
      </w:r>
      <w:r w:rsidRPr="00FE1801">
        <w:t xml:space="preserve">модели </w:t>
      </w:r>
      <w:r w:rsidRPr="007C1B80">
        <w:rPr>
          <w:i/>
        </w:rPr>
        <w:t xml:space="preserve">А9-КМ-2 </w:t>
      </w:r>
      <w:r>
        <w:t xml:space="preserve">приведена на рис.1. </w:t>
      </w:r>
    </w:p>
    <w:p w:rsidR="00C1023A" w:rsidRDefault="00C1023A" w:rsidP="00C1023A">
      <w:pPr>
        <w:pStyle w:val="3"/>
        <w:ind w:firstLine="0"/>
      </w:pPr>
      <w:r>
        <w:rPr>
          <w:noProof/>
        </w:rPr>
        <w:drawing>
          <wp:inline distT="0" distB="0" distL="0" distR="0">
            <wp:extent cx="6120765" cy="3278505"/>
            <wp:effectExtent l="1905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7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23A" w:rsidRPr="00C1023A" w:rsidRDefault="00C1023A" w:rsidP="00C1023A">
      <w:pPr>
        <w:spacing w:line="240" w:lineRule="auto"/>
        <w:ind w:firstLine="58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023A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1023A">
        <w:rPr>
          <w:rFonts w:ascii="Times New Roman" w:hAnsi="Times New Roman" w:cs="Times New Roman"/>
          <w:sz w:val="24"/>
          <w:szCs w:val="24"/>
        </w:rPr>
        <w:t xml:space="preserve"> </w:t>
      </w:r>
      <w:r w:rsidRPr="00C1023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C1023A">
        <w:rPr>
          <w:rFonts w:ascii="Times New Roman" w:hAnsi="Times New Roman" w:cs="Times New Roman"/>
          <w:sz w:val="24"/>
          <w:szCs w:val="24"/>
        </w:rPr>
        <w:t xml:space="preserve"> Схема барабанной моечной машины модели </w:t>
      </w:r>
      <w:r w:rsidRPr="00C1023A">
        <w:rPr>
          <w:rFonts w:ascii="Times New Roman" w:hAnsi="Times New Roman" w:cs="Times New Roman"/>
          <w:i/>
          <w:sz w:val="24"/>
          <w:szCs w:val="24"/>
        </w:rPr>
        <w:t>А9-КМ-2</w:t>
      </w:r>
    </w:p>
    <w:p w:rsidR="00C1023A" w:rsidRPr="00C1023A" w:rsidRDefault="00C1023A" w:rsidP="00C1023A">
      <w:pPr>
        <w:spacing w:line="240" w:lineRule="auto"/>
        <w:ind w:firstLine="580"/>
        <w:jc w:val="center"/>
        <w:rPr>
          <w:rFonts w:ascii="Times New Roman" w:hAnsi="Times New Roman" w:cs="Times New Roman"/>
          <w:sz w:val="24"/>
          <w:szCs w:val="24"/>
        </w:rPr>
      </w:pPr>
      <w:r w:rsidRPr="00C1023A">
        <w:rPr>
          <w:rFonts w:ascii="Times New Roman" w:hAnsi="Times New Roman" w:cs="Times New Roman"/>
          <w:i/>
          <w:sz w:val="24"/>
          <w:szCs w:val="24"/>
        </w:rPr>
        <w:t>1,2,3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барабаны, </w:t>
      </w:r>
      <w:r w:rsidRPr="00C1023A">
        <w:rPr>
          <w:rFonts w:ascii="Times New Roman" w:hAnsi="Times New Roman" w:cs="Times New Roman"/>
          <w:i/>
          <w:sz w:val="24"/>
          <w:szCs w:val="24"/>
        </w:rPr>
        <w:t>4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мотор-редуктор,</w:t>
      </w:r>
      <w:r w:rsidRPr="00C1023A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цепная передача, </w:t>
      </w:r>
      <w:r w:rsidRPr="00C1023A">
        <w:rPr>
          <w:rFonts w:ascii="Times New Roman" w:hAnsi="Times New Roman" w:cs="Times New Roman"/>
          <w:i/>
          <w:sz w:val="24"/>
          <w:szCs w:val="24"/>
        </w:rPr>
        <w:t>6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вал, </w:t>
      </w:r>
      <w:r w:rsidRPr="00C1023A">
        <w:rPr>
          <w:rFonts w:ascii="Times New Roman" w:hAnsi="Times New Roman" w:cs="Times New Roman"/>
          <w:i/>
          <w:sz w:val="24"/>
          <w:szCs w:val="24"/>
        </w:rPr>
        <w:t xml:space="preserve">7 </w:t>
      </w:r>
      <w:r w:rsidRPr="00C1023A">
        <w:rPr>
          <w:rFonts w:ascii="Times New Roman" w:hAnsi="Times New Roman" w:cs="Times New Roman"/>
          <w:sz w:val="24"/>
          <w:szCs w:val="24"/>
        </w:rPr>
        <w:t xml:space="preserve">– запорный вентиль, </w:t>
      </w:r>
      <w:r w:rsidRPr="00C1023A">
        <w:rPr>
          <w:rFonts w:ascii="Times New Roman" w:hAnsi="Times New Roman" w:cs="Times New Roman"/>
          <w:i/>
          <w:sz w:val="24"/>
          <w:szCs w:val="24"/>
        </w:rPr>
        <w:t>8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выгрузочный лоток, </w:t>
      </w:r>
      <w:r w:rsidRPr="00C1023A">
        <w:rPr>
          <w:rFonts w:ascii="Times New Roman" w:hAnsi="Times New Roman" w:cs="Times New Roman"/>
          <w:i/>
          <w:sz w:val="24"/>
          <w:szCs w:val="24"/>
        </w:rPr>
        <w:t>9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люк, </w:t>
      </w:r>
      <w:r w:rsidRPr="00C1023A">
        <w:rPr>
          <w:rFonts w:ascii="Times New Roman" w:hAnsi="Times New Roman" w:cs="Times New Roman"/>
          <w:i/>
          <w:sz w:val="24"/>
          <w:szCs w:val="24"/>
        </w:rPr>
        <w:t>10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 каркая, </w:t>
      </w:r>
      <w:r w:rsidRPr="00C1023A"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ванна, </w:t>
      </w:r>
      <w:r w:rsidRPr="00C1023A">
        <w:rPr>
          <w:rFonts w:ascii="Times New Roman" w:hAnsi="Times New Roman" w:cs="Times New Roman"/>
          <w:i/>
          <w:sz w:val="24"/>
          <w:szCs w:val="24"/>
        </w:rPr>
        <w:t>12</w:t>
      </w:r>
      <w:r w:rsidRPr="00C1023A">
        <w:rPr>
          <w:rFonts w:ascii="Times New Roman" w:hAnsi="Times New Roman" w:cs="Times New Roman"/>
          <w:sz w:val="24"/>
          <w:szCs w:val="24"/>
        </w:rPr>
        <w:t xml:space="preserve"> –  приемный лоток</w:t>
      </w:r>
    </w:p>
    <w:p w:rsidR="00C1023A" w:rsidRDefault="00C1023A" w:rsidP="00C1023A">
      <w:pPr>
        <w:pStyle w:val="3"/>
      </w:pPr>
    </w:p>
    <w:p w:rsidR="00C1023A" w:rsidRDefault="00C1023A" w:rsidP="00C1023A">
      <w:pPr>
        <w:pStyle w:val="3"/>
      </w:pPr>
      <w:r>
        <w:t>Машина служит для мойки твердых плодов и овощей (корнеплодов, груш, яблок и т. п.). Конструктивно она состоит из каркаса</w:t>
      </w:r>
      <w:r w:rsidRPr="00071D25">
        <w:rPr>
          <w:i/>
        </w:rPr>
        <w:t xml:space="preserve"> 10</w:t>
      </w:r>
      <w:r>
        <w:t xml:space="preserve"> с укрепленной на нем ванной </w:t>
      </w:r>
      <w:proofErr w:type="gramStart"/>
      <w:r w:rsidRPr="00071D25">
        <w:rPr>
          <w:i/>
        </w:rPr>
        <w:t>11</w:t>
      </w:r>
      <w:proofErr w:type="gramEnd"/>
      <w:r>
        <w:t xml:space="preserve"> которая разделена перегородкой на две части. В каждой части ванны размещено по барабану </w:t>
      </w:r>
      <w:r w:rsidRPr="00071D25">
        <w:rPr>
          <w:i/>
        </w:rPr>
        <w:t>1</w:t>
      </w:r>
      <w:r>
        <w:t xml:space="preserve"> и </w:t>
      </w:r>
      <w:r>
        <w:rPr>
          <w:i/>
        </w:rPr>
        <w:t>2</w:t>
      </w:r>
      <w:r>
        <w:t xml:space="preserve">, которые одинаковы по длине и диаметру. За барабаном </w:t>
      </w:r>
      <w:r w:rsidRPr="00071D25">
        <w:rPr>
          <w:i/>
        </w:rPr>
        <w:t>2</w:t>
      </w:r>
      <w:r>
        <w:t xml:space="preserve"> расположен третий барабан </w:t>
      </w:r>
      <w:r w:rsidRPr="00071D25">
        <w:rPr>
          <w:i/>
        </w:rPr>
        <w:t>3</w:t>
      </w:r>
      <w:r>
        <w:t>.</w:t>
      </w:r>
    </w:p>
    <w:p w:rsidR="00C1023A" w:rsidRPr="006C0825" w:rsidRDefault="00C1023A" w:rsidP="00C1023A">
      <w:pPr>
        <w:pStyle w:val="3"/>
      </w:pPr>
      <w:r>
        <w:t xml:space="preserve">Все три барабана приводятся во вращательное движение общим валом 7. Первые два барабана предназначены для отмочки и отделения загрязнений. На поверхности этих барабанов имеются щели, через которые загрязнения проходят и осаждаются на дне ванны </w:t>
      </w:r>
    </w:p>
    <w:p w:rsidR="00C1023A" w:rsidRDefault="00C1023A" w:rsidP="00C1023A">
      <w:pPr>
        <w:pStyle w:val="3"/>
      </w:pPr>
      <w:r>
        <w:lastRenderedPageBreak/>
        <w:t xml:space="preserve">Загрязнения удаляются из машины через люк </w:t>
      </w:r>
      <w:r w:rsidRPr="00071D25">
        <w:rPr>
          <w:i/>
        </w:rPr>
        <w:t>9</w:t>
      </w:r>
      <w:r>
        <w:t xml:space="preserve">.Третий барабан предназначен для чистового споласкивания сырья водой, для чего он снабжен душевым устройством, а его поверхность перфорирована. Привод машины осуществляется от </w:t>
      </w:r>
      <w:proofErr w:type="spellStart"/>
      <w:proofErr w:type="gramStart"/>
      <w:r>
        <w:t>мотор-редуктора</w:t>
      </w:r>
      <w:proofErr w:type="spellEnd"/>
      <w:proofErr w:type="gramEnd"/>
      <w:r>
        <w:t xml:space="preserve"> </w:t>
      </w:r>
      <w:r>
        <w:rPr>
          <w:i/>
        </w:rPr>
        <w:t>4</w:t>
      </w:r>
      <w:r>
        <w:t xml:space="preserve"> через цепную передачу </w:t>
      </w:r>
      <w:r>
        <w:rPr>
          <w:i/>
        </w:rPr>
        <w:t>5</w:t>
      </w:r>
      <w:r>
        <w:t>.</w:t>
      </w:r>
    </w:p>
    <w:p w:rsidR="00C1023A" w:rsidRPr="00C1023A" w:rsidRDefault="00C1023A" w:rsidP="00C1023A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</w:rPr>
      </w:pPr>
      <w:r w:rsidRPr="00C1023A">
        <w:rPr>
          <w:rFonts w:ascii="Times New Roman" w:hAnsi="Times New Roman" w:cs="Times New Roman"/>
          <w:sz w:val="28"/>
        </w:rPr>
        <w:t xml:space="preserve">Вода в душевое устройство подается через запорный магнитный вентиль </w:t>
      </w:r>
      <w:r w:rsidRPr="00C1023A">
        <w:rPr>
          <w:rFonts w:ascii="Times New Roman" w:hAnsi="Times New Roman" w:cs="Times New Roman"/>
          <w:i/>
          <w:sz w:val="28"/>
        </w:rPr>
        <w:t>7</w:t>
      </w:r>
      <w:r w:rsidRPr="00C1023A">
        <w:rPr>
          <w:rFonts w:ascii="Times New Roman" w:hAnsi="Times New Roman" w:cs="Times New Roman"/>
          <w:sz w:val="28"/>
        </w:rPr>
        <w:t xml:space="preserve">, сблокированный с приводным электродвигателем. Сырье в машину подается через приемный лоток </w:t>
      </w:r>
      <w:r w:rsidRPr="00C1023A">
        <w:rPr>
          <w:rFonts w:ascii="Times New Roman" w:hAnsi="Times New Roman" w:cs="Times New Roman"/>
          <w:i/>
          <w:sz w:val="28"/>
        </w:rPr>
        <w:t>12</w:t>
      </w:r>
      <w:r w:rsidRPr="00C1023A">
        <w:rPr>
          <w:rFonts w:ascii="Times New Roman" w:hAnsi="Times New Roman" w:cs="Times New Roman"/>
          <w:sz w:val="28"/>
        </w:rPr>
        <w:t xml:space="preserve">, из него поступает в барабан </w:t>
      </w:r>
      <w:r w:rsidRPr="00C1023A">
        <w:rPr>
          <w:rFonts w:ascii="Times New Roman" w:hAnsi="Times New Roman" w:cs="Times New Roman"/>
          <w:i/>
          <w:sz w:val="28"/>
        </w:rPr>
        <w:t>1</w:t>
      </w:r>
      <w:r w:rsidRPr="00C1023A">
        <w:rPr>
          <w:rFonts w:ascii="Times New Roman" w:hAnsi="Times New Roman" w:cs="Times New Roman"/>
          <w:sz w:val="28"/>
        </w:rPr>
        <w:t xml:space="preserve">, затем лопастями перебрасывается сначала в барабан </w:t>
      </w:r>
      <w:r w:rsidRPr="00C1023A">
        <w:rPr>
          <w:rFonts w:ascii="Times New Roman" w:hAnsi="Times New Roman" w:cs="Times New Roman"/>
          <w:i/>
          <w:sz w:val="28"/>
        </w:rPr>
        <w:t>2</w:t>
      </w:r>
      <w:r w:rsidRPr="00C1023A">
        <w:rPr>
          <w:rFonts w:ascii="Times New Roman" w:hAnsi="Times New Roman" w:cs="Times New Roman"/>
          <w:sz w:val="28"/>
        </w:rPr>
        <w:t>, а из него специальным ковшом - в барабан</w:t>
      </w:r>
      <w:r w:rsidRPr="00C1023A">
        <w:rPr>
          <w:rFonts w:ascii="Times New Roman" w:hAnsi="Times New Roman" w:cs="Times New Roman"/>
          <w:i/>
          <w:sz w:val="28"/>
        </w:rPr>
        <w:t xml:space="preserve"> 4</w:t>
      </w:r>
      <w:r w:rsidRPr="00C1023A">
        <w:rPr>
          <w:rFonts w:ascii="Times New Roman" w:hAnsi="Times New Roman" w:cs="Times New Roman"/>
          <w:sz w:val="28"/>
        </w:rPr>
        <w:t xml:space="preserve">. Промытое сырье выгружается из машины через лоток </w:t>
      </w:r>
      <w:r w:rsidRPr="00C1023A">
        <w:rPr>
          <w:rFonts w:ascii="Times New Roman" w:hAnsi="Times New Roman" w:cs="Times New Roman"/>
          <w:i/>
          <w:sz w:val="28"/>
        </w:rPr>
        <w:t>8</w:t>
      </w:r>
      <w:r w:rsidRPr="00C1023A">
        <w:rPr>
          <w:rFonts w:ascii="Times New Roman" w:hAnsi="Times New Roman" w:cs="Times New Roman"/>
          <w:sz w:val="28"/>
        </w:rPr>
        <w:t>.</w:t>
      </w:r>
    </w:p>
    <w:p w:rsidR="00403BA5" w:rsidRDefault="00403BA5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Расчетная часть</w:t>
      </w:r>
    </w:p>
    <w:p w:rsidR="00C1023A" w:rsidRPr="0010119F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Производительность барабанной моечной машины, </w:t>
      </w:r>
      <w:proofErr w:type="gramStart"/>
      <w:r>
        <w:rPr>
          <w:b w:val="0"/>
          <w:sz w:val="28"/>
          <w:szCs w:val="28"/>
        </w:rPr>
        <w:t>кг</w:t>
      </w:r>
      <w:proofErr w:type="gramEnd"/>
      <w:r>
        <w:rPr>
          <w:b w:val="0"/>
          <w:sz w:val="28"/>
          <w:szCs w:val="28"/>
        </w:rPr>
        <w:t>/</w:t>
      </w:r>
      <w:proofErr w:type="spellStart"/>
      <w:r>
        <w:rPr>
          <w:b w:val="0"/>
          <w:sz w:val="28"/>
          <w:szCs w:val="28"/>
        </w:rPr>
        <w:t>c</w:t>
      </w:r>
      <w:proofErr w:type="spellEnd"/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10119F">
        <w:rPr>
          <w:b w:val="0"/>
          <w:position w:val="-12"/>
          <w:sz w:val="28"/>
          <w:szCs w:val="28"/>
          <w:lang w:val="en-US"/>
        </w:rPr>
        <w:object w:dxaOrig="1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8pt;height:18.15pt" o:ole="">
            <v:imagedata r:id="rId6" o:title=""/>
          </v:shape>
          <o:OLEObject Type="Embed" ProgID="Equation.3" ShapeID="_x0000_i1025" DrawAspect="Content" ObjectID="_1698146106" r:id="rId7"/>
        </w:object>
      </w:r>
      <w:r>
        <w:rPr>
          <w:b w:val="0"/>
          <w:sz w:val="28"/>
          <w:szCs w:val="28"/>
        </w:rPr>
        <w:t xml:space="preserve">,                                                                                                     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где </w:t>
      </w:r>
      <w:r w:rsidRPr="0010119F">
        <w:rPr>
          <w:b w:val="0"/>
          <w:position w:val="-10"/>
          <w:sz w:val="28"/>
          <w:szCs w:val="28"/>
        </w:rPr>
        <w:object w:dxaOrig="240" w:dyaOrig="320">
          <v:shape id="_x0000_i1026" type="#_x0000_t75" style="width:12.45pt;height:16.45pt" o:ole="">
            <v:imagedata r:id="rId8" o:title=""/>
          </v:shape>
          <o:OLEObject Type="Embed" ProgID="Equation.3" ShapeID="_x0000_i1026" DrawAspect="Content" ObjectID="_1698146107" r:id="rId9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>площадь поверхности барабана, м</w:t>
      </w:r>
      <w:proofErr w:type="gramStart"/>
      <w:r>
        <w:rPr>
          <w:b w:val="0"/>
          <w:sz w:val="28"/>
          <w:szCs w:val="28"/>
          <w:vertAlign w:val="superscript"/>
        </w:rPr>
        <w:t>2</w:t>
      </w:r>
      <w:proofErr w:type="gramEnd"/>
      <w:r>
        <w:rPr>
          <w:b w:val="0"/>
          <w:sz w:val="28"/>
          <w:szCs w:val="28"/>
        </w:rPr>
        <w:t xml:space="preserve">; </w:t>
      </w:r>
      <w:r w:rsidRPr="0010119F">
        <w:rPr>
          <w:b w:val="0"/>
          <w:position w:val="-10"/>
          <w:sz w:val="28"/>
          <w:szCs w:val="28"/>
        </w:rPr>
        <w:object w:dxaOrig="300" w:dyaOrig="340">
          <v:shape id="_x0000_i1027" type="#_x0000_t75" style="width:14.75pt;height:16.45pt" o:ole="">
            <v:imagedata r:id="rId10" o:title=""/>
          </v:shape>
          <o:OLEObject Type="Embed" ProgID="Equation.3" ShapeID="_x0000_i1027" DrawAspect="Content" ObjectID="_1698146108" r:id="rId11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скорость поступательного движения сырья вдоль барабана, м/с.  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10119F">
        <w:rPr>
          <w:b w:val="0"/>
          <w:position w:val="-10"/>
          <w:sz w:val="28"/>
          <w:szCs w:val="28"/>
        </w:rPr>
        <w:object w:dxaOrig="940" w:dyaOrig="320">
          <v:shape id="_x0000_i1028" type="#_x0000_t75" style="width:46.5pt;height:16.45pt" o:ole="">
            <v:imagedata r:id="rId12" o:title=""/>
          </v:shape>
          <o:OLEObject Type="Embed" ProgID="Equation.3" ShapeID="_x0000_i1028" DrawAspect="Content" ObjectID="_1698146109" r:id="rId13"/>
        </w:object>
      </w:r>
      <w:r>
        <w:rPr>
          <w:b w:val="0"/>
          <w:sz w:val="28"/>
          <w:szCs w:val="28"/>
        </w:rPr>
        <w:t xml:space="preserve">,                                                                                                        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где </w:t>
      </w:r>
      <w:r>
        <w:rPr>
          <w:b w:val="0"/>
          <w:noProof/>
          <w:position w:val="-4"/>
          <w:sz w:val="28"/>
          <w:szCs w:val="28"/>
        </w:rPr>
        <w:drawing>
          <wp:inline distT="0" distB="0" distL="0" distR="0">
            <wp:extent cx="136525" cy="165735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65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длина барабана, </w:t>
      </w:r>
      <w:proofErr w:type="gramStart"/>
      <w:r>
        <w:rPr>
          <w:b w:val="0"/>
          <w:sz w:val="28"/>
          <w:szCs w:val="28"/>
        </w:rPr>
        <w:t>м</w:t>
      </w:r>
      <w:proofErr w:type="gramEnd"/>
      <w:r>
        <w:rPr>
          <w:b w:val="0"/>
          <w:sz w:val="28"/>
          <w:szCs w:val="28"/>
        </w:rPr>
        <w:t>.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 w:rsidRPr="0010119F">
        <w:rPr>
          <w:b w:val="0"/>
          <w:position w:val="-10"/>
          <w:sz w:val="28"/>
          <w:szCs w:val="28"/>
          <w:lang w:val="en-US"/>
        </w:rPr>
        <w:object w:dxaOrig="1860" w:dyaOrig="340">
          <v:shape id="_x0000_i1029" type="#_x0000_t75" style="width:93pt;height:16.45pt" o:ole="">
            <v:imagedata r:id="rId15" o:title=""/>
          </v:shape>
          <o:OLEObject Type="Embed" ProgID="Equation.3" ShapeID="_x0000_i1029" DrawAspect="Content" ObjectID="_1698146110" r:id="rId16"/>
        </w:object>
      </w:r>
      <w:r>
        <w:rPr>
          <w:b w:val="0"/>
          <w:sz w:val="28"/>
          <w:szCs w:val="28"/>
        </w:rPr>
        <w:t xml:space="preserve">,                                                                                            </w:t>
      </w:r>
    </w:p>
    <w:p w:rsidR="00C1023A" w:rsidRPr="0010119F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где </w:t>
      </w:r>
      <w:r w:rsidRPr="0010119F">
        <w:rPr>
          <w:b w:val="0"/>
          <w:position w:val="-10"/>
          <w:sz w:val="28"/>
          <w:szCs w:val="28"/>
        </w:rPr>
        <w:object w:dxaOrig="999" w:dyaOrig="360">
          <v:shape id="_x0000_i1030" type="#_x0000_t75" style="width:49.9pt;height:18.15pt" o:ole="">
            <v:imagedata r:id="rId17" o:title=""/>
          </v:shape>
          <o:OLEObject Type="Embed" ProgID="Equation.3" ShapeID="_x0000_i1030" DrawAspect="Content" ObjectID="_1698146111" r:id="rId18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 угол наклона барабана, </w:t>
      </w:r>
      <w:r w:rsidRPr="0010119F">
        <w:rPr>
          <w:b w:val="0"/>
          <w:position w:val="-6"/>
          <w:sz w:val="28"/>
          <w:szCs w:val="28"/>
        </w:rPr>
        <w:object w:dxaOrig="260" w:dyaOrig="279">
          <v:shape id="_x0000_i1031" type="#_x0000_t75" style="width:13.05pt;height:14.15pt" o:ole="">
            <v:imagedata r:id="rId19" o:title=""/>
          </v:shape>
          <o:OLEObject Type="Embed" ProgID="Equation.3" ShapeID="_x0000_i1031" DrawAspect="Content" ObjectID="_1698146112" r:id="rId20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 коэффициент уноса сырья водой; </w:t>
      </w:r>
      <w:r w:rsidRPr="007D2F96">
        <w:rPr>
          <w:b w:val="0"/>
          <w:position w:val="-10"/>
          <w:sz w:val="28"/>
          <w:szCs w:val="28"/>
        </w:rPr>
        <w:object w:dxaOrig="279" w:dyaOrig="320">
          <v:shape id="_x0000_i1032" type="#_x0000_t75" style="width:14.15pt;height:16.45pt" o:ole="">
            <v:imagedata r:id="rId21" o:title=""/>
          </v:shape>
          <o:OLEObject Type="Embed" ProgID="Equation.3" ShapeID="_x0000_i1032" DrawAspect="Content" ObjectID="_1698146113" r:id="rId22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 коэффициент заполнения сечения барабана.</w:t>
      </w:r>
    </w:p>
    <w:p w:rsidR="00C1023A" w:rsidRPr="004A1DD9" w:rsidRDefault="00C1023A" w:rsidP="00C1023A">
      <w:pPr>
        <w:pStyle w:val="a3"/>
        <w:spacing w:line="360" w:lineRule="auto"/>
        <w:jc w:val="both"/>
        <w:rPr>
          <w:b w:val="0"/>
          <w:sz w:val="28"/>
          <w:szCs w:val="28"/>
          <w:vertAlign w:val="superscript"/>
        </w:rPr>
      </w:pPr>
      <w:r>
        <w:rPr>
          <w:b w:val="0"/>
          <w:sz w:val="28"/>
          <w:szCs w:val="28"/>
        </w:rPr>
        <w:t>2.Критическая частота вращения барабана (частота, при которой сырье вращается вместе с барабаном, не отрываясь от его стенок), мин</w:t>
      </w:r>
      <w:r>
        <w:rPr>
          <w:b w:val="0"/>
          <w:sz w:val="28"/>
          <w:szCs w:val="28"/>
          <w:vertAlign w:val="superscript"/>
        </w:rPr>
        <w:t>-1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 w:rsidRPr="0010119F">
        <w:rPr>
          <w:b w:val="0"/>
          <w:position w:val="-10"/>
          <w:sz w:val="28"/>
        </w:rPr>
        <w:object w:dxaOrig="1579" w:dyaOrig="380">
          <v:shape id="_x0000_i1033" type="#_x0000_t75" style="width:79.35pt;height:19.3pt" o:ole="">
            <v:imagedata r:id="rId23" o:title=""/>
          </v:shape>
          <o:OLEObject Type="Embed" ProgID="Equation.3" ShapeID="_x0000_i1033" DrawAspect="Content" ObjectID="_1698146114" r:id="rId24"/>
        </w:object>
      </w:r>
      <w:r>
        <w:rPr>
          <w:b w:val="0"/>
          <w:sz w:val="28"/>
        </w:rPr>
        <w:t xml:space="preserve">,                                                                                                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 где </w:t>
      </w:r>
      <w:r w:rsidRPr="0010119F">
        <w:rPr>
          <w:b w:val="0"/>
          <w:position w:val="-4"/>
          <w:sz w:val="28"/>
        </w:rPr>
        <w:object w:dxaOrig="260" w:dyaOrig="260">
          <v:shape id="_x0000_i1034" type="#_x0000_t75" style="width:13.05pt;height:13.05pt" o:ole="">
            <v:imagedata r:id="rId25" o:title=""/>
          </v:shape>
          <o:OLEObject Type="Embed" ProgID="Equation.3" ShapeID="_x0000_i1034" DrawAspect="Content" ObjectID="_1698146115" r:id="rId26"/>
        </w:object>
      </w:r>
      <w:r>
        <w:rPr>
          <w:b w:val="0"/>
          <w:sz w:val="28"/>
        </w:rPr>
        <w:t xml:space="preserve"> </w: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</w:rPr>
        <w:t xml:space="preserve">диаметр барабана, </w:t>
      </w:r>
      <w:proofErr w:type="gramStart"/>
      <w:r>
        <w:rPr>
          <w:b w:val="0"/>
          <w:sz w:val="28"/>
        </w:rPr>
        <w:t>м</w:t>
      </w:r>
      <w:proofErr w:type="gramEnd"/>
      <w:r>
        <w:rPr>
          <w:b w:val="0"/>
          <w:sz w:val="28"/>
        </w:rPr>
        <w:t>.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3. Рабочая частота барабана, </w:t>
      </w:r>
      <w:proofErr w:type="gramStart"/>
      <w:r>
        <w:rPr>
          <w:b w:val="0"/>
          <w:sz w:val="28"/>
        </w:rPr>
        <w:t>об</w:t>
      </w:r>
      <w:proofErr w:type="gramEnd"/>
      <w:r>
        <w:rPr>
          <w:b w:val="0"/>
          <w:sz w:val="28"/>
        </w:rPr>
        <w:t>/</w:t>
      </w:r>
      <w:r w:rsidRPr="0010119F">
        <w:rPr>
          <w:b w:val="0"/>
          <w:sz w:val="28"/>
        </w:rPr>
        <w:t>мин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 w:rsidRPr="0010119F">
        <w:rPr>
          <w:b w:val="0"/>
          <w:position w:val="-10"/>
          <w:sz w:val="28"/>
        </w:rPr>
        <w:object w:dxaOrig="1120" w:dyaOrig="340">
          <v:shape id="_x0000_i1035" type="#_x0000_t75" style="width:55.55pt;height:16.45pt" o:ole="">
            <v:imagedata r:id="rId27" o:title=""/>
          </v:shape>
          <o:OLEObject Type="Embed" ProgID="Equation.3" ShapeID="_x0000_i1035" DrawAspect="Content" ObjectID="_1698146116" r:id="rId28"/>
        </w:object>
      </w:r>
      <w:r>
        <w:rPr>
          <w:b w:val="0"/>
          <w:sz w:val="28"/>
        </w:rPr>
        <w:t xml:space="preserve">,                                                                                                      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10119F">
        <w:rPr>
          <w:b w:val="0"/>
          <w:position w:val="-10"/>
          <w:sz w:val="28"/>
        </w:rPr>
        <w:object w:dxaOrig="320" w:dyaOrig="340">
          <v:shape id="_x0000_i1036" type="#_x0000_t75" style="width:16.45pt;height:16.45pt" o:ole="">
            <v:imagedata r:id="rId29" o:title=""/>
          </v:shape>
          <o:OLEObject Type="Embed" ProgID="Equation.3" ShapeID="_x0000_i1036" DrawAspect="Content" ObjectID="_1698146117" r:id="rId30"/>
        </w:object>
      </w:r>
      <w:r>
        <w:rPr>
          <w:b w:val="0"/>
          <w:sz w:val="22"/>
          <w:szCs w:val="22"/>
        </w:rPr>
        <w:t xml:space="preserve"> – 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</w:rPr>
        <w:t xml:space="preserve"> опытный коэффициент.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4. Мощность двигателя барабанной моечной машины, кВт.</w:t>
      </w:r>
    </w:p>
    <w:p w:rsidR="00C1023A" w:rsidRDefault="00C1023A" w:rsidP="00C1023A">
      <w:pPr>
        <w:pStyle w:val="a3"/>
        <w:spacing w:line="360" w:lineRule="auto"/>
        <w:jc w:val="both"/>
        <w:rPr>
          <w:b w:val="0"/>
          <w:sz w:val="28"/>
        </w:rPr>
      </w:pPr>
      <w:r w:rsidRPr="007D2F96">
        <w:rPr>
          <w:b w:val="0"/>
          <w:position w:val="-10"/>
          <w:sz w:val="28"/>
        </w:rPr>
        <w:object w:dxaOrig="2040" w:dyaOrig="320">
          <v:shape id="_x0000_i1037" type="#_x0000_t75" style="width:102.05pt;height:16.45pt" o:ole="">
            <v:imagedata r:id="rId31" o:title=""/>
          </v:shape>
          <o:OLEObject Type="Embed" ProgID="Equation.3" ShapeID="_x0000_i1037" DrawAspect="Content" ObjectID="_1698146118" r:id="rId32"/>
        </w:object>
      </w:r>
      <w:r>
        <w:rPr>
          <w:b w:val="0"/>
          <w:sz w:val="28"/>
        </w:rPr>
        <w:t xml:space="preserve">.                                                                                        </w:t>
      </w:r>
    </w:p>
    <w:p w:rsidR="00403BA5" w:rsidRDefault="00403BA5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Варианты задания</w:t>
      </w:r>
    </w:p>
    <w:tbl>
      <w:tblPr>
        <w:tblStyle w:val="a7"/>
        <w:tblW w:w="0" w:type="auto"/>
        <w:tblLook w:val="04A0"/>
      </w:tblPr>
      <w:tblGrid>
        <w:gridCol w:w="2011"/>
        <w:gridCol w:w="2013"/>
        <w:gridCol w:w="2013"/>
        <w:gridCol w:w="1888"/>
        <w:gridCol w:w="1646"/>
      </w:tblGrid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Номер варианта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Диаметр барабана</w:t>
            </w:r>
            <w:r w:rsidRPr="005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600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 xml:space="preserve"> ,м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Длина барабана</w:t>
            </w:r>
            <w:r w:rsidRPr="005600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600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888" w:type="dxa"/>
          </w:tcPr>
          <w:p w:rsidR="005600D6" w:rsidRP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Вид сырья</w:t>
            </w:r>
          </w:p>
        </w:tc>
        <w:tc>
          <w:tcPr>
            <w:tcW w:w="1646" w:type="dxa"/>
          </w:tcPr>
          <w:p w:rsid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Насыпная плотность сырья</w:t>
            </w:r>
          </w:p>
          <w:p w:rsidR="005600D6" w:rsidRPr="005600D6" w:rsidRDefault="005600D6" w:rsidP="00D52348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600D6">
              <w:rPr>
                <w:rFonts w:ascii="Times New Roman" w:hAnsi="Times New Roman" w:cs="Times New Roman"/>
                <w:position w:val="-12"/>
                <w:sz w:val="24"/>
                <w:szCs w:val="24"/>
                <w:lang w:val="en-US"/>
              </w:rPr>
              <w:object w:dxaOrig="320" w:dyaOrig="360">
                <v:shape id="_x0000_i1038" type="#_x0000_t75" style="width:15.85pt;height:18.15pt" o:ole="">
                  <v:imagedata r:id="rId33" o:title=""/>
                </v:shape>
                <o:OLEObject Type="Embed" ProgID="Equation.3" ShapeID="_x0000_i1038" DrawAspect="Content" ObjectID="_1698146119" r:id="rId34"/>
              </w:object>
            </w:r>
            <w:r w:rsidRPr="005600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5600D6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r w:rsidRPr="005600D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200…300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888" w:type="dxa"/>
          </w:tcPr>
          <w:p w:rsidR="005600D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Кабачки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450…500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0,84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Баклажаны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330…430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580…630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2013" w:type="dxa"/>
          </w:tcPr>
          <w:p w:rsidR="007F502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560…590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580…620</w:t>
            </w:r>
          </w:p>
        </w:tc>
      </w:tr>
      <w:tr w:rsidR="005600D6" w:rsidTr="00D52348">
        <w:tc>
          <w:tcPr>
            <w:tcW w:w="2011" w:type="dxa"/>
          </w:tcPr>
          <w:p w:rsidR="005600D6" w:rsidRP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888" w:type="dxa"/>
          </w:tcPr>
          <w:p w:rsidR="007F502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Петрушка корневая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540…580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2013" w:type="dxa"/>
          </w:tcPr>
          <w:p w:rsidR="007F502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88" w:type="dxa"/>
          </w:tcPr>
          <w:p w:rsidR="005600D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Сливы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530…680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1646" w:type="dxa"/>
          </w:tcPr>
          <w:p w:rsidR="005600D6" w:rsidRPr="005600D6" w:rsidRDefault="00937831" w:rsidP="0093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430…580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450…610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580…630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Сельдерей корневой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560…620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:rsidR="005600D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560…590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Патиссоны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540…560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200…300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2013" w:type="dxa"/>
          </w:tcPr>
          <w:p w:rsidR="005600D6" w:rsidRPr="005600D6" w:rsidRDefault="007F5026" w:rsidP="007F50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888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580…620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430…580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560…590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Перец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200…300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888" w:type="dxa"/>
          </w:tcPr>
          <w:p w:rsidR="005600D6" w:rsidRPr="005600D6" w:rsidRDefault="00937831" w:rsidP="009378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580…620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580…630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0,89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Кабачки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450…500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Патиссоны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540…560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0,865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Груши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430…580</w:t>
            </w:r>
          </w:p>
        </w:tc>
      </w:tr>
      <w:tr w:rsidR="005600D6" w:rsidTr="00D52348">
        <w:tc>
          <w:tcPr>
            <w:tcW w:w="2011" w:type="dxa"/>
          </w:tcPr>
          <w:p w:rsidR="005600D6" w:rsidRDefault="005600D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0,925</w:t>
            </w:r>
          </w:p>
        </w:tc>
        <w:tc>
          <w:tcPr>
            <w:tcW w:w="2013" w:type="dxa"/>
          </w:tcPr>
          <w:p w:rsidR="005600D6" w:rsidRPr="005600D6" w:rsidRDefault="007F5026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888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1646" w:type="dxa"/>
          </w:tcPr>
          <w:p w:rsidR="005600D6" w:rsidRPr="005600D6" w:rsidRDefault="00937831" w:rsidP="00D523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560…590</w:t>
            </w:r>
          </w:p>
        </w:tc>
      </w:tr>
    </w:tbl>
    <w:p w:rsidR="005600D6" w:rsidRDefault="005600D6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BA5" w:rsidRPr="00403BA5" w:rsidRDefault="00403BA5" w:rsidP="00403B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03BA5" w:rsidRPr="00403BA5" w:rsidSect="00046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11E9"/>
    <w:multiLevelType w:val="hybridMultilevel"/>
    <w:tmpl w:val="3B3CE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03BA5"/>
    <w:rsid w:val="00046D84"/>
    <w:rsid w:val="00085E56"/>
    <w:rsid w:val="00403BA5"/>
    <w:rsid w:val="005600D6"/>
    <w:rsid w:val="007F5026"/>
    <w:rsid w:val="00937831"/>
    <w:rsid w:val="00C1023A"/>
    <w:rsid w:val="00E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03B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403BA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03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3BA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C1023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1023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C10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</dc:creator>
  <cp:lastModifiedBy>Вал</cp:lastModifiedBy>
  <cp:revision>1</cp:revision>
  <dcterms:created xsi:type="dcterms:W3CDTF">2021-11-11T09:23:00Z</dcterms:created>
  <dcterms:modified xsi:type="dcterms:W3CDTF">2021-11-11T10:12:00Z</dcterms:modified>
</cp:coreProperties>
</file>