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8" w:rsidRPr="000A6BC8" w:rsidRDefault="000A6BC8" w:rsidP="000A6BC8">
      <w:pPr>
        <w:pStyle w:val="a3"/>
        <w:spacing w:after="240" w:afterAutospacing="0"/>
        <w:rPr>
          <w:sz w:val="28"/>
          <w:szCs w:val="28"/>
        </w:rPr>
      </w:pPr>
      <w:r w:rsidRPr="000A6BC8">
        <w:rPr>
          <w:sz w:val="28"/>
          <w:szCs w:val="28"/>
        </w:rPr>
        <w:t>Между двумя плоскими параллельными вертикальными пластинами, отстоящими на расстояние 0,8 см, равномерно в воздухе падает капелька, масса которой 2·10</w:t>
      </w:r>
      <w:r w:rsidRPr="000A6BC8">
        <w:rPr>
          <w:sz w:val="28"/>
          <w:szCs w:val="28"/>
          <w:vertAlign w:val="superscript"/>
        </w:rPr>
        <w:t>-9</w:t>
      </w:r>
      <w:r w:rsidRPr="000A6BC8">
        <w:rPr>
          <w:sz w:val="28"/>
          <w:szCs w:val="28"/>
        </w:rPr>
        <w:t xml:space="preserve"> г. При наложении на пластины разности потенциалов 500</w:t>
      </w:r>
      <w:proofErr w:type="gramStart"/>
      <w:r w:rsidRPr="000A6BC8">
        <w:rPr>
          <w:sz w:val="28"/>
          <w:szCs w:val="28"/>
        </w:rPr>
        <w:t xml:space="preserve"> В</w:t>
      </w:r>
      <w:proofErr w:type="gramEnd"/>
      <w:r w:rsidRPr="000A6BC8">
        <w:rPr>
          <w:sz w:val="28"/>
          <w:szCs w:val="28"/>
        </w:rPr>
        <w:t xml:space="preserve"> капелька будет падать под углом 12º к вертикали. Предполагая, что скорость капельки пропорциональна действующей на нее силе, определить находящийся на ней заряд. </w:t>
      </w:r>
    </w:p>
    <w:p w:rsidR="0055753C" w:rsidRDefault="000A6BC8"/>
    <w:sectPr w:rsidR="0055753C" w:rsidSect="0061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0A6BC8"/>
    <w:rsid w:val="000A6BC8"/>
    <w:rsid w:val="00614CDC"/>
    <w:rsid w:val="00C32139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2022-06-13T20:39:00Z</dcterms:created>
  <dcterms:modified xsi:type="dcterms:W3CDTF">2022-06-13T20:39:00Z</dcterms:modified>
</cp:coreProperties>
</file>