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69" w:rsidRDefault="00255169" w:rsidP="00255169">
      <w:pPr>
        <w:rPr>
          <w:sz w:val="28"/>
          <w:szCs w:val="28"/>
        </w:rPr>
      </w:pPr>
      <w:r>
        <w:rPr>
          <w:sz w:val="28"/>
          <w:szCs w:val="28"/>
        </w:rPr>
        <w:t>Для измерения скоростных напоров применяется гидрометрическая трубка (рис. 3.3), состоящая из пьезометра и трубки Пито. Определить местную скорость движения жидкости в трубопроводе, если разность показаний в трубке Пито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пьезометре равна ∆</w:t>
      </w:r>
      <w:r>
        <w:rPr>
          <w:sz w:val="28"/>
          <w:szCs w:val="28"/>
          <w:lang w:val="en-US"/>
        </w:rPr>
        <w:t>h</w:t>
      </w:r>
      <w:r w:rsidRPr="00FC0CB5">
        <w:rPr>
          <w:sz w:val="28"/>
          <w:szCs w:val="28"/>
        </w:rPr>
        <w:t xml:space="preserve"> = 600 </w:t>
      </w:r>
      <w:r>
        <w:rPr>
          <w:sz w:val="28"/>
          <w:szCs w:val="28"/>
        </w:rPr>
        <w:t>мм. Жидкость считать идеальной.</w:t>
      </w:r>
    </w:p>
    <w:p w:rsidR="00255169" w:rsidRPr="00FC0CB5" w:rsidRDefault="00255169" w:rsidP="00255169">
      <w:pPr>
        <w:rPr>
          <w:sz w:val="28"/>
          <w:szCs w:val="28"/>
        </w:rPr>
      </w:pPr>
      <w:r w:rsidRPr="009A652F">
        <w:rPr>
          <w:sz w:val="28"/>
          <w:szCs w:val="28"/>
        </w:rPr>
        <w:drawing>
          <wp:inline distT="0" distB="0" distL="0" distR="0">
            <wp:extent cx="2472690" cy="2966085"/>
            <wp:effectExtent l="19050" t="0" r="381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3C" w:rsidRDefault="00255169"/>
    <w:sectPr w:rsidR="0055753C" w:rsidSect="00C3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169"/>
    <w:rsid w:val="00255169"/>
    <w:rsid w:val="00C32139"/>
    <w:rsid w:val="00C32812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2022-06-14T19:19:00Z</dcterms:created>
  <dcterms:modified xsi:type="dcterms:W3CDTF">2022-06-14T19:20:00Z</dcterms:modified>
</cp:coreProperties>
</file>