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1. Практическая работа</w:t>
      </w:r>
    </w:p>
    <w:p>
      <w:pPr>
        <w:pStyle w:val="Normal"/>
        <w:spacing w:before="0" w:after="0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Times New Roman" w:hAnsi="Times New Roman"/>
          <w:b/>
          <w:sz w:val="24"/>
          <w:szCs w:val="24"/>
        </w:rPr>
        <w:t>Задача 1</w:t>
      </w:r>
    </w:p>
    <w:p>
      <w:pPr>
        <w:pStyle w:val="Normal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  <w:t>Законом субъекта Российской Федерации воздушный столб в пределах границ региона и озоновый слой над ним был объявлен собственностью этого субъекта Российской Федерации. Как следствие, за пользование этой частью воздушного бассейна в качестве природного ресурса законом субъекта Российской Федерации была установлена плата, а в целях охраны озонового слоя – полный запрет на производство и использование в пределах региона веществ, нарушающих состояние озонового слоя Земли.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Правомерно ли такое решение региональных властей? В чьей компетенции в Российской Федерации находятся вопросы охраны природы и природопользования? </w:t>
      </w:r>
    </w:p>
    <w:p>
      <w:pPr>
        <w:pStyle w:val="Normal"/>
        <w:spacing w:before="0" w:after="0"/>
        <w:rPr>
          <w:rFonts w:ascii="Segoe UI" w:hAnsi="Segoe UI" w:cs="Segoe UI"/>
          <w:i/>
          <w:i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2</w:t>
      </w:r>
    </w:p>
    <w:p>
      <w:pPr>
        <w:pStyle w:val="Normal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  <w:t xml:space="preserve">В постановлении регионального правительства одной из областей Российской Федерации было отменено в части действие Красной книги Российской Федерации в связи с большой распространенностью указанных в последней животных и растений на территории региона. Как следствие, были выданы разрешения на сбор некоторых видов лекарственных растений и любительский лов нескольких ценных видов рыб. </w:t>
      </w:r>
    </w:p>
    <w:p>
      <w:pPr>
        <w:pStyle w:val="Normal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  <w:t>Прокурор области обратился в суд с иском о признании постановления регионального правительства незаконным. В своем отзыве на иск правительство субъекта указало, что экологическое право – это сфера совместного ведения Федерации и ее субъектов, а Красная книга Российской Федерации – это не нормативный документ.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Какое решение должен принять суд по данному делу? Является ли источником экологического права Красная книга РФ или ее субъектов?</w:t>
      </w:r>
    </w:p>
    <w:p>
      <w:pPr>
        <w:pStyle w:val="Normal"/>
        <w:spacing w:before="0" w:after="0"/>
        <w:rPr>
          <w:rFonts w:ascii="Segoe UI" w:hAnsi="Segoe UI" w:cs="Segoe UI"/>
          <w:i/>
          <w:i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bookmarkStart w:id="0" w:name="_GoBack"/>
      <w:bookmarkEnd w:id="0"/>
      <w:r>
        <w:rPr>
          <w:rFonts w:cs="Segoe UI" w:ascii="Times New Roman" w:hAnsi="Times New Roman"/>
          <w:b/>
          <w:sz w:val="24"/>
          <w:szCs w:val="24"/>
        </w:rPr>
        <w:t>Задача 3</w:t>
      </w:r>
    </w:p>
    <w:p>
      <w:pPr>
        <w:pStyle w:val="Normal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  <w:t>В результате выхода из строя давно подлежащих списанию очистных сооружений нефтеперерабатывающего комбината большое количество жителей города обратились в медицинские учреждения с жалобами на ухудшение самочувствия. Прокуратура потребовала от руководства комбината приостановления деятельности до устранения недостатков в системе очистки и направила в суд иски о компенсации морального вреда и возмещении затрат на лечение в интересах нескольких пожилых горожан. Юридическим основанием исков было указано нарушение руководством комбината норм экологического законодательства.</w:t>
      </w:r>
    </w:p>
    <w:p>
      <w:pPr>
        <w:pStyle w:val="Normal"/>
        <w:spacing w:before="0" w:after="0"/>
        <w:rPr>
          <w:rFonts w:ascii="Segoe UI" w:hAnsi="Segoe UI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  <w:t>Ответчик исков не признал и пояснил, что здоровье граждан объектом экологического права не является, поэтому прокурором не доказано нарушение руководством комбината каких-либо законодательных запретов.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i/>
          <w:sz w:val="24"/>
          <w:szCs w:val="24"/>
        </w:rPr>
        <w:t>Относятся ли жизнь и здоровье граждан к объектам экологического права? Предложите свой вариант решения суда.</w:t>
      </w:r>
    </w:p>
    <w:p>
      <w:pPr>
        <w:pStyle w:val="Normal"/>
        <w:spacing w:before="0" w:after="0"/>
        <w:rPr>
          <w:rFonts w:cs="Segoe UI"/>
          <w:i/>
          <w:i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2</w:t>
      </w:r>
      <w:bookmarkStart w:id="1" w:name="_GoBack1"/>
      <w:bookmarkEnd w:id="1"/>
      <w:r>
        <w:rPr>
          <w:rFonts w:cs="Segoe UI" w:ascii="Times New Roman" w:hAnsi="Times New Roman"/>
          <w:b/>
          <w:sz w:val="24"/>
          <w:szCs w:val="24"/>
        </w:rPr>
        <w:t>. Практическая работа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1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 xml:space="preserve">На земельном участке, переданном гражданину К. для ведения сельского хозяйства, находилось несколько деревьев и кустарников, перешедших к нему естественным путём из соседнего лесного массива. Он, как собственник земельного участка, вырубил эту растительность, т.к. она мешала использованию земли в сельскохозяйственных целях. Орган лесного контроля на том основании, что эти деревья относятся к лесу, предъявил в суде иск о взыскании стоимости незаконно порубленного леса по таксам для исчисления ущерба. Гражданин К. отказался от удовлетворения иска, сославшись на положения Лесного кодекса РФ, в соответствии с которыми деревья и кустарниковая растительность, произрастающая на сельскохозяйственных землях, не входит в состав лесного фонда. В чём особенность правового режима такой растительности в отличие от леса.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Решите дело. </w:t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2</w:t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 xml:space="preserve">Предприниматель взял в аренду часть озера, изолировав его дамбой и установив ограждение. Целью аренды водного объекта было разведение нескольких видов рыб для организации любительского рыболовства, для чего обособленной части озера компетентными органами был присвоен статус рыбопромыслового участка.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Граждане близлежащего поселка обратились в прокуратуру с заявлением о сносе ограждения и допуске их на территорию рыбопромыслового участка, поскольку у них есть гарантированное законодательством право пользования водными объектами в форме свободного доступа к ним, купания и рыбной ловли.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Предприниматель, возражая против допуска посторонних лиц на территорию своего рыбопромыслового участка, указал, что он несет затраты на приобретение мальков рыб, их кормежку и содержание части озера в требуемом договором аренды санитарном состоянии.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Решите спор. Какое решение должна принять прокуратура по жалобе жителей поселка?</w:t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3. Практическая работа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1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Министерство природных ресурсов и охраны окружающей среды Краснодарского края передало в пользование нескольким предпринимателям участки береговой полосы Черного моря. При оспаривании его распоряжения в суде министерство указало, что его функцией является управление в области охраны окружающей среды, а у регионального бюджета недостаточно средств для поддержания санитарного состояния пляжей, следовательно, его действия направлены на реализацию его компетенции, целей и задач.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Правы ли представители министерства? Какие органы осуществляют управление в области охраны окружающей среды и какова их компетенция?</w:t>
      </w:r>
    </w:p>
    <w:p>
      <w:pPr>
        <w:pStyle w:val="Normal"/>
        <w:spacing w:before="0" w:after="0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2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Руководство ООО «Жилстрой» с целью избежать убытков из-за простоя цистерн с токсичным веществом, дало указание рабочим сливать содержимое цистерн в овраг, по дну которого течет ручей, впадающий в пруд, который, сообщается с рекой Волгой. В результате загрязнения реки Волги ущерб по оценке экспертов составил 22 млн. руб.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Выявив эти факты, администрация города решила направить обращение в соответствующие государственные органы, осуществляющие надзор за водопользованием и размещением отходов производства.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Куда следует обратиться администрации города? Какие органы государственной власти осуществляют надзор в области охраны окружающей среды и какова их компетенция?</w:t>
      </w:r>
    </w:p>
    <w:p>
      <w:pPr>
        <w:pStyle w:val="Normal"/>
        <w:spacing w:before="0" w:after="0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3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Индивидуальный предприниматель Усачев обратился в юридическую консультацию с просьбой разъяснить ему положения экологического законодательства. Он сообщил сотруднику консультации, что планирует осуществлять строительство объекта на территории природного парка. Оценка воздействия намечаемой деятельности на окружающую среду (ОВОС) была проведена. В связи с этим предприниматель Усачев хотел выяснить, требуется ли в данной ситуации проведение государственной экологической экспертизы документации, обосновывающей строительство, и, если да – каковы в таком случае различия между ОВОС и экологической экспертизой.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bookmarkStart w:id="2" w:name="_GoBack2"/>
      <w:bookmarkEnd w:id="2"/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Как бы Вы ответили на поставленные предпринимателем вопросы? Какое место занимает ОВОС в организационно-правовом механизме охраны окружающей среды?   </w:t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4. Практическая работа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1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Гордов, лесник участка лесхоза, являющийся должностным лицом, совершил действия, выходящие за пределы его полномочий. Он самовольно выделил лесосеку на территории лесничества и разрешил порубку деревьев, находящихся на закрепленной за ним территории гражданину А.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Последний, получив соответствующее разрешение, вырубил 38 деревьев породы береза, общим объемом 45,3 куб. метра. Размер ущерба, причиненного лесничеству, составил 556 647 руб. 50 коп.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Как следует квалифицировать действия Гордова и гражданина А.?</w:t>
      </w:r>
    </w:p>
    <w:p>
      <w:pPr>
        <w:pStyle w:val="Normal"/>
        <w:spacing w:before="0" w:after="0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2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На территории государственного природного заповедника был задержан Дарцев. Его пребывание в заповеднике сопровождалось сбором ягод, при себе у него было ружье. Дарцев пояснил, что заблудился, ягоды собирал, так как захотел есть. Дважды он пытался застрелить зайца, но не попал.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Можно ли рассматривать действия Дарцева как экологическое правонарушение? Если да, то в каком порядке и к какой ответственности он должен быть привлечен?</w:t>
      </w:r>
    </w:p>
    <w:p>
      <w:pPr>
        <w:pStyle w:val="Normal"/>
        <w:spacing w:before="0" w:after="0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3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Житель села возвращался из областного центра домой на личном автомобиле. В сумерках он не заметил, как на дорогу вышел лось. В результате совершенного наезда животное погибло. Прибывшим на место происшествия сотрудникам ГИБДД водитель заявил, что его вины в гибели животного нет, поскольку наезд произошел по прич</w:t>
      </w:r>
      <w:bookmarkStart w:id="3" w:name="_GoBack3"/>
      <w:bookmarkEnd w:id="3"/>
      <w:r>
        <w:rPr>
          <w:rFonts w:cs="Segoe UI" w:ascii="Times New Roman" w:hAnsi="Times New Roman"/>
          <w:bCs/>
          <w:sz w:val="24"/>
          <w:szCs w:val="24"/>
        </w:rPr>
        <w:t>ине плохой видимости.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Подлежит ли в этом случае возмещению вред, причиненный животному миру? В каком порядке должно осуществляться возмещение вреда, причиненного окружающей среде? Существуют ли особенности определения размера вреда окружающей среде? </w:t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5. Практическая работа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1</w:t>
      </w:r>
      <w:r>
        <w:rPr>
          <w:rFonts w:cs="Segoe UI" w:ascii="Times New Roman" w:hAnsi="Times New Roman"/>
          <w:bCs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В канун новогодних праздников сотрудниками правоохранительных органов были задержаны граждане со срубленными молодыми елями без документов об их покупке. В ходе выяснения обстоятельств приобретения елей один из задержанных пояснил, что срубил деревце возле заброшенного дома в деревне по дороге в город, второй якобы приобрел ель у неизвестного лица на вокзале, когда выходил из электрички, третья вырастила ель у себя возле частного дома и несла ее к дочери на праздник, а четвертый срубил ель в городском дендрарии, где он же ее и посадил восемь лет назад, когда там работал.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Имеются ли в действиях кого-либо из этих граждан признаки посягательства на объекты экологического права и, как следствие, признаки экологического правонарушения?</w:t>
      </w:r>
    </w:p>
    <w:p>
      <w:pPr>
        <w:pStyle w:val="Normal"/>
        <w:spacing w:before="0" w:after="0"/>
        <w:jc w:val="both"/>
        <w:rPr>
          <w:rFonts w:cs="Segoe UI"/>
          <w:i/>
          <w:i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2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Производственный кооператив «Таежник» осуществлял закупку у населения лесных грибов, ягод, лекарственных трав, орехов, шкур ценных животных. Администрация муниципального образования потребовала от руководства кооператива ежеквартально вносить плату за пользование лесами и объектами животного мира. Суммы платежей планировалось использовать на проведение лесовосстановительных и противопожарных мероприятий.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Оцените законность действий администрации. </w:t>
      </w:r>
    </w:p>
    <w:p>
      <w:pPr>
        <w:pStyle w:val="Normal"/>
        <w:spacing w:before="0" w:after="0"/>
        <w:jc w:val="both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3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Лебедев М.К. обратился в юридическую консультацию с просьбой о разъяснении следующего вопроса: ежегодно он производит сбор грибов в лесном массиве своего района с </w:t>
      </w:r>
      <w:bookmarkStart w:id="4" w:name="_GoBack4"/>
      <w:bookmarkEnd w:id="4"/>
      <w:r>
        <w:rPr>
          <w:rFonts w:cs="Segoe UI" w:ascii="Times New Roman" w:hAnsi="Times New Roman"/>
          <w:bCs/>
          <w:sz w:val="24"/>
          <w:szCs w:val="24"/>
        </w:rPr>
        <w:t xml:space="preserve">целью их последующей продажи на рынке.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Требуется ли ему разрешение на осуществление подобных действий? К какому виду лесопользования можно отнести данные действия? Решите дело. </w:t>
      </w:r>
    </w:p>
    <w:p>
      <w:pPr>
        <w:pStyle w:val="Normal"/>
        <w:spacing w:before="0" w:after="0"/>
        <w:rPr>
          <w:rFonts w:cs="Segoe UI"/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6. Практическая работа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1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На территории землепользования акционерного общества Темп" имеются запасы гравия и бутового камня, недалеко от границ его землепользования проходит разрез месторождений угля, залегающего на небольшой глубине от поверхности земли. По договору с ТОО "Виктория" акционерное общество разрешило производить добычу камня и гравия для нужд строительства. Для разработки угля акционерное общество Темп" образовало специальную бригаду. Добытая продукция использовалась как с топливо для нужд данного хозяйства, а также отпускалось за соответствующую плату различным организациям.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В каком порядке разрешается разработка полезных ископаемых? В чем выражаются нарушения законодательства о недрах? Определите ответственность за совершенные правонарушения. </w:t>
      </w:r>
    </w:p>
    <w:p>
      <w:pPr>
        <w:pStyle w:val="Normal"/>
        <w:spacing w:before="0" w:after="0"/>
        <w:jc w:val="both"/>
        <w:rPr>
          <w:rFonts w:cs="Segoe UI"/>
          <w:i/>
          <w:i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2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 xml:space="preserve">На территории природного заказника были обнаружены залежи бурого угля. Администрацией области было дано разрешение на освоение данного месторождения с изъятием части территории природного заказника. В будущем предполагалось восстановление нарушенных земель,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районов.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Какова ответственность за данные правонарушения? </w:t>
      </w:r>
    </w:p>
    <w:p>
      <w:pPr>
        <w:pStyle w:val="Normal"/>
        <w:spacing w:before="0" w:after="0"/>
        <w:jc w:val="both"/>
        <w:rPr>
          <w:rFonts w:cs="Segoe UI"/>
          <w:b/>
          <w:b/>
          <w:bCs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bCs/>
          <w:sz w:val="24"/>
          <w:szCs w:val="24"/>
        </w:rPr>
        <w:t>Задача 3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Общество с ограниченной ответственностью «Институт Геолого-экологических технологий и Исследований» было привлечено к административной ответственности за нарушение законодательства в области экологической экспертизы, а именно – за ввод в эксплуатацию построенных ими объектов (вышек и скважин) без заключения экспертизы. Одновременно обществу было выдано предписание о необходимости получения лицензии на недропользование в отношении скважин.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Не согласившись с постановлением по делу об административном правонарушении, общество обратилось в арбитражный суд и указало, что основным видом его деятельности являются научно-технические исследования в области мониторинга окружающей среды, для чего обществом заключен соответствующий договор на сбор и обработку данных о состоянии окружающей среды в пределах лицензионного Славянско-Темрюкского нефтегазодобывающего участка с Правительством Краснодарского края в интересах жителей близлежащих населенных пунктов. Поскольку общество построило объекты именно для проведения экологического мониторинга, используя соответствующие профессиональные знания и технологии, положительное заключение экспертизы государственной экологической экспертизы и получение лицензии для исполнения договора, по мнению общества, не требуется.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Cs/>
          <w:sz w:val="24"/>
          <w:szCs w:val="24"/>
        </w:rPr>
        <w:t>Ответчики по делу настаивали на том, что цель строительства и пользования недрами в данном случае значения не имеет, оспаривали то, что деятельность общества является экологическ</w:t>
      </w:r>
      <w:bookmarkStart w:id="5" w:name="_GoBack5"/>
      <w:bookmarkEnd w:id="5"/>
      <w:r>
        <w:rPr>
          <w:rFonts w:cs="Segoe UI" w:ascii="Times New Roman" w:hAnsi="Times New Roman"/>
          <w:bCs/>
          <w:sz w:val="24"/>
          <w:szCs w:val="24"/>
        </w:rPr>
        <w:t>им мониторингом.</w:t>
      </w:r>
    </w:p>
    <w:p>
      <w:pPr>
        <w:pStyle w:val="Normal"/>
        <w:spacing w:before="0" w:after="0"/>
        <w:jc w:val="both"/>
        <w:rPr>
          <w:rFonts w:ascii="Times New Roman" w:hAnsi="Times New Roman" w:cs="Segoe UI"/>
          <w:b/>
          <w:b/>
          <w:bCs/>
          <w:sz w:val="24"/>
          <w:szCs w:val="24"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Кто прав? Решите дело.</w:t>
      </w:r>
    </w:p>
    <w:p>
      <w:pPr>
        <w:pStyle w:val="Normal"/>
        <w:spacing w:before="0" w:after="0"/>
        <w:jc w:val="both"/>
        <w:rPr>
          <w:i/>
          <w:i/>
        </w:rPr>
      </w:pPr>
      <w:r>
        <w:rPr>
          <w:rFonts w:cs="Segoe U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bookmarkStart w:id="6" w:name="_GoBack6"/>
      <w:bookmarkEnd w:id="6"/>
      <w:r>
        <w:rPr>
          <w:rFonts w:cs="Segoe UI" w:ascii="Times New Roman" w:hAnsi="Times New Roman"/>
          <w:b/>
          <w:sz w:val="24"/>
          <w:szCs w:val="24"/>
        </w:rPr>
        <w:t>Тема 7. Практическая работа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1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 xml:space="preserve">В одном из районов Крайнего Севера было обнаружено крупное нефтяное пятно на поверхности водоема. Проверка, инициированная природоохранной прокуратурой, показала, что пятно образовалось в результате течи одной из цистерн склада горюче-смазочных материалов.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При этом все цистерны были установлены согласно проекту, и проведенная за два месяца до инцидента плановая проверка никаких нарушений экологических требований не выявила. Владелец склада был привлечен к административной ответственности.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Оспаривая наказание в суде, владелец склада указал, что 1) прокуратура не имеет права проводить проверки, отнесенные к компетенции иных органов государственного контроля; 2) одна из задач государственного экологического контроля – предупреждение подобного рода нарушений, которая при проведении плановой проверки выполнена не была. Также он потребовал от прокурора привлечь к ответственности инспектора, который проводил плановую проверку.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Решите дело. Какова роль прокуратуры в системе отношений государственного экологического контроля и надзора? Чем различаются контроль и надзор в сфере охраны окружающей среды? </w:t>
      </w:r>
    </w:p>
    <w:p>
      <w:pPr>
        <w:pStyle w:val="Normal"/>
        <w:spacing w:before="0" w:after="0"/>
        <w:jc w:val="both"/>
        <w:rPr>
          <w:rFonts w:ascii="Times New Roman" w:hAnsi="Times New Roman" w:cs="Segoe UI"/>
          <w:b/>
          <w:b/>
          <w:bCs/>
          <w:sz w:val="24"/>
          <w:szCs w:val="24"/>
        </w:rPr>
      </w:pPr>
      <w:r>
        <w:rPr>
          <w:rFonts w:cs="Segoe U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2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Для удовлетворения постоянно возрастающих потребностей в воде тепличный комбинат осуществил бурение скважины, поставил опреснительную установку. Подземные воды использовались как в собственных целях, так и для продажи расположенному рядом комбикормовому заводу.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>Какие виды платы за негативное воздействие на окружающую природную среду должен осуществлять тепличный комбинат?</w:t>
      </w:r>
    </w:p>
    <w:p>
      <w:pPr>
        <w:pStyle w:val="Normal"/>
        <w:spacing w:before="0" w:after="0"/>
        <w:jc w:val="both"/>
        <w:rPr>
          <w:rFonts w:cs="Segoe UI"/>
          <w:i/>
          <w:i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Тема 8. Практическая работа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1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Индивидуальный предприниматель Усачев обратился в юридическую консультацию с просьбой разъяснить ему положения экологического законодательства. Он сообщил сотруднику консультации, что планирует осуществлять строительство объекта на территории природного парка. Оценка воздействия намечаемой деятельности на окружающую среду (ОВОС) была проведена. В связи с этим предприниматель Усачев хотел выяснить, требуется ли в данной ситуации проведение государственной экологической экспертизы документации, обосновывающей строительство, и, если да – каковы в таком случае различия между ОВОС и экологической экспертизой.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Как бы Вы ответили на поставленные предпринимателем вопросы? Какое место занимает ОВОС в организационно-правовом механизме охраны окружающей среды?   </w:t>
      </w:r>
    </w:p>
    <w:p>
      <w:pPr>
        <w:pStyle w:val="Normal"/>
        <w:spacing w:before="0" w:after="0"/>
        <w:jc w:val="both"/>
        <w:rPr>
          <w:rFonts w:ascii="Times New Roman" w:hAnsi="Times New Roman" w:cs="Segoe UI"/>
          <w:sz w:val="24"/>
          <w:szCs w:val="24"/>
        </w:rPr>
      </w:pPr>
      <w:r>
        <w:rPr>
          <w:rFonts w:cs="Segoe UI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2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 xml:space="preserve">Общественное объединение «Зеленый конгресс» обратилось в суд с иском об оспаривании положительного заключения государственной экологической экспертизы. В обоснование своих требований заявитель указал на следующее обстоятельство. В ходе подготовки к проведению государственной экологической экспертизы строительства горнолыжной трассы на территории национального парка Ассоциацией природных заповедников и национальных парков был проведен опрос мнения граждан относительно возможности строительства объекта, что, по мнению общественной организации, является нарушением порядка проведения государственной экологической экспертизы.    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Обоснована ли, по Вашему мнению, позиция общественного объединения? Найдите в нормативных актах, регулирующих проведение государственной экологической экспертизы, нормы, направленные на реализацию принципа учета общественного мнения и участия общественности, оцените их эффективность. </w:t>
      </w:r>
    </w:p>
    <w:p>
      <w:pPr>
        <w:pStyle w:val="Normal"/>
        <w:spacing w:before="0" w:after="0"/>
        <w:jc w:val="both"/>
        <w:rPr>
          <w:rFonts w:cs="Segoe UI"/>
          <w:i/>
          <w:i/>
          <w:sz w:val="24"/>
          <w:szCs w:val="24"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b/>
          <w:sz w:val="24"/>
          <w:szCs w:val="24"/>
        </w:rPr>
        <w:t>Задача 3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 xml:space="preserve">Правительством </w:t>
      </w:r>
      <w:r>
        <w:rPr>
          <w:rFonts w:cs="Segoe UI" w:ascii="Times New Roman" w:hAnsi="Times New Roman"/>
          <w:sz w:val="24"/>
          <w:szCs w:val="24"/>
          <w:lang w:val="en-US"/>
        </w:rPr>
        <w:t>N</w:t>
      </w:r>
      <w:r>
        <w:rPr>
          <w:rFonts w:cs="Segoe UI" w:ascii="Times New Roman" w:hAnsi="Times New Roman"/>
          <w:sz w:val="24"/>
          <w:szCs w:val="24"/>
        </w:rPr>
        <w:t xml:space="preserve">-ской области было принято постановление, которым были внесены изменения в паспорт особо охраняемой территории (памятника природы) «Гусиный остров». В частности, в текст Паспорта включена площадь охранной зоны памятника природы, закреплен перечень запрещаемых, разрешаемых и рекомендуемых на ее территории мероприятий, изменен перечень землепользователей. 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Segoe UI" w:ascii="Times New Roman" w:hAnsi="Times New Roman"/>
          <w:sz w:val="24"/>
          <w:szCs w:val="24"/>
        </w:rPr>
        <w:t>Природо</w:t>
      </w:r>
      <w:bookmarkStart w:id="7" w:name="_GoBack7"/>
      <w:bookmarkEnd w:id="7"/>
      <w:r>
        <w:rPr>
          <w:rFonts w:cs="Segoe UI" w:ascii="Times New Roman" w:hAnsi="Times New Roman"/>
          <w:sz w:val="24"/>
          <w:szCs w:val="24"/>
        </w:rPr>
        <w:t>охранный прокурор обратился в суд с заявлением о признании недействующим указанного постановления, сославшись на то, что необходимая в этом случае государственная экологическая экспертиза нормативно-правового акта не была проведена.</w:t>
      </w:r>
    </w:p>
    <w:p>
      <w:pPr>
        <w:pStyle w:val="Normal"/>
        <w:spacing w:before="0" w:after="0"/>
        <w:jc w:val="both"/>
        <w:rPr>
          <w:rFonts w:ascii="Times New Roman" w:hAnsi="Times New Roman" w:cs="Segoe UI"/>
          <w:b/>
          <w:b/>
          <w:bCs/>
          <w:sz w:val="24"/>
          <w:szCs w:val="24"/>
        </w:rPr>
      </w:pPr>
      <w:r>
        <w:rPr>
          <w:rFonts w:cs="Segoe UI" w:ascii="Times New Roman" w:hAnsi="Times New Roman"/>
          <w:b/>
          <w:bCs/>
          <w:i/>
          <w:sz w:val="24"/>
          <w:szCs w:val="24"/>
        </w:rPr>
        <w:t xml:space="preserve">Есть ли в данной ситуации основания для проведения государственной экологической экспертизы? Если да, к какой группе объектов, по Вашему мнению, может быть отнесен указанный нормативный правовой акт?     </w:t>
      </w:r>
    </w:p>
    <w:p>
      <w:pPr>
        <w:pStyle w:val="Normal"/>
        <w:spacing w:before="0" w:after="0"/>
        <w:jc w:val="both"/>
        <w:rPr>
          <w:rFonts w:ascii="Times New Roman" w:hAnsi="Times New Roman" w:cs="Segoe UI"/>
          <w:b/>
          <w:b/>
          <w:bCs/>
          <w:sz w:val="24"/>
          <w:szCs w:val="24"/>
        </w:rPr>
      </w:pPr>
      <w:r>
        <w:rPr>
          <w:rFonts w:cs="Segoe UI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984" w:right="449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f72e14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72e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LibreOffice/5.4.1.2$Windows_X86_64 LibreOffice_project/ea7cb86e6eeb2bf3a5af73a8f7777ac570321527</Application>
  <Pages>5</Pages>
  <Words>2044</Words>
  <Characters>14209</Characters>
  <CharactersWithSpaces>16215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2021-07-23T13:08:00Z</dcterms:created>
  <dc:creator>Прокопенко Алёна Михайловна</dc:creator>
  <dc:description/>
  <dc:language>ru-RU</dc:language>
  <cp:lastModifiedBy/>
  <dcterms:modified xsi:type="dcterms:W3CDTF">2022-03-03T10:18:35Z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