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«Проектирование импульсного регулятора с непосредственной связью»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Проектирование осуществляется в соответствии с порядковым номером студента по журналу успеваемости.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Составить систему уравнений, описывающую непрерывную нелинейную модель силового контура в соответствии с номером в журнале.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  <w:tab/>
        <w:t xml:space="preserve">Вывести выражения для расчета индуктивности дросселя и емкости конденсатора. Рассчитать значения для заданного режима работы. Коэффициент пульсаций напряжения на конденсаторе принять равным 1%.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  <w:tab/>
        <w:t xml:space="preserve">Проверить правильность расчета граничного значения дросселя и емкости конденсатора с помощью моделирования в MATLAB: собрать схему импульсного регулятора с разомкнутой системой управления, рассчитать коэффициент заполнения и задать его в блоке Pulse Generator. Подключить блок Pulse Generator к ключу, снять осциллограммы тока дросселя и выходного напряжения в установившемся граничном режиме. Осциллограммы привести в отчете, обязательно должен быть виден масштаб по осям x и y.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  <w:tab/>
        <w:t xml:space="preserve">После проверки правильности расчета граничного значения дросселя и конденсатора выбрать дроссель и конденсатор с необходимыми запасами из стандартного ряда номиналов. Принять запас равным 30%: 20% на разброс параметров и 10% на гарантированную работу в РНТ.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  <w:tab/>
        <w:t xml:space="preserve">Построить непрерывную нелинейную модель преобразователя в MATLAB по уравнениям из п. 1. Коэффициент заполнения представить суммой стационарного и малосигнального значений. Стационарное значение рассчитывается по режиму работы преобразователя (входное напряжение, ток нагрузки и т.д.), малосигнальное возмущение задается с помощью порта Open-loop Input. Снятие отклика системы производится с помощью порта Output Measurement. Снять ЛЧХ «коэффициент заполнения – выходное напряжение».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  <w:tab/>
        <w:t xml:space="preserve">Добавить в непрерывную модель из п. 5 активное сопротивление дросселя и эквивалентное сопротивление конденсатора. Привести на одном графике (для одного из режимов работы) частотные характеристики силового контура с учетом и без учета паразитных сопротивлений, объяснить отличия. Паразитное сопротивление дросселя и ЭПС конденсатора можно определить по каталогу ru.mouser.com. При подборе дросселя следует учитывать ток насыщения дросселя, при подборе конденсатора – ток пульсаций. Желательно выбирать доступные по цене компоненты.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Синтез системы управления импульсного регулятора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  <w:tab/>
        <w:t xml:space="preserve">Синтезировать звено коррекции контура напряжения при коэффициенте передачи датчика напряжения, указанном в таблице. Привести на одном графике передаточную функцию звена коррекции, ЛЧХ силового контура до коррекции и после, ЛЧХ корректирующего звена для одного из режимов. Проверить работоспособность ключевой модели преобразователя с замкнутой скорректированной ОС в одном из режимов входного напряжения и мощности нагрузки.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872860" cy="11451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2860" cy="1145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Рисунок 1 – Структурная схема замкнутой системы управления dc-dc-преобразователем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обратной связью по напряжению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977"/>
        <w:gridCol w:w="1559"/>
        <w:gridCol w:w="1701"/>
        <w:gridCol w:w="1134"/>
        <w:gridCol w:w="1418"/>
        <w:tblGridChange w:id="0">
          <w:tblGrid>
            <w:gridCol w:w="567"/>
            <w:gridCol w:w="2977"/>
            <w:gridCol w:w="1559"/>
            <w:gridCol w:w="1701"/>
            <w:gridCol w:w="1134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преобразователь,  система управления, диапазон входного напряжения, выходное напряжение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мощности на выходе, Вт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Частота коммутации, кГц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sz w:val="22"/>
                <w:szCs w:val="22"/>
                <w:vertAlign w:val="subscript"/>
                <w:rtl w:val="0"/>
              </w:rPr>
              <w:t xml:space="preserve">ВЫХ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Амплитуда ГЛИН, 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понижающий,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выходному напряжению,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18-24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14-28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2.5/Vout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понижающий,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выходному напряжению,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24-28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24-32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1.25/Vout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highlight w:val="magenta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понижающий,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выходному напряжению,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36-45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29-58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2.5/Vout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понижающий,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выходному напряжению,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48-56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38-76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1/Vout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понижающий,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выходному напряжению,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56-65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25-50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2.5/Vout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понижающий,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выходному напряжению,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65-80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50-100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1.25/Vout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Пункты 1-4: «удовлетворительно».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Пункты 1-6: «хорошо».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Пункты 1-7: «отлично».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4" w:w="11909" w:orient="portrait"/>
      <w:pgMar w:bottom="1134" w:top="1134" w:left="1701" w:right="850" w:header="720" w:footer="4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right"/>
      <w:rPr>
        <w:sz w:val="17"/>
        <w:szCs w:val="17"/>
      </w:rPr>
    </w:pPr>
    <w:r w:rsidDel="00000000" w:rsidR="00000000" w:rsidRPr="00000000">
      <w:rPr>
        <w:sz w:val="17"/>
        <w:szCs w:val="17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09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ind w:left="3828" w:right="1320" w:hanging="1134.0000000000005"/>
    </w:pPr>
    <w:rPr>
      <w:smallCaps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