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FFE9" w14:textId="77777777" w:rsidR="00673E4D" w:rsidRPr="00673E4D" w:rsidRDefault="00673E4D" w:rsidP="0067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3E4D">
        <w:rPr>
          <w:rFonts w:ascii="Times New Roman" w:hAnsi="Times New Roman" w:cs="Times New Roman"/>
          <w:b/>
          <w:sz w:val="24"/>
          <w:szCs w:val="28"/>
        </w:rPr>
        <w:t>Темы курсовых работ по дисциплине «Экономика организации»</w:t>
      </w:r>
    </w:p>
    <w:p w14:paraId="74107125" w14:textId="77777777" w:rsidR="00673E4D" w:rsidRPr="00673E4D" w:rsidRDefault="00673E4D" w:rsidP="0067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3E4D">
        <w:rPr>
          <w:rFonts w:ascii="Times New Roman" w:hAnsi="Times New Roman" w:cs="Times New Roman"/>
          <w:b/>
          <w:sz w:val="24"/>
          <w:szCs w:val="28"/>
        </w:rPr>
        <w:t>Для групп ЭБУ 19/1, ЭБУ 20/1(11)</w:t>
      </w:r>
    </w:p>
    <w:p w14:paraId="35D1A109" w14:textId="77777777" w:rsidR="00673E4D" w:rsidRDefault="00673E4D" w:rsidP="00673E4D"/>
    <w:p w14:paraId="461BB534" w14:textId="77777777" w:rsidR="00673E4D" w:rsidRDefault="00673E4D" w:rsidP="00673E4D"/>
    <w:p w14:paraId="30036B0D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Имущество предприятия и пути повышения эффективности его использования.</w:t>
      </w:r>
    </w:p>
    <w:p w14:paraId="0E2E9F6D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Основные фонды предприятия и пути повышения эффективности их использования.</w:t>
      </w:r>
    </w:p>
    <w:p w14:paraId="2DA6D9F0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Оборотные средства предприятия и пути повышения эффективности их использования.</w:t>
      </w:r>
    </w:p>
    <w:p w14:paraId="75038EA5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Трудовые ресурсы предприятия и пути повышения эффективности их использования.</w:t>
      </w:r>
    </w:p>
    <w:p w14:paraId="24845491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Формирование расходов предприятия и пути их снижения.</w:t>
      </w:r>
    </w:p>
    <w:p w14:paraId="03AD05A3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Себестоимость продукции предприятия и пути ее снижения.</w:t>
      </w:r>
    </w:p>
    <w:p w14:paraId="1FBDF238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Формирование доходов предприятия и пути их повышения.</w:t>
      </w:r>
    </w:p>
    <w:p w14:paraId="55020411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Рентабельность деятельности предприятия и пути ее повышения.</w:t>
      </w:r>
    </w:p>
    <w:p w14:paraId="4962E315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Малые предприятия: преимущества, недостатки, перспективы развития.</w:t>
      </w:r>
    </w:p>
    <w:p w14:paraId="71AE6D79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Предпринимательство как фактор производства.</w:t>
      </w:r>
    </w:p>
    <w:p w14:paraId="4BAABAC9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Организация собственного дела в России: этапы, формы, идеи для бизнеса.</w:t>
      </w:r>
    </w:p>
    <w:p w14:paraId="6FCC865C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Анализ систем оплаты труда на предприятии.</w:t>
      </w:r>
    </w:p>
    <w:p w14:paraId="144B735B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 w:rsidRPr="00673E4D">
        <w:t>Экономическая эффективность аренды имущества.</w:t>
      </w:r>
    </w:p>
    <w:p w14:paraId="2D952E52" w14:textId="77777777" w:rsid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>
        <w:t>Рентабельность продукции и обоснование путей ее повышения (на примере отдельных отраслей).</w:t>
      </w:r>
    </w:p>
    <w:p w14:paraId="4F1EC579" w14:textId="77777777" w:rsidR="00673E4D" w:rsidRPr="00673E4D" w:rsidRDefault="00673E4D" w:rsidP="00673E4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left="567" w:right="900" w:hanging="567"/>
        <w:jc w:val="both"/>
      </w:pPr>
      <w:r>
        <w:t>Оценка эффективности инновационной деятельности предприятий и обоснование путей ее повышения.</w:t>
      </w:r>
    </w:p>
    <w:p w14:paraId="6A8A89F2" w14:textId="77777777" w:rsidR="00673E4D" w:rsidRDefault="00673E4D" w:rsidP="00673E4D">
      <w:pPr>
        <w:spacing w:after="0"/>
        <w:ind w:left="567" w:hanging="567"/>
        <w:jc w:val="both"/>
        <w:rPr>
          <w:sz w:val="24"/>
          <w:szCs w:val="24"/>
        </w:rPr>
      </w:pPr>
    </w:p>
    <w:p w14:paraId="5FDB04B2" w14:textId="77777777" w:rsidR="00673E4D" w:rsidRDefault="00673E4D" w:rsidP="00673E4D">
      <w:pPr>
        <w:spacing w:after="0"/>
        <w:ind w:left="567" w:hanging="567"/>
        <w:jc w:val="both"/>
        <w:rPr>
          <w:sz w:val="24"/>
          <w:szCs w:val="24"/>
        </w:rPr>
      </w:pPr>
    </w:p>
    <w:p w14:paraId="704FFD33" w14:textId="77777777" w:rsidR="00673E4D" w:rsidRDefault="00673E4D" w:rsidP="00673E4D">
      <w:pPr>
        <w:spacing w:after="0"/>
        <w:ind w:left="567" w:hanging="567"/>
        <w:jc w:val="both"/>
        <w:rPr>
          <w:sz w:val="24"/>
          <w:szCs w:val="24"/>
        </w:rPr>
      </w:pPr>
    </w:p>
    <w:sectPr w:rsidR="00673E4D" w:rsidSect="00673E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541C1"/>
    <w:multiLevelType w:val="hybridMultilevel"/>
    <w:tmpl w:val="916E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4D"/>
    <w:rsid w:val="00234771"/>
    <w:rsid w:val="00673E4D"/>
    <w:rsid w:val="00706C41"/>
    <w:rsid w:val="00F440EE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EC20"/>
  <w15:docId w15:val="{ED770615-D718-420A-B37B-2EEB50A8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Бух-СКП</dc:creator>
  <cp:lastModifiedBy>User</cp:lastModifiedBy>
  <cp:revision>2</cp:revision>
  <cp:lastPrinted>2021-02-05T08:53:00Z</cp:lastPrinted>
  <dcterms:created xsi:type="dcterms:W3CDTF">2021-02-15T11:06:00Z</dcterms:created>
  <dcterms:modified xsi:type="dcterms:W3CDTF">2021-02-15T11:06:00Z</dcterms:modified>
</cp:coreProperties>
</file>