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733" w:rsidRPr="000F0733" w:rsidRDefault="003977D6" w:rsidP="000F0733">
      <w:pPr>
        <w:keepNext/>
        <w:keepLines/>
        <w:widowControl w:val="0"/>
        <w:spacing w:before="36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работа №4</w:t>
      </w:r>
    </w:p>
    <w:p w:rsidR="000F0733" w:rsidRPr="000F0733" w:rsidRDefault="000F0733" w:rsidP="000F0733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0497942"/>
      <w:bookmarkStart w:id="1" w:name="_Toc10646254"/>
      <w:bookmarkStart w:id="2" w:name="_Toc10646384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>2.1 Методика расчета тепловой схемы паротурбинной установки</w:t>
      </w:r>
      <w:bookmarkEnd w:id="0"/>
      <w:bookmarkEnd w:id="1"/>
      <w:bookmarkEnd w:id="2"/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выпускной </w:t>
      </w:r>
      <w:r w:rsidR="005D2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производится тепловой расчет паровой турбины на основании исходных параметров с составлением балансов основных потоков пара и воды и построением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-диаграммы теплового расширения пара в отдельных точках тепловой схемы. Определение параметров пара в отдельных точках производится с помощью программного комплекса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version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2.5.2017.125. 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Принципиальная тепловая схема ПГУ с КУ для расчета приведена на рисунке 11.</w:t>
      </w:r>
    </w:p>
    <w:p w:rsidR="000F0733" w:rsidRPr="000F0733" w:rsidRDefault="000F0733" w:rsidP="000F0733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10497943"/>
      <w:bookmarkStart w:id="4" w:name="_Toc10646255"/>
      <w:bookmarkStart w:id="5" w:name="_Toc10646385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>2.1.1 Составление балансов основных потоков пара и воды</w:t>
      </w:r>
      <w:bookmarkEnd w:id="3"/>
      <w:bookmarkEnd w:id="4"/>
      <w:bookmarkEnd w:id="5"/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расхода пара от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парогенерирующей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(котла-утилизатора) на паровую турбину необходимо учитывать число контуров генерируемого пара, расход пара на теплофикационный отбор и расход пара на конденсатор. Так же необходимо учесть потери рабочего тела и снижение его параметров на транспорте.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пара на турбину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его расхода от котла-утилизатора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величину утечек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тепловой схеме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(1.1)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(1.2)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относительную величину утечек пара, условно относимых к участку паропровода между КУ и ПТ в зависимости от совершенства схемы можно принимать равной:</w:t>
      </w:r>
    </w:p>
    <w:p w:rsidR="000F0733" w:rsidRPr="000F0733" w:rsidRDefault="000F0733" w:rsidP="000F073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конденсационных ПГУ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0,01;</w:t>
      </w:r>
    </w:p>
    <w:p w:rsidR="000F0733" w:rsidRPr="000F0733" w:rsidRDefault="000F0733" w:rsidP="000F073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теплофикационных ПГУ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0,012;</w:t>
      </w:r>
    </w:p>
    <w:p w:rsidR="000F0733" w:rsidRPr="000F0733" w:rsidRDefault="000F0733" w:rsidP="000F073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ПГУ с отборами пара на производство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0,015.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 пара через проточную часть турбины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 учетом протечек через уплотнения ПТ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(1.3)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0F0733" w:rsidRPr="000F0733" w:rsidRDefault="000F0733" w:rsidP="000F073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(1.4)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ПГУ с двухконтурным КУ можно условно отнести протечки через передние уплотнения ЧВД и уплотнения стопорного и регулирующих клапанов на расход пара ВД, а протечки через концевые уплотнения цилиндров на расход пара НД, и принять соответствующие значения энтальпии.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величина протечек оценивается в размере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0,02.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случае расход добавочной воды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подаваемой в тепловую схему с целю восполнения внутренних потерь конденсата в ПТ равен</w:t>
      </w:r>
    </w:p>
    <w:p w:rsidR="000F0733" w:rsidRPr="000F0733" w:rsidRDefault="000F0733" w:rsidP="000F073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(1.5)</w:t>
      </w:r>
    </w:p>
    <w:p w:rsidR="000F0733" w:rsidRPr="000F0733" w:rsidRDefault="000F0733" w:rsidP="000F0733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10497944"/>
      <w:bookmarkStart w:id="7" w:name="_Toc10646256"/>
      <w:bookmarkStart w:id="8" w:name="_Toc10646386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2.1.2 Построение процесса расширения пара в ПТ на </w:t>
      </w:r>
      <w:proofErr w:type="spellStart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hS</w:t>
      </w:r>
      <w:proofErr w:type="spellEnd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>-диаграмме</w:t>
      </w:r>
      <w:bookmarkEnd w:id="6"/>
      <w:bookmarkEnd w:id="7"/>
      <w:bookmarkEnd w:id="8"/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приближенных расчетах графическое представление процесса расширения в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-диаграмме составляется из горизонтальных линий дросселирования пара (в органах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паровпуска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регулируемых отборов пара и пр.) и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в отдельных отсеках (частях) проточной части, наклон которых определяется относительным внутренним КПД турбины.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построением необходимо найти параметры пара в узловых точках: перед органами парораспределения (стопорными и регулирующими клапанами и пр.), на выходе из цилиндров и пр.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пара в теплофикационном отборе рассчитывается для максимального давления в отборе.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степени дросселирования пара в узловых точках схемы задаются потери давления в регулирующих и стопорных клапанах перед турбиной в пределах 5..10%.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в котле-утилизаторе пара нескольких давлений пар из части низкого давления КУ смешивается в паровой турбине с основным потоком пара.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необходимо выбирать давление и температуру генерируемого в КУ пара, и точку ввода пара в цикл ПТУ таким образом, чтобы эти потоки имели по возможности равные параметры. При соблюдении этого условия в приближенных расчетах можно принять, что смешение никак не отражается на построении процесса расширения в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-диаграмме, и изменяется только расход пара. В камере смешения принимается потеря давления на уровне 1..2%.</w:t>
      </w:r>
    </w:p>
    <w:p w:rsid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КПД проточной части одноцилиндровой турбины принимается равным для части высокого и части низкого давления – 0,82.</w:t>
      </w:r>
    </w:p>
    <w:p w:rsidR="0088196C" w:rsidRDefault="0088196C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28"/>
        <w:gridCol w:w="1264"/>
      </w:tblGrid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8" w:type="dxa"/>
          </w:tcPr>
          <w:p w:rsidR="0088196C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64" w:type="dxa"/>
          </w:tcPr>
          <w:p w:rsidR="0088196C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КПД</w:t>
            </w:r>
          </w:p>
        </w:tc>
      </w:tr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E0409E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Бешевец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</w:tr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Вайнарович</w:t>
            </w:r>
            <w:proofErr w:type="spellEnd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0,81</w:t>
            </w:r>
          </w:p>
        </w:tc>
      </w:tr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Баландин М.А.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Бородин И.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</w:tr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лш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proofErr w:type="spellEnd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0,78</w:t>
            </w:r>
          </w:p>
        </w:tc>
      </w:tr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Просеков М.В.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0,77</w:t>
            </w:r>
          </w:p>
        </w:tc>
      </w:tr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Козлов Н.В.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</w:tr>
      <w:tr w:rsidR="0088196C" w:rsidRPr="00B028B6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8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Х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0,81</w:t>
            </w:r>
          </w:p>
        </w:tc>
      </w:tr>
      <w:tr w:rsidR="0088196C" w:rsidRPr="00E0409E" w:rsidTr="0088196C">
        <w:tc>
          <w:tcPr>
            <w:tcW w:w="2392" w:type="dxa"/>
            <w:shd w:val="clear" w:color="auto" w:fill="auto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Тимошкин А.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</w:t>
            </w:r>
            <w:r w:rsidRPr="00B028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88196C" w:rsidRPr="00B028B6" w:rsidRDefault="0088196C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E0409E" w:rsidRPr="00E0409E" w:rsidTr="0088196C">
        <w:tc>
          <w:tcPr>
            <w:tcW w:w="2392" w:type="dxa"/>
            <w:shd w:val="clear" w:color="auto" w:fill="auto"/>
          </w:tcPr>
          <w:p w:rsidR="00E0409E" w:rsidRPr="00B028B6" w:rsidRDefault="00E0409E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Тютюнников Г.Ю.</w:t>
            </w:r>
          </w:p>
        </w:tc>
        <w:tc>
          <w:tcPr>
            <w:tcW w:w="1128" w:type="dxa"/>
          </w:tcPr>
          <w:p w:rsidR="00E0409E" w:rsidRDefault="00E0409E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E0409E" w:rsidRDefault="00E0409E" w:rsidP="00881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</w:tr>
    </w:tbl>
    <w:p w:rsidR="0088196C" w:rsidRPr="000F0733" w:rsidRDefault="0088196C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3" w:rsidRPr="000F0733" w:rsidRDefault="000F0733" w:rsidP="000F0733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10497945"/>
      <w:bookmarkStart w:id="10" w:name="_Toc10646257"/>
      <w:bookmarkStart w:id="11" w:name="_Toc10646387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>2.2 Расчет тепловой схемы паротурбинной установки</w:t>
      </w:r>
      <w:bookmarkEnd w:id="9"/>
      <w:bookmarkEnd w:id="10"/>
      <w:bookmarkEnd w:id="11"/>
    </w:p>
    <w:p w:rsidR="000F0733" w:rsidRPr="000F0733" w:rsidRDefault="000F0733" w:rsidP="000F0733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10497946"/>
      <w:bookmarkStart w:id="13" w:name="_Toc10646258"/>
      <w:bookmarkStart w:id="14" w:name="_Toc10646388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>2.2.1 Составление балансов основных потоков пара и воды</w:t>
      </w:r>
      <w:bookmarkEnd w:id="12"/>
      <w:bookmarkEnd w:id="13"/>
      <w:bookmarkEnd w:id="14"/>
    </w:p>
    <w:p w:rsidR="000F0733" w:rsidRDefault="000F0733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Исходные параметры для теплового расчета турбины:</w:t>
      </w:r>
    </w:p>
    <w:p w:rsidR="0088196C" w:rsidRDefault="0088196C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6C" w:rsidRDefault="0088196C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6C" w:rsidRDefault="0088196C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6C" w:rsidRDefault="0088196C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6C" w:rsidRDefault="0088196C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6C" w:rsidRPr="000F0733" w:rsidRDefault="0088196C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629"/>
        <w:gridCol w:w="630"/>
        <w:gridCol w:w="630"/>
        <w:gridCol w:w="629"/>
        <w:gridCol w:w="630"/>
        <w:gridCol w:w="630"/>
        <w:gridCol w:w="629"/>
        <w:gridCol w:w="630"/>
        <w:gridCol w:w="630"/>
      </w:tblGrid>
      <w:tr w:rsidR="000F0733" w:rsidRPr="000F0733" w:rsidTr="0088196C">
        <w:trPr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667" w:type="dxa"/>
            <w:gridSpan w:val="9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</w:tr>
      <w:tr w:rsidR="000F0733" w:rsidRPr="000F0733" w:rsidTr="0088196C">
        <w:trPr>
          <w:jc w:val="center"/>
        </w:trPr>
        <w:tc>
          <w:tcPr>
            <w:tcW w:w="9348" w:type="dxa"/>
            <w:gridSpan w:val="11"/>
            <w:shd w:val="clear" w:color="auto" w:fill="auto"/>
            <w:vAlign w:val="center"/>
          </w:tcPr>
          <w:p w:rsidR="000F0733" w:rsidRPr="000F0733" w:rsidRDefault="000F0733" w:rsidP="008819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 утилизатор горизонтального типа 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Контур высокого давления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паропроизводительность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ВД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т/ч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пара на выходе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ВД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°С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пара на выходе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ВД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МПа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gridSpan w:val="10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Контур низкого давления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паропроизводительность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НД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т/ч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пара на выходе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НД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°С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пара на выходе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НД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МПа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0F0733" w:rsidRPr="000F0733" w:rsidTr="0088196C">
        <w:trPr>
          <w:jc w:val="center"/>
        </w:trPr>
        <w:tc>
          <w:tcPr>
            <w:tcW w:w="9348" w:type="dxa"/>
            <w:gridSpan w:val="11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теплофикационного отбора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расход пара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ТФ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т/ч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давление пара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ТФ.макс</w:t>
            </w:r>
            <w:proofErr w:type="spellEnd"/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МПа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давление пара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ТФ.мин</w:t>
            </w:r>
            <w:proofErr w:type="spellEnd"/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МПа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температура пара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ТФ.макс</w:t>
            </w:r>
            <w:proofErr w:type="spellEnd"/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°С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88196C" w:rsidRPr="000F0733" w:rsidTr="0088196C">
        <w:trPr>
          <w:jc w:val="center"/>
        </w:trPr>
        <w:tc>
          <w:tcPr>
            <w:tcW w:w="9348" w:type="dxa"/>
            <w:gridSpan w:val="11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Конечные параметры пара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Конечное давление пара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МПа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пара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°С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88196C" w:rsidRPr="000F0733" w:rsidTr="0088196C">
        <w:trPr>
          <w:jc w:val="center"/>
        </w:trPr>
        <w:tc>
          <w:tcPr>
            <w:tcW w:w="9348" w:type="dxa"/>
            <w:gridSpan w:val="11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Электрогенератор тип </w:t>
            </w:r>
            <w:r w:rsidRPr="000F0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DG 215ZC-04</w:t>
            </w:r>
          </w:p>
        </w:tc>
      </w:tr>
      <w:tr w:rsidR="0088196C" w:rsidRPr="000F0733" w:rsidTr="008819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8196C" w:rsidRPr="000F0733" w:rsidRDefault="0088196C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ЭГ</w:t>
            </w:r>
            <w:r w:rsidRPr="000F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МВт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0F0733" w:rsidRDefault="0088196C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C23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C23F9A" w:rsidP="00881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196C" w:rsidRPr="0088196C" w:rsidRDefault="0088196C" w:rsidP="000F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36,65</w:t>
            </w:r>
          </w:p>
        </w:tc>
      </w:tr>
    </w:tbl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265" cy="4191635"/>
            <wp:effectExtent l="0" t="0" r="635" b="0"/>
            <wp:docPr id="4" name="Рисунок 4" descr="C:\Users\medveas\AppData\Local\Microsoft\Windows\INetCache\Content.Word\Тепловая схема П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medveas\AppData\Local\Microsoft\Windows\INetCache\Content.Word\Тепловая схема ПТ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33" w:rsidRPr="000F0733" w:rsidRDefault="000F0733" w:rsidP="000F073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733" w:rsidRPr="000F0733" w:rsidRDefault="000F0733" w:rsidP="000F073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F0733">
        <w:rPr>
          <w:rFonts w:ascii="Times New Roman" w:eastAsia="Calibri" w:hAnsi="Times New Roman" w:cs="Times New Roman"/>
          <w:sz w:val="24"/>
          <w:szCs w:val="28"/>
        </w:rPr>
        <w:t xml:space="preserve">Рисунок 11 </w:t>
      </w:r>
      <w:r w:rsidRPr="000F0733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0F0733">
        <w:rPr>
          <w:rFonts w:ascii="Times New Roman" w:eastAsia="Calibri" w:hAnsi="Times New Roman" w:cs="Times New Roman"/>
          <w:sz w:val="24"/>
          <w:szCs w:val="28"/>
        </w:rPr>
        <w:t xml:space="preserve"> Принципиальная тепловая схема ПГУ с КУ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 Определяем по формуле (1.2) потери пара в паропроводе высокого давления от КУ до паровой турбины, при этом принимаем коэффициент потерь в паропроводе, равным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0,01, при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0,01 ∙ 108 = 1,080 (т/ч).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 При расчете потерь пара на уплотнения, учитывая выбор для расчета одноцилиндровой турбины, принимаем потери концевых уплотнений цилиндров равными нулю, а коэффициент потерь пара в уплотнениях на высоком давлении принимаем равным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0,001, тогда по формуле (1.4) определим величину протечки через уплотнения ПТ: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= 0,001 ∙ 108 = 0,108 (т/ч).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2.2.1.3 Принимая во внимание формулы (1.1) и (1.3) вычисляем расход пара через проточную часть турбины до камеры смешения с паром НД с учетом потерь пара в паропроводе ВД и в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пароуплотнениях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= 108 – 1,16 – 0,108 = 105,84 (т/ч).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2.2.1.4 Определяем по формуле (1.2) потери пара в паропроводе низкого давления от КУ до паровой турбины, при этом принимаем коэффициент потерь в паропроводе равным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ут.нд</w:t>
      </w:r>
      <w:proofErr w:type="spellEnd"/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0,01, при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proofErr w:type="spellStart"/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ут.нд</w:t>
      </w:r>
      <w:proofErr w:type="spellEnd"/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= 0,01 ∙ 19,50 = 0,195 (т/ч).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2.2.1.5 По формуле (1.1) определим расход пара на турбину по низкому давлению: 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т.нд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т.нд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19,50 – 0,195 = 19,30 (т/ч).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2.2.1.6 Рассчитаем необходимый расход добавочной воды, для восполнения потерь пара в ПТ по формуле (1.5):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= 1,080 + 0,108 + 0,195 = 1,38 (т/ч).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2.2.1.7 Составим уравнения пароводяного баланса ПТ: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(1.6)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2.2.1.8 Из уравнения (1.6) определим расход пара в конденсатор при номинальном расходе пара на теплофикацию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102,5 т/ч: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108 + 19,5 – 102,5 – 1,38 =23,62 (т/ч).</w:t>
      </w:r>
    </w:p>
    <w:p w:rsidR="000F0733" w:rsidRPr="000F0733" w:rsidRDefault="000F0733" w:rsidP="000F0733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10497947"/>
      <w:bookmarkStart w:id="16" w:name="_Toc10646259"/>
      <w:bookmarkStart w:id="17" w:name="_Toc10646389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2.2.2 Построение процесса расширения пара в турбине на </w:t>
      </w:r>
      <w:proofErr w:type="spellStart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>hS</w:t>
      </w:r>
      <w:proofErr w:type="spellEnd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>-диаграмме в максимальном теплофикационном режиме.</w:t>
      </w:r>
      <w:bookmarkEnd w:id="15"/>
      <w:bookmarkEnd w:id="16"/>
      <w:bookmarkEnd w:id="17"/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 На принятой к расчету принципиальной тепловой схеме ПГУ отобразим узловые точки, в которых будем определять параметры пара: давление, температуру, энтальпию и энтропию (см. Рисунок 12).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2.2.2.2 По давлению пара в паропроводе высокого давления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9,4 МПа и температуре перегретого пара высокого давления на выходе из котла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545 °С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программного комплекса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version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2.5.2017.125. определяем энтальпию и энтропию пара в точке 1: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3495,53 (кДж/кг);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6,78 (кДж/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кг∙К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3" w:rsidRPr="000F0733" w:rsidRDefault="000F0733" w:rsidP="000F0733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3" w:rsidRPr="000F0733" w:rsidRDefault="000F0733" w:rsidP="000F07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4133215"/>
            <wp:effectExtent l="0" t="0" r="9525" b="635"/>
            <wp:docPr id="3" name="Рисунок 3" descr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Рисунок 12 – Принципиальная расчетная тепловая схема ПГУ с КУ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2.2.2.3 Далее строим процесс дросселирования пара в стопорном и регулирующих клапанах при условии потери давления при дросселирования принимаемом 7% и определяем параметры пара в точке 2 по условию равенства энтальпий: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3495,53 (кДж/кг);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0,93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0,93 ∙ 9,6 = 8,74 (МПа).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ПК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для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 состояние пара на входе в часть высокого давления паровой турбины: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542,23 (°С);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6,81 (кДж/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кг∙К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2.2.2.4 Для дальнейшего расчета теплового расширения пара в ПТ необходимо определить параметры пара в точке 3, для этого по давлению пара в паропроводе низкого давления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МПа и температуре перегретого пара низкого давления на выходе из котла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229 °С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программного комплекса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version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2.5.2017.125. определяем энтальпию и энтропию пара в точке 4: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2913,24 (кДж/кг);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7,10 (кДж/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кг∙К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2.2.2.5 Далее строим процесс дросселирования пара в стопорном клапане при условии потери давления при дросселирования принимаемом 10% и определяем параметры пара в точке 3 по условию равенства энтальпий: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2913,24 (кДж/кг);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0,90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0,90 ∙ 0,6 = 0,54 (МПа).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ПК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для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 состояние пара на входе в камеру смешения части низкого давления ПТ: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227,83 (°С);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7,14 (кДж/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кг∙К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2.2.2.6 Принимаем, что поток пара, проходящего часть высокого давления турбины и поток пара поступающего в турбину из паропровода низкого давления имеют равные параметры (точка 3), и как следствие перемешивание этих потоков в камере смешения турбины никак не отражается на построении процесса расширения в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-диаграмме, и изменяется только расход пара. 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2.2.2.7 После определения параметров пара в точке 3, проведя прямую на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-диаграмме между 2 и 3 точкой получим процесс расширения пара в части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высокго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ПТ.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2.2.2.8 Далее производим расчет давления пара на входе в часть низкого давления ПТ из камеры смешения (точка 5). Потерю давления в камере смешения принимаем равной 2%: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2913,24 (кДж/кг);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0,98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0,98 ∙ 0,54 = 0,53 (МПа).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ПК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для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 состояние пара на входе в часть низкого ПТ из камеры смешения паровой турбины: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227,64 (°С);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7,15 (кДж/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кг∙К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2.2.2.9 Производим расчет процесса расширения пара в части низкого давления турбины до точки регулируемого отбора (точка 6) при условии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теплофикационной нагрузке, т.е.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ТФ.макс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сначала строим процесс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изоэнтропного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пара (точка 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давления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ТФ.макс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помощью ПК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определяем состояние пара для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145,09 (°С);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2754,95 (кДж/кг).</w:t>
      </w:r>
    </w:p>
    <w:p w:rsidR="000F0733" w:rsidRPr="000F0733" w:rsidRDefault="000F0733" w:rsidP="000F07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 соотношения КПД части низкого давления ПТ [4]</w:t>
      </w:r>
    </w:p>
    <w:p w:rsidR="000F0733" w:rsidRPr="000F0733" w:rsidRDefault="000F0733" w:rsidP="000F073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 /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(2.1)</w:t>
      </w:r>
    </w:p>
    <w:p w:rsidR="000F0733" w:rsidRPr="000F0733" w:rsidRDefault="000F0733" w:rsidP="000F07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фактическую энтальпию в точке 6: 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2913,24 – 0,82 ∙ (2913,24 – 2754,95) = 2783,44 (кДж/кг).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значению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2783,44 кДж/кг 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0,248 МПа с помощью ПК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вычисляем оставшиеся параметры пара в точке 6: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158,62 (°С);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7,22 (кДж/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кг∙К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2.2.2.10 Соединив точки 5 и 6 получим процесс расширения пара в части низкого давления турбины до точки регулируемого отбора.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2.2.2.11 Далее строим процесс дросселирования пара регулирующей диафрагме при условии потери давления при дросселирования принимаемом 10% и определяем параметры пара в точке 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условию равенства энтальпий: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2783,44 (кДж/кг);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 ∙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 ∙ 0,248 = 0,223 (МПа).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ПК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для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 состояние пара после регулирующей диафрагмы в части низкого давления паровой турбины: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=157,76 (°С);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7,327 (кДж/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кг∙К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2.2.2.12 Производим расчет процесса расширения пара в части низкого давления турбины от регулируемой диафрагмы (точка 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точки выхлопа пара в конденсатор (точка 7) при конечном давлении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сначала строим процесс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изоэнтропного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пара (точка 7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давления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помощью ПК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определяем состояние пара для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39 (°С);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2258,18 (кДж/кг).</w:t>
      </w:r>
    </w:p>
    <w:p w:rsidR="000F0733" w:rsidRPr="000F0733" w:rsidRDefault="000F0733" w:rsidP="000F07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 соотношения КПД части низкого давления ПТ [4]</w:t>
      </w:r>
    </w:p>
    <w:p w:rsidR="000F0733" w:rsidRPr="000F0733" w:rsidRDefault="000F0733" w:rsidP="000F073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 /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(2.1)</w:t>
      </w:r>
    </w:p>
    <w:p w:rsidR="000F0733" w:rsidRPr="000F0733" w:rsidRDefault="000F0733" w:rsidP="000F07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фактическую энтальпию в точке 7: 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2783,44 – 0,82 ∙ (2783,44 – 2258,18) = 2352,73 (кДж/кг).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значению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2352,73 кДж/кг и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0,007 МПа с помощью ПК «Диаграмма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и водяного пара» вычисляем оставшиеся параметры пара в точке 7: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39 (°С);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7,57 (кДж/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кг∙К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2.2.2.13 Соединив точки 6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 получим процесс расширения пара в части низкого давления турбины от регулирующей диафрагмы до выхлопа турбины в конденсатор.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2.2.2.14 Результаты определения параметров пара в различных точках по проточной части турбины заносим в таблицу (см. таблица 2). 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2.2.2.15 Графически изображаем процесс расширения пара в турбине (рисунок 13).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 – Результаты определения параметров пара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333"/>
        <w:gridCol w:w="1334"/>
        <w:gridCol w:w="1333"/>
        <w:gridCol w:w="1334"/>
        <w:gridCol w:w="1422"/>
        <w:gridCol w:w="1333"/>
      </w:tblGrid>
      <w:tr w:rsidR="000F0733" w:rsidRPr="000F0733" w:rsidTr="0088196C">
        <w:trPr>
          <w:tblHeader/>
          <w:jc w:val="center"/>
        </w:trPr>
        <w:tc>
          <w:tcPr>
            <w:tcW w:w="2667" w:type="dxa"/>
            <w:gridSpan w:val="2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Параметр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P</w:t>
            </w: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МПа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t</w:t>
            </w: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r w:rsidRPr="000F0733">
              <w:rPr>
                <w:rFonts w:ascii="Cambria Math" w:eastAsia="Times New Roman" w:hAnsi="Cambria Math" w:cs="Cambria Math"/>
                <w:b/>
                <w:sz w:val="24"/>
                <w:szCs w:val="28"/>
                <w:lang w:eastAsia="ru-RU"/>
              </w:rPr>
              <w:t>℃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h</w:t>
            </w: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кДж/кг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S</w:t>
            </w: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кДж/(</w:t>
            </w:r>
            <w:proofErr w:type="spellStart"/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кг·К</w:t>
            </w:r>
            <w:proofErr w:type="spellEnd"/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ξ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 w:val="restart"/>
            <w:shd w:val="clear" w:color="auto" w:fill="auto"/>
            <w:textDirection w:val="btLr"/>
            <w:vAlign w:val="center"/>
          </w:tcPr>
          <w:p w:rsidR="000F0733" w:rsidRPr="000F0733" w:rsidRDefault="000F0733" w:rsidP="000F0733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Узловые точки паротурбинной установки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3495,53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6,78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8,74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542,23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3495,53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6,81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227,83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2913,24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2913,24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227,64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2913,24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0,248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145,09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2754,95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0,248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158,62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2783,44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0,38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//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157,76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2783,44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7,27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2258,18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7,27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34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2352,73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7,57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4860" cy="8620125"/>
            <wp:effectExtent l="0" t="0" r="2159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Рисунок 13 – Процесс расширения пара в ПТ при максимальном теплофикационном режиме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2.2.2.17 Вычислим электрическую мощность ПТУ при максимальной теплофикационной нагрузке: 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Э.ПТУ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[(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  ∙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 +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 ∙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        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)] ∙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(2.2)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электромеханический КПД паротурбинной установки, принимаем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0,98;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пара подводимого к ЧВД, ЧНД и отбираемого на теплофикацию в кг/с (коэффициент перевода из т/ч в кг/с – 1000/3600), тогда:</w:t>
      </w:r>
    </w:p>
    <w:p w:rsidR="000F0733" w:rsidRPr="000F0733" w:rsidRDefault="000F0733" w:rsidP="000F0733">
      <w:pPr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Э.ПТУ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[(108 – 1,16 – 0,108) ∙ 1000/3600 ∙ (3495,53 – 2352,73) + (19,5 – 0,195) ∙ 1000/3600 ∙ (2913,24 – 2352,73) – 102,5 ∙ 1000/3600 ∙ (2783,44 –          – 2352,73)] ∙ 0,98 = 24116,42 (кВт).</w:t>
      </w:r>
    </w:p>
    <w:p w:rsidR="000F0733" w:rsidRPr="000F0733" w:rsidRDefault="000F0733" w:rsidP="000F0733">
      <w:pPr>
        <w:keepNext/>
        <w:keepLines/>
        <w:widowControl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_Toc10497948"/>
      <w:bookmarkStart w:id="19" w:name="_Toc10646260"/>
      <w:bookmarkStart w:id="20" w:name="_Toc10646390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2.2.3 Построение процесса расширения пара в турбине на </w:t>
      </w:r>
      <w:proofErr w:type="spellStart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hS</w:t>
      </w:r>
      <w:proofErr w:type="spellEnd"/>
      <w:r w:rsidRPr="000F0733">
        <w:rPr>
          <w:rFonts w:ascii="Times New Roman" w:eastAsia="Times New Roman" w:hAnsi="Times New Roman" w:cs="Times New Roman"/>
          <w:b/>
          <w:bCs/>
          <w:sz w:val="28"/>
          <w:szCs w:val="28"/>
        </w:rPr>
        <w:t>-диаграмме в конденсационном режиме.</w:t>
      </w:r>
      <w:bookmarkEnd w:id="18"/>
      <w:bookmarkEnd w:id="19"/>
      <w:bookmarkEnd w:id="20"/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2.2.3.1 Расчет процесса расширения пара во всех характерных точках тепловой схемы в конденсационном режиме производятся аналогично режиму максимальной теплофикационной нагрузки (п. 2.4.2). При построении процесса расширения пара в турбине необходимо учесть снижение давления в теплофикационном отборе до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ТФ.мин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0,071 МПа, при этом регулирующая диафрагма полностью открыта и потери давления в диафрагме минимальны, принимаем их равными нулю. Расход пара на теплофикацию  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ТФ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2.2.3.2 Результаты определения параметров пара в различных точках по проточной части турбины заносим в таблицу (см. таблица 3). 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2.2.3.3 Графически изображаем процесс расширения пара в турбине (рисунок 14).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2.2.3.4 Вычислим электрическую мощность ПТУ в конденсационном режиме: </w:t>
      </w:r>
    </w:p>
    <w:p w:rsidR="000F0733" w:rsidRPr="000F0733" w:rsidRDefault="000F0733" w:rsidP="000F073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Э.ПТУ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[(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ут.вд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  ∙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 +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ут.нд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) ∙ (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)] ∙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(2.3)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электромеханический КПД паротурбинной установки, принимаем </w:t>
      </w:r>
      <w:proofErr w:type="spellStart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>η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0,98,</w:t>
      </w:r>
    </w:p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НД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пара подводимого к ЧВД и ЧНД в кг/с (коэффициент перевода из т/ч в кг/с – 1000/3600), тогда: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F07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Э.ПТУ</w:t>
      </w:r>
      <w:r w:rsidRPr="000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[(108 – 1,16 – 0,108) ∙ 1000/3600 ∙ (3495,53 – 2352,73) + (19,5 – 0,195) ∙ 1000/3600 ∙ (2913,24 – 2352,73)] ∙ 0,98 = 36531,4 (кВт).</w:t>
      </w:r>
    </w:p>
    <w:p w:rsidR="000F0733" w:rsidRPr="000F0733" w:rsidRDefault="000F0733" w:rsidP="000F0733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3 – Результаты определения параметров пара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317"/>
        <w:gridCol w:w="1322"/>
        <w:gridCol w:w="1323"/>
        <w:gridCol w:w="1327"/>
        <w:gridCol w:w="1422"/>
        <w:gridCol w:w="1312"/>
      </w:tblGrid>
      <w:tr w:rsidR="000F0733" w:rsidRPr="000F0733" w:rsidTr="0088196C">
        <w:trPr>
          <w:tblHeader/>
          <w:jc w:val="center"/>
        </w:trPr>
        <w:tc>
          <w:tcPr>
            <w:tcW w:w="2639" w:type="dxa"/>
            <w:gridSpan w:val="2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Параметр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P</w:t>
            </w: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МПа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t</w:t>
            </w: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r w:rsidRPr="000F0733">
              <w:rPr>
                <w:rFonts w:ascii="Cambria Math" w:eastAsia="Times New Roman" w:hAnsi="Cambria Math" w:cs="Cambria Math"/>
                <w:b/>
                <w:sz w:val="24"/>
                <w:szCs w:val="28"/>
                <w:lang w:eastAsia="ru-RU"/>
              </w:rPr>
              <w:t>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h</w:t>
            </w: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кДж/кг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S</w:t>
            </w: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кДж/(</w:t>
            </w:r>
            <w:proofErr w:type="spellStart"/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кг·К</w:t>
            </w:r>
            <w:proofErr w:type="spellEnd"/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ξ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 w:val="restart"/>
            <w:shd w:val="clear" w:color="auto" w:fill="auto"/>
            <w:textDirection w:val="btLr"/>
            <w:vAlign w:val="center"/>
          </w:tcPr>
          <w:p w:rsidR="000F0733" w:rsidRPr="000F0733" w:rsidRDefault="000F0733" w:rsidP="000F0733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Узловые точки паротурбинной установки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3495,53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6,78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8,74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542,23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3495,53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6,81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227,83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2913,24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2913,24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227,64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2913,24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/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0,071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90,31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2542,21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0,071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90,31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2609,00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7,33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//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0,071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90,31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2609,00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7,33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/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2276,91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7,33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F0733" w:rsidRPr="000F0733" w:rsidTr="0088196C">
        <w:trPr>
          <w:jc w:val="center"/>
        </w:trPr>
        <w:tc>
          <w:tcPr>
            <w:tcW w:w="1322" w:type="dxa"/>
            <w:vMerge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2336,69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7,52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F0733" w:rsidRPr="000F0733" w:rsidRDefault="000F0733" w:rsidP="000F07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0F0733" w:rsidRPr="000F0733" w:rsidRDefault="000F0733" w:rsidP="000F0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33" w:rsidRPr="000F0733" w:rsidRDefault="00256645" w:rsidP="000F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вывод</w:t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4230" cy="8745855"/>
            <wp:effectExtent l="0" t="0" r="20320" b="1714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0733" w:rsidRPr="000F0733" w:rsidRDefault="000F0733" w:rsidP="000F07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733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Рисунок 13 – Процесс расширения пара в ПТ в конденсационном режиме</w:t>
      </w:r>
    </w:p>
    <w:p w:rsidR="00576C74" w:rsidRPr="00576C74" w:rsidRDefault="00576C74" w:rsidP="00576C74">
      <w:pPr>
        <w:keepNext/>
        <w:keepLines/>
        <w:widowControl w:val="0"/>
        <w:spacing w:before="36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21" w:name="_Toc10646408"/>
      <w:r w:rsidRPr="00576C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Перечень принятых сокращений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014"/>
        <w:gridCol w:w="8045"/>
      </w:tblGrid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АВР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автоматическое включение резерва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АСУ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автоматизированная система управления 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БВД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барабан высокого давления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БГК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бак грязного конденсата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БЗК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бак запаса конденсата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БНД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барабан низкого давления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БРОУ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быстродействующая редукционно-охладительная установка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ВВТО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водо-водяной теплообменник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высокое давление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ВПУ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вало</w:t>
            </w:r>
            <w:proofErr w:type="spellEnd"/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-поворотное устройство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ВТИ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576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всероссийский теплотехнический институт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</w:rPr>
              <w:t>Г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576C74">
              <w:rPr>
                <w:rFonts w:ascii="Times New Roman" w:eastAsia="Calibri" w:hAnsi="Times New Roman" w:cs="Times New Roman"/>
                <w:sz w:val="28"/>
              </w:rPr>
              <w:t>генератор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ГПК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газовый подогреватель конденсата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</w:rPr>
              <w:t>ГРП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576C74">
              <w:rPr>
                <w:rFonts w:ascii="Times New Roman" w:eastAsia="Calibri" w:hAnsi="Times New Roman" w:cs="Times New Roman"/>
                <w:sz w:val="28"/>
              </w:rPr>
              <w:t>газораспределительный</w:t>
            </w:r>
            <w:r w:rsidRPr="00576C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6C74">
              <w:rPr>
                <w:rFonts w:ascii="Times New Roman" w:eastAsia="Calibri" w:hAnsi="Times New Roman" w:cs="Times New Roman"/>
                <w:sz w:val="28"/>
              </w:rPr>
              <w:t>пункт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</w:rPr>
              <w:t>ГТУ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576C74">
              <w:rPr>
                <w:rFonts w:ascii="Times New Roman" w:eastAsia="Calibri" w:hAnsi="Times New Roman" w:cs="Times New Roman"/>
                <w:sz w:val="28"/>
              </w:rPr>
              <w:t>газотурбинная установка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ДГ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деаэрационная</w:t>
            </w:r>
            <w:proofErr w:type="spellEnd"/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головка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ИВД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испаритель высокого давления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ИНД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испаритель низкого давления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конденсатор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КИП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контрольно-измерительные приборы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КПД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коэффициент полезного действия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КПУ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конденсатор пара уплотнений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КТЦ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котлотурбинный цех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котел-утилизатор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КЭН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конденсатный электронасос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НД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низкое давление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НРК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насос рециркуляции конденсата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начальник смены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НСС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начальник смены станции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основной бойлер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охладитель конденсата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ПГУ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парогазовая установка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ПЛК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программно-логический комплекс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ППВД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пароперегреватель высокого давления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ППНД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пароперегреватель низкого давления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ПРШ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576C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пористые резиновые шарики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ПСВ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подогреватель сетевой воды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паровая турбина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ПТУ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паротурбинная установка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ПЭН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питательный электронасос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РОУ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редукционно-охладительная установка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Российская Федерация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САР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система автоматического регулирования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САУ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система автоматического управления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сетевая вода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стопорный клапан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СШО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система шариковой очистки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ТБ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технологическая блокировка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ТМО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тепломеханическое оборудование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ТФ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теплофикация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ТЭС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тепловая электростанция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ТЭЦ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теплоэлектроцентраль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УРТ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условный расход топлива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ЧВД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часть высокого давления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ЧНД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– часть низкого давления</w:t>
            </w:r>
          </w:p>
        </w:tc>
      </w:tr>
      <w:tr w:rsidR="00576C74" w:rsidRPr="00576C74" w:rsidTr="00294AB5">
        <w:tc>
          <w:tcPr>
            <w:tcW w:w="1007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ШУУ</w:t>
            </w:r>
          </w:p>
        </w:tc>
        <w:tc>
          <w:tcPr>
            <w:tcW w:w="8045" w:type="dxa"/>
            <w:shd w:val="clear" w:color="auto" w:fill="auto"/>
          </w:tcPr>
          <w:p w:rsidR="00576C74" w:rsidRPr="00576C74" w:rsidRDefault="00576C74" w:rsidP="00576C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>шарикоулавливающее</w:t>
            </w:r>
            <w:proofErr w:type="spellEnd"/>
            <w:r w:rsidRPr="00576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устройство</w:t>
            </w:r>
          </w:p>
        </w:tc>
      </w:tr>
    </w:tbl>
    <w:p w:rsidR="00576C74" w:rsidRPr="00576C74" w:rsidRDefault="00576C74" w:rsidP="00576C7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74" w:rsidRPr="00576C74" w:rsidRDefault="00576C74" w:rsidP="00576C74">
      <w:pPr>
        <w:keepNext/>
        <w:keepLines/>
        <w:widowControl w:val="0"/>
        <w:spacing w:before="360"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22" w:name="_Toc10646409"/>
      <w:r w:rsidRPr="00576C7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Список использованных источников</w:t>
      </w:r>
      <w:bookmarkEnd w:id="22"/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>Расчет тепловой схемы утилизационных парогазовых установок: методическое пособие по дипломному проектированию для студентов специальностей 1-43 01 04 «Тепловые электрические станции», 1-53 01 04 «Автоматизация и управление энергетическими процессами» / С.А. Качан. – Минск: БНТУ, 2007. – 130 с.;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Источники производства теплоты. Расчет тепловой схемы ТЭС: методические указания к выполнению курсового проекта для студентов направления бакалавриата 140100 «Теплоэнергетика и теплотехника» (профиль «Промышленная теплоэнергетика») всех форм обучения: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самост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. учеб. электрон. изд. /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Сыкт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лесн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. ин-т; сост.: Т. Л.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Леканова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>, Е. Г. Казакова. – Электрон</w:t>
      </w:r>
      <w:proofErr w:type="gramStart"/>
      <w:r w:rsidRPr="00576C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 дан. – Сыктывкар: СЛИ, 2014. – Режим доступа: </w:t>
      </w:r>
      <w:hyperlink r:id="rId12" w:history="1">
        <w:r w:rsidRPr="00576C74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576C74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576C74">
          <w:rPr>
            <w:rFonts w:ascii="Times New Roman" w:eastAsia="Calibri" w:hAnsi="Times New Roman" w:cs="Times New Roman"/>
            <w:sz w:val="28"/>
            <w:szCs w:val="28"/>
            <w:lang w:val="en-US"/>
          </w:rPr>
          <w:t>lib</w:t>
        </w:r>
        <w:r w:rsidRPr="00576C74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76C74">
          <w:rPr>
            <w:rFonts w:ascii="Times New Roman" w:eastAsia="Calibri" w:hAnsi="Times New Roman" w:cs="Times New Roman"/>
            <w:sz w:val="28"/>
            <w:szCs w:val="28"/>
            <w:lang w:val="en-US"/>
          </w:rPr>
          <w:t>sfi</w:t>
        </w:r>
        <w:proofErr w:type="spellEnd"/>
        <w:r w:rsidRPr="00576C74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76C74">
          <w:rPr>
            <w:rFonts w:ascii="Times New Roman" w:eastAsia="Calibri" w:hAnsi="Times New Roman" w:cs="Times New Roman"/>
            <w:sz w:val="28"/>
            <w:szCs w:val="28"/>
            <w:lang w:val="en-US"/>
          </w:rPr>
          <w:t>komi</w:t>
        </w:r>
        <w:proofErr w:type="spellEnd"/>
        <w:r w:rsidRPr="00576C74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576C74">
          <w:rPr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>. С экрана.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Расчет паровой турбины: Метод. указ. Самар. гос. </w:t>
      </w:r>
      <w:proofErr w:type="spellStart"/>
      <w:proofErr w:type="gramStart"/>
      <w:r w:rsidRPr="00576C74">
        <w:rPr>
          <w:rFonts w:ascii="Times New Roman" w:eastAsia="Calibri" w:hAnsi="Times New Roman" w:cs="Times New Roman"/>
          <w:sz w:val="28"/>
          <w:szCs w:val="28"/>
        </w:rPr>
        <w:t>техн.ун</w:t>
      </w:r>
      <w:proofErr w:type="spellEnd"/>
      <w:proofErr w:type="gramEnd"/>
      <w:r w:rsidRPr="00576C74">
        <w:rPr>
          <w:rFonts w:ascii="Times New Roman" w:eastAsia="Calibri" w:hAnsi="Times New Roman" w:cs="Times New Roman"/>
          <w:sz w:val="28"/>
          <w:szCs w:val="28"/>
        </w:rPr>
        <w:t>-т; сост. И.Н. Денисов. Самара, 2013. С.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Газотурбинные и парогазовые установки тепловых электростанций: Учебное пособие для вузов / Под ред. С.В.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Цанева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 – М.: Издательство МЭИ, 202. – 584 с., ил.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Инструкция ИЭ 09 №1 по эксплуатации паровой турбины </w:t>
      </w:r>
      <w:r w:rsidRPr="00576C74">
        <w:rPr>
          <w:rFonts w:ascii="Times New Roman" w:eastAsia="Calibri" w:hAnsi="Times New Roman" w:cs="Times New Roman"/>
          <w:sz w:val="28"/>
          <w:szCs w:val="28"/>
          <w:lang w:val="en-US"/>
        </w:rPr>
        <w:t>SST</w:t>
      </w: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-400 </w:t>
      </w:r>
      <w:r w:rsidRPr="00576C74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r w:rsidRPr="00576C74">
        <w:rPr>
          <w:rFonts w:ascii="Times New Roman" w:eastAsia="Calibri" w:hAnsi="Times New Roman" w:cs="Times New Roman"/>
          <w:sz w:val="28"/>
          <w:szCs w:val="28"/>
        </w:rPr>
        <w:t>3</w:t>
      </w:r>
      <w:r w:rsidRPr="00576C74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 / г. Курган, ООО «Курганская ТЭЦ», 2019 г.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Правила эксплуатации турбины </w:t>
      </w:r>
      <w:r w:rsidRPr="00576C74">
        <w:rPr>
          <w:rFonts w:ascii="Times New Roman" w:eastAsia="Calibri" w:hAnsi="Times New Roman" w:cs="Times New Roman"/>
          <w:sz w:val="28"/>
          <w:szCs w:val="28"/>
          <w:lang w:val="en-US"/>
        </w:rPr>
        <w:t>SST</w:t>
      </w: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-400 /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Разраб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Хендрих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6C74">
        <w:rPr>
          <w:rFonts w:ascii="Times New Roman" w:eastAsia="Calibri" w:hAnsi="Times New Roman" w:cs="Times New Roman"/>
          <w:sz w:val="28"/>
          <w:szCs w:val="28"/>
          <w:lang w:val="en-US"/>
        </w:rPr>
        <w:t>Siemens</w:t>
      </w:r>
      <w:r w:rsidRPr="00576C74">
        <w:rPr>
          <w:rFonts w:ascii="Times New Roman" w:eastAsia="Calibri" w:hAnsi="Times New Roman" w:cs="Times New Roman"/>
          <w:sz w:val="28"/>
          <w:szCs w:val="28"/>
        </w:rPr>
        <w:t>, 2013 г.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Цанев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 С.В., Буров В.Д., Ремезов А.Н. Газотурбинные и парогазовые установки тепловых электростанций. М.: Издательство МЭИ, 2002. 550 с.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>Андрющенко А.И., Лапшов В.Е. Парогазовые установки электростанций. – М. –Л.: Энергия, 1965. – 246 с.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Качан А.Д., Качан С.А. Анализ эффективности </w:t>
      </w:r>
      <w:proofErr w:type="spellStart"/>
      <w:r w:rsidRPr="00576C74">
        <w:rPr>
          <w:rFonts w:ascii="Times New Roman" w:eastAsia="Calibri" w:hAnsi="Times New Roman" w:cs="Times New Roman"/>
          <w:sz w:val="28"/>
          <w:szCs w:val="28"/>
        </w:rPr>
        <w:t>топливоиспользования</w:t>
      </w:r>
      <w:proofErr w:type="spellEnd"/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 на ТЭС: Учебное пособие для студентов специальности 1-43 01 04 – «Тепловые электрические станции». – Мн.: БНТУ, 2004. 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12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 xml:space="preserve">Правила технической эксплуатации электрических станций и </w:t>
      </w:r>
      <w:r w:rsidRPr="00576C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сетей Российской Федерации. </w:t>
      </w:r>
      <w:hyperlink r:id="rId13" w:history="1">
        <w:r w:rsidRPr="00576C74">
          <w:rPr>
            <w:rFonts w:ascii="Times New Roman" w:eastAsia="Calibri" w:hAnsi="Times New Roman" w:cs="Times New Roman"/>
            <w:sz w:val="28"/>
            <w:szCs w:val="28"/>
          </w:rPr>
          <w:t>http://docs.cntd.ru/document/901865958</w:t>
        </w:r>
      </w:hyperlink>
      <w:r w:rsidRPr="00576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РД 34.03.201-97 Правила техники безопасности при эксплуатации тепломеханического оборудования электростанций и тепловых сетей. 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>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</w:t>
      </w:r>
    </w:p>
    <w:p w:rsidR="00576C74" w:rsidRPr="00576C74" w:rsidRDefault="00576C74" w:rsidP="00576C74">
      <w:pPr>
        <w:widowControl w:val="0"/>
        <w:numPr>
          <w:ilvl w:val="0"/>
          <w:numId w:val="26"/>
        </w:numPr>
        <w:tabs>
          <w:tab w:val="clear" w:pos="2062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74">
        <w:rPr>
          <w:rFonts w:ascii="Times New Roman" w:eastAsia="Calibri" w:hAnsi="Times New Roman" w:cs="Times New Roman"/>
          <w:sz w:val="28"/>
          <w:szCs w:val="28"/>
        </w:rPr>
        <w:t>ГОСТ 29328-92 Установки газотурбинные для привода турбогенераторов. Общие технические условия.</w:t>
      </w:r>
    </w:p>
    <w:sectPr w:rsidR="00576C74" w:rsidRPr="0057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DA3B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1E27BC3"/>
    <w:multiLevelType w:val="multilevel"/>
    <w:tmpl w:val="2BE2EC8A"/>
    <w:lvl w:ilvl="0">
      <w:start w:val="1"/>
      <w:numFmt w:val="bullet"/>
      <w:suff w:val="space"/>
      <w:lvlText w:val=""/>
      <w:lvlJc w:val="left"/>
      <w:pPr>
        <w:ind w:left="0" w:firstLine="7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1"/>
        </w:tabs>
        <w:ind w:left="156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2"/>
        </w:tabs>
        <w:ind w:left="170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11"/>
        </w:tabs>
        <w:ind w:left="2411" w:hanging="1701"/>
      </w:pPr>
      <w:rPr>
        <w:rFonts w:hint="default"/>
      </w:rPr>
    </w:lvl>
  </w:abstractNum>
  <w:abstractNum w:abstractNumId="3" w15:restartNumberingAfterBreak="0">
    <w:nsid w:val="02C029D8"/>
    <w:multiLevelType w:val="multilevel"/>
    <w:tmpl w:val="97647DD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2.9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5496115"/>
    <w:multiLevelType w:val="multilevel"/>
    <w:tmpl w:val="4942FAA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B56B4"/>
    <w:multiLevelType w:val="hybridMultilevel"/>
    <w:tmpl w:val="0A001E9E"/>
    <w:lvl w:ilvl="0" w:tplc="42507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9F9343C"/>
    <w:multiLevelType w:val="multilevel"/>
    <w:tmpl w:val="844A7DD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3ABE"/>
    <w:multiLevelType w:val="hybridMultilevel"/>
    <w:tmpl w:val="B0B6BCB2"/>
    <w:lvl w:ilvl="0" w:tplc="7A908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6D5D19"/>
    <w:multiLevelType w:val="multilevel"/>
    <w:tmpl w:val="C7C8F8E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9" w15:restartNumberingAfterBreak="0">
    <w:nsid w:val="14CF6B5D"/>
    <w:multiLevelType w:val="hybridMultilevel"/>
    <w:tmpl w:val="30663024"/>
    <w:lvl w:ilvl="0" w:tplc="7A908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94064C"/>
    <w:multiLevelType w:val="multilevel"/>
    <w:tmpl w:val="BB02ADD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C576200"/>
    <w:multiLevelType w:val="hybridMultilevel"/>
    <w:tmpl w:val="02A6F254"/>
    <w:lvl w:ilvl="0" w:tplc="AF74A2F2">
      <w:start w:val="1"/>
      <w:numFmt w:val="bullet"/>
      <w:pStyle w:val="a"/>
      <w:lvlText w:val="-"/>
      <w:lvlJc w:val="left"/>
      <w:pPr>
        <w:tabs>
          <w:tab w:val="num" w:pos="710"/>
        </w:tabs>
        <w:ind w:left="1277" w:hanging="567"/>
      </w:pPr>
      <w:rPr>
        <w:rFonts w:ascii="Txt" w:hAnsi="Txt" w:hint="default"/>
      </w:rPr>
    </w:lvl>
    <w:lvl w:ilvl="1" w:tplc="B2A4E9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101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2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0F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94E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A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AD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4C3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13C8"/>
    <w:multiLevelType w:val="multilevel"/>
    <w:tmpl w:val="A7E20A3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F1D4095"/>
    <w:multiLevelType w:val="multilevel"/>
    <w:tmpl w:val="37E8105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138C3"/>
    <w:multiLevelType w:val="multilevel"/>
    <w:tmpl w:val="D16E14FA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709" w:hanging="70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709" w:hanging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709" w:hanging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709" w:hanging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709" w:hanging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709" w:hanging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709" w:hanging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709" w:hanging="709"/>
      </w:pPr>
      <w:rPr>
        <w:rFonts w:ascii="Wingdings" w:hAnsi="Wingdings" w:hint="default"/>
      </w:rPr>
    </w:lvl>
  </w:abstractNum>
  <w:abstractNum w:abstractNumId="15" w15:restartNumberingAfterBreak="0">
    <w:nsid w:val="247F5A20"/>
    <w:multiLevelType w:val="multilevel"/>
    <w:tmpl w:val="304E94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6" w15:restartNumberingAfterBreak="0">
    <w:nsid w:val="2E633BD6"/>
    <w:multiLevelType w:val="hybridMultilevel"/>
    <w:tmpl w:val="8C703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E262A0"/>
    <w:multiLevelType w:val="multilevel"/>
    <w:tmpl w:val="16F4E32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57C42"/>
    <w:multiLevelType w:val="hybridMultilevel"/>
    <w:tmpl w:val="9844F710"/>
    <w:lvl w:ilvl="0" w:tplc="3CAE3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A43EEF"/>
    <w:multiLevelType w:val="hybridMultilevel"/>
    <w:tmpl w:val="13F4C4EC"/>
    <w:lvl w:ilvl="0" w:tplc="42507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19260A"/>
    <w:multiLevelType w:val="hybridMultilevel"/>
    <w:tmpl w:val="2CF4F94C"/>
    <w:lvl w:ilvl="0" w:tplc="7A908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754A3F"/>
    <w:multiLevelType w:val="multilevel"/>
    <w:tmpl w:val="97A4E638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7C33C91"/>
    <w:multiLevelType w:val="hybridMultilevel"/>
    <w:tmpl w:val="8806DF18"/>
    <w:lvl w:ilvl="0" w:tplc="6B2E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7E46"/>
    <w:multiLevelType w:val="multilevel"/>
    <w:tmpl w:val="92A414CE"/>
    <w:lvl w:ilvl="0">
      <w:start w:val="1"/>
      <w:numFmt w:val="bullet"/>
      <w:suff w:val="space"/>
      <w:lvlText w:val=""/>
      <w:lvlJc w:val="left"/>
      <w:pPr>
        <w:ind w:left="0" w:firstLine="7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1"/>
        </w:tabs>
        <w:ind w:left="156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2"/>
        </w:tabs>
        <w:ind w:left="170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11"/>
        </w:tabs>
        <w:ind w:left="2411" w:hanging="1701"/>
      </w:pPr>
      <w:rPr>
        <w:rFonts w:hint="default"/>
      </w:rPr>
    </w:lvl>
  </w:abstractNum>
  <w:abstractNum w:abstractNumId="24" w15:restartNumberingAfterBreak="0">
    <w:nsid w:val="4A684937"/>
    <w:multiLevelType w:val="hybridMultilevel"/>
    <w:tmpl w:val="A7D2B3C6"/>
    <w:lvl w:ilvl="0" w:tplc="683412D0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741E78"/>
    <w:multiLevelType w:val="hybridMultilevel"/>
    <w:tmpl w:val="3AA2D686"/>
    <w:lvl w:ilvl="0" w:tplc="7A9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516C"/>
    <w:multiLevelType w:val="hybridMultilevel"/>
    <w:tmpl w:val="70BC647A"/>
    <w:lvl w:ilvl="0" w:tplc="42507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BF2945"/>
    <w:multiLevelType w:val="hybridMultilevel"/>
    <w:tmpl w:val="ECF04F58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7B536896"/>
    <w:multiLevelType w:val="multilevel"/>
    <w:tmpl w:val="98C2DA3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EBD5FB0"/>
    <w:multiLevelType w:val="multilevel"/>
    <w:tmpl w:val="E79CEF32"/>
    <w:lvl w:ilvl="0">
      <w:start w:val="1"/>
      <w:numFmt w:val="russianLower"/>
      <w:suff w:val="nothing"/>
      <w:lvlText w:val="%1)"/>
      <w:lvlJc w:val="left"/>
      <w:pPr>
        <w:ind w:left="0" w:firstLine="71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F9A0805"/>
    <w:multiLevelType w:val="multilevel"/>
    <w:tmpl w:val="F094179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5477500">
    <w:abstractNumId w:val="19"/>
  </w:num>
  <w:num w:numId="2" w16cid:durableId="472260672">
    <w:abstractNumId w:val="14"/>
  </w:num>
  <w:num w:numId="3" w16cid:durableId="114717286">
    <w:abstractNumId w:val="14"/>
    <w:lvlOverride w:ilvl="0">
      <w:lvl w:ilvl="0">
        <w:start w:val="1"/>
        <w:numFmt w:val="bullet"/>
        <w:suff w:val="space"/>
        <w:lvlText w:val="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0" w:firstLine="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0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0" w:firstLine="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0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0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0" w:firstLine="0"/>
        </w:pPr>
        <w:rPr>
          <w:rFonts w:ascii="Wingdings" w:hAnsi="Wingdings" w:hint="default"/>
        </w:rPr>
      </w:lvl>
    </w:lvlOverride>
  </w:num>
  <w:num w:numId="4" w16cid:durableId="1785036140">
    <w:abstractNumId w:val="5"/>
  </w:num>
  <w:num w:numId="5" w16cid:durableId="420569420">
    <w:abstractNumId w:val="26"/>
  </w:num>
  <w:num w:numId="6" w16cid:durableId="777799482">
    <w:abstractNumId w:val="30"/>
  </w:num>
  <w:num w:numId="7" w16cid:durableId="1560556399">
    <w:abstractNumId w:val="10"/>
  </w:num>
  <w:num w:numId="8" w16cid:durableId="456609315">
    <w:abstractNumId w:val="28"/>
  </w:num>
  <w:num w:numId="9" w16cid:durableId="319969507">
    <w:abstractNumId w:val="11"/>
  </w:num>
  <w:num w:numId="10" w16cid:durableId="1717777017">
    <w:abstractNumId w:val="6"/>
  </w:num>
  <w:num w:numId="11" w16cid:durableId="271400953">
    <w:abstractNumId w:val="3"/>
  </w:num>
  <w:num w:numId="12" w16cid:durableId="2113276268">
    <w:abstractNumId w:val="4"/>
  </w:num>
  <w:num w:numId="13" w16cid:durableId="1259093279">
    <w:abstractNumId w:val="17"/>
  </w:num>
  <w:num w:numId="14" w16cid:durableId="813522764">
    <w:abstractNumId w:val="29"/>
  </w:num>
  <w:num w:numId="15" w16cid:durableId="1392652945">
    <w:abstractNumId w:val="8"/>
  </w:num>
  <w:num w:numId="16" w16cid:durableId="628438999">
    <w:abstractNumId w:val="12"/>
  </w:num>
  <w:num w:numId="17" w16cid:durableId="857279036">
    <w:abstractNumId w:val="15"/>
  </w:num>
  <w:num w:numId="18" w16cid:durableId="670983791">
    <w:abstractNumId w:val="25"/>
  </w:num>
  <w:num w:numId="19" w16cid:durableId="1643806540">
    <w:abstractNumId w:val="18"/>
  </w:num>
  <w:num w:numId="20" w16cid:durableId="688994826">
    <w:abstractNumId w:val="22"/>
  </w:num>
  <w:num w:numId="21" w16cid:durableId="24715660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2" w16cid:durableId="1057364691">
    <w:abstractNumId w:val="13"/>
  </w:num>
  <w:num w:numId="23" w16cid:durableId="689454606">
    <w:abstractNumId w:val="23"/>
  </w:num>
  <w:num w:numId="24" w16cid:durableId="2095278496">
    <w:abstractNumId w:val="2"/>
  </w:num>
  <w:num w:numId="25" w16cid:durableId="885684812">
    <w:abstractNumId w:val="21"/>
  </w:num>
  <w:num w:numId="26" w16cid:durableId="1694844309">
    <w:abstractNumId w:val="27"/>
  </w:num>
  <w:num w:numId="27" w16cid:durableId="1363702718">
    <w:abstractNumId w:val="16"/>
  </w:num>
  <w:num w:numId="28" w16cid:durableId="1079980691">
    <w:abstractNumId w:val="9"/>
  </w:num>
  <w:num w:numId="29" w16cid:durableId="1550263272">
    <w:abstractNumId w:val="7"/>
  </w:num>
  <w:num w:numId="30" w16cid:durableId="747918279">
    <w:abstractNumId w:val="20"/>
  </w:num>
  <w:num w:numId="31" w16cid:durableId="301466228">
    <w:abstractNumId w:val="24"/>
  </w:num>
  <w:num w:numId="32" w16cid:durableId="141482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733"/>
    <w:rsid w:val="000F0733"/>
    <w:rsid w:val="00256645"/>
    <w:rsid w:val="002D10F4"/>
    <w:rsid w:val="003977D6"/>
    <w:rsid w:val="00485ED0"/>
    <w:rsid w:val="00576C74"/>
    <w:rsid w:val="005D2A64"/>
    <w:rsid w:val="0088196C"/>
    <w:rsid w:val="00C23F9A"/>
    <w:rsid w:val="00C303A8"/>
    <w:rsid w:val="00E0409E"/>
    <w:rsid w:val="00E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BE19"/>
  <w15:docId w15:val="{3BD96EBF-697D-40BE-AA9B-6261BEF6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0F0733"/>
    <w:pPr>
      <w:keepNext/>
      <w:keepLines/>
      <w:widowControl w:val="0"/>
      <w:spacing w:before="36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0F0733"/>
    <w:pPr>
      <w:keepNext/>
      <w:keepLines/>
      <w:widowControl w:val="0"/>
      <w:spacing w:before="4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0F07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2"/>
    <w:link w:val="20"/>
    <w:uiPriority w:val="9"/>
    <w:semiHidden/>
    <w:rsid w:val="000F0733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2">
    <w:name w:val="Нет списка1"/>
    <w:next w:val="a4"/>
    <w:uiPriority w:val="99"/>
    <w:semiHidden/>
    <w:unhideWhenUsed/>
    <w:rsid w:val="000F0733"/>
  </w:style>
  <w:style w:type="paragraph" w:styleId="a5">
    <w:name w:val="List Paragraph"/>
    <w:basedOn w:val="a1"/>
    <w:qFormat/>
    <w:rsid w:val="000F0733"/>
    <w:pPr>
      <w:widowControl w:val="0"/>
      <w:spacing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header"/>
    <w:basedOn w:val="a1"/>
    <w:link w:val="a7"/>
    <w:uiPriority w:val="99"/>
    <w:rsid w:val="000F073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a7">
    <w:name w:val="Верхний колонтитул Знак"/>
    <w:basedOn w:val="a2"/>
    <w:link w:val="a6"/>
    <w:uiPriority w:val="99"/>
    <w:rsid w:val="000F0733"/>
    <w:rPr>
      <w:rFonts w:ascii="Arial" w:eastAsia="Times New Roman" w:hAnsi="Arial" w:cs="Times New Roman"/>
      <w:szCs w:val="20"/>
      <w:lang w:val="cs-CZ" w:eastAsia="cs-CZ"/>
    </w:rPr>
  </w:style>
  <w:style w:type="paragraph" w:styleId="30">
    <w:name w:val="Body Text Indent 3"/>
    <w:basedOn w:val="a1"/>
    <w:link w:val="31"/>
    <w:rsid w:val="000F073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2"/>
    <w:link w:val="30"/>
    <w:rsid w:val="000F0733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styleId="a8">
    <w:name w:val="Emphasis"/>
    <w:qFormat/>
    <w:rsid w:val="000F0733"/>
    <w:rPr>
      <w:i/>
      <w:iCs/>
    </w:rPr>
  </w:style>
  <w:style w:type="paragraph" w:styleId="a0">
    <w:name w:val="Body Text Indent"/>
    <w:basedOn w:val="a1"/>
    <w:link w:val="a9"/>
    <w:uiPriority w:val="99"/>
    <w:semiHidden/>
    <w:unhideWhenUsed/>
    <w:rsid w:val="000F0733"/>
    <w:pPr>
      <w:widowControl w:val="0"/>
      <w:numPr>
        <w:numId w:val="31"/>
      </w:num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Основной текст с отступом Знак"/>
    <w:basedOn w:val="a2"/>
    <w:link w:val="a0"/>
    <w:uiPriority w:val="99"/>
    <w:semiHidden/>
    <w:rsid w:val="000F0733"/>
    <w:rPr>
      <w:rFonts w:ascii="Times New Roman" w:eastAsia="Calibri" w:hAnsi="Times New Roman" w:cs="Times New Roman"/>
      <w:sz w:val="24"/>
    </w:rPr>
  </w:style>
  <w:style w:type="paragraph" w:styleId="aa">
    <w:name w:val="footer"/>
    <w:basedOn w:val="a1"/>
    <w:link w:val="ab"/>
    <w:uiPriority w:val="99"/>
    <w:rsid w:val="000F0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F0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0F0733"/>
    <w:pPr>
      <w:spacing w:after="0" w:line="240" w:lineRule="auto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a">
    <w:name w:val="Марк.спис._КВАРЦ"/>
    <w:basedOn w:val="a1"/>
    <w:rsid w:val="000F0733"/>
    <w:pPr>
      <w:numPr>
        <w:numId w:val="9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Марк.спис._КВАРЦ_1.5"/>
    <w:basedOn w:val="a"/>
    <w:link w:val="150"/>
    <w:rsid w:val="000F0733"/>
    <w:pPr>
      <w:spacing w:line="360" w:lineRule="auto"/>
    </w:pPr>
  </w:style>
  <w:style w:type="character" w:customStyle="1" w:styleId="150">
    <w:name w:val="Марк.спис._КВАРЦ_1.5 Знак"/>
    <w:link w:val="15"/>
    <w:rsid w:val="000F0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Indent"/>
    <w:basedOn w:val="a1"/>
    <w:rsid w:val="000F0733"/>
    <w:pPr>
      <w:spacing w:after="0" w:line="240" w:lineRule="auto"/>
      <w:ind w:left="720" w:hanging="360"/>
    </w:pPr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Texttabulky">
    <w:name w:val="Text tabulky"/>
    <w:basedOn w:val="a1"/>
    <w:rsid w:val="000F07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22">
    <w:name w:val="Body Text Indent 2"/>
    <w:basedOn w:val="a1"/>
    <w:link w:val="23"/>
    <w:uiPriority w:val="99"/>
    <w:unhideWhenUsed/>
    <w:rsid w:val="000F0733"/>
    <w:pPr>
      <w:widowControl w:val="0"/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F0733"/>
    <w:rPr>
      <w:rFonts w:ascii="Times New Roman" w:eastAsia="Calibri" w:hAnsi="Times New Roman" w:cs="Times New Roman"/>
      <w:sz w:val="24"/>
    </w:rPr>
  </w:style>
  <w:style w:type="paragraph" w:customStyle="1" w:styleId="151">
    <w:name w:val="Абз_КВАРЦ_1.5"/>
    <w:basedOn w:val="a1"/>
    <w:link w:val="152"/>
    <w:rsid w:val="000F0733"/>
    <w:pPr>
      <w:suppressAutoHyphens/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2">
    <w:name w:val="Абз_КВАРЦ_1.5 Знак"/>
    <w:link w:val="151"/>
    <w:rsid w:val="000F0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.1_КВАРЦ"/>
    <w:basedOn w:val="10"/>
    <w:link w:val="13"/>
    <w:rsid w:val="000F0733"/>
    <w:pPr>
      <w:keepLines w:val="0"/>
      <w:widowControl/>
      <w:numPr>
        <w:numId w:val="15"/>
      </w:numPr>
      <w:spacing w:before="240" w:after="360"/>
    </w:pPr>
    <w:rPr>
      <w:caps/>
      <w:kern w:val="32"/>
      <w:sz w:val="24"/>
      <w:szCs w:val="24"/>
      <w:lang w:eastAsia="ru-RU"/>
    </w:rPr>
  </w:style>
  <w:style w:type="paragraph" w:customStyle="1" w:styleId="2">
    <w:name w:val="Заг.2_КВАРЦ"/>
    <w:basedOn w:val="1"/>
    <w:rsid w:val="000F0733"/>
    <w:pPr>
      <w:numPr>
        <w:ilvl w:val="1"/>
      </w:numPr>
      <w:tabs>
        <w:tab w:val="clear" w:pos="567"/>
        <w:tab w:val="num" w:pos="1620"/>
      </w:tabs>
      <w:spacing w:after="120"/>
      <w:ind w:left="1620" w:hanging="360"/>
      <w:outlineLvl w:val="1"/>
    </w:pPr>
    <w:rPr>
      <w:caps w:val="0"/>
    </w:rPr>
  </w:style>
  <w:style w:type="paragraph" w:customStyle="1" w:styleId="3">
    <w:name w:val="Заг.3_КВАРЦ"/>
    <w:basedOn w:val="2"/>
    <w:rsid w:val="000F0733"/>
    <w:pPr>
      <w:numPr>
        <w:ilvl w:val="2"/>
      </w:numPr>
      <w:tabs>
        <w:tab w:val="clear" w:pos="1419"/>
        <w:tab w:val="num" w:pos="2340"/>
      </w:tabs>
      <w:ind w:left="2340" w:hanging="360"/>
      <w:outlineLvl w:val="2"/>
    </w:pPr>
    <w:rPr>
      <w:i/>
    </w:rPr>
  </w:style>
  <w:style w:type="paragraph" w:customStyle="1" w:styleId="4">
    <w:name w:val="Заг.4_КВАРЦ"/>
    <w:basedOn w:val="3"/>
    <w:rsid w:val="000F0733"/>
    <w:pPr>
      <w:numPr>
        <w:ilvl w:val="3"/>
      </w:numPr>
      <w:tabs>
        <w:tab w:val="clear" w:pos="1277"/>
        <w:tab w:val="num" w:pos="3060"/>
      </w:tabs>
      <w:suppressAutoHyphens/>
      <w:ind w:left="3060" w:hanging="360"/>
      <w:outlineLvl w:val="3"/>
    </w:pPr>
    <w:rPr>
      <w:b w:val="0"/>
      <w:i w:val="0"/>
      <w:u w:val="single"/>
    </w:rPr>
  </w:style>
  <w:style w:type="character" w:customStyle="1" w:styleId="13">
    <w:name w:val="Заг.1_КВАРЦ Знак"/>
    <w:link w:val="1"/>
    <w:rsid w:val="000F0733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ru-RU"/>
    </w:rPr>
  </w:style>
  <w:style w:type="table" w:styleId="ad">
    <w:name w:val="Table Grid"/>
    <w:basedOn w:val="a3"/>
    <w:uiPriority w:val="59"/>
    <w:rsid w:val="000F07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uiPriority w:val="99"/>
    <w:semiHidden/>
    <w:rsid w:val="000F0733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0F0733"/>
    <w:pPr>
      <w:widowControl w:val="0"/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0F0733"/>
    <w:rPr>
      <w:rFonts w:ascii="Segoe UI" w:eastAsia="Calibri" w:hAnsi="Segoe UI" w:cs="Segoe UI"/>
      <w:sz w:val="18"/>
      <w:szCs w:val="18"/>
    </w:rPr>
  </w:style>
  <w:style w:type="character" w:styleId="af1">
    <w:name w:val="annotation reference"/>
    <w:uiPriority w:val="99"/>
    <w:semiHidden/>
    <w:unhideWhenUsed/>
    <w:rsid w:val="000F0733"/>
    <w:rPr>
      <w:sz w:val="16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0F0733"/>
    <w:pPr>
      <w:widowControl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0F0733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07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F0733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TOC Heading"/>
    <w:basedOn w:val="10"/>
    <w:next w:val="a1"/>
    <w:uiPriority w:val="39"/>
    <w:unhideWhenUsed/>
    <w:qFormat/>
    <w:rsid w:val="000F0733"/>
    <w:pPr>
      <w:widowControl/>
      <w:spacing w:before="240" w:after="0" w:line="259" w:lineRule="auto"/>
      <w:ind w:firstLine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0F0733"/>
    <w:pPr>
      <w:widowControl w:val="0"/>
      <w:tabs>
        <w:tab w:val="right" w:leader="dot" w:pos="9345"/>
      </w:tabs>
      <w:spacing w:after="100" w:line="240" w:lineRule="auto"/>
    </w:pPr>
    <w:rPr>
      <w:rFonts w:ascii="Times New Roman" w:eastAsia="Calibri" w:hAnsi="Times New Roman" w:cs="Times New Roman"/>
      <w:sz w:val="24"/>
    </w:rPr>
  </w:style>
  <w:style w:type="character" w:styleId="af7">
    <w:name w:val="Hyperlink"/>
    <w:uiPriority w:val="99"/>
    <w:unhideWhenUsed/>
    <w:rsid w:val="000F0733"/>
    <w:rPr>
      <w:color w:val="0000FF"/>
      <w:u w:val="single"/>
    </w:rPr>
  </w:style>
  <w:style w:type="paragraph" w:customStyle="1" w:styleId="af8">
    <w:name w:val="Нумер.спис._КВАРЦ"/>
    <w:basedOn w:val="a"/>
    <w:rsid w:val="000F0733"/>
    <w:pPr>
      <w:numPr>
        <w:numId w:val="0"/>
      </w:numPr>
    </w:pPr>
  </w:style>
  <w:style w:type="paragraph" w:customStyle="1" w:styleId="315">
    <w:name w:val="Текст.3_КВАРЦ_1.5"/>
    <w:basedOn w:val="a1"/>
    <w:link w:val="3150"/>
    <w:rsid w:val="000F0733"/>
    <w:pPr>
      <w:spacing w:before="120" w:after="0" w:line="360" w:lineRule="auto"/>
      <w:jc w:val="both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3150">
    <w:name w:val="Текст.3_КВАРЦ_1.5 Знак"/>
    <w:link w:val="315"/>
    <w:rsid w:val="000F0733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customStyle="1" w:styleId="215">
    <w:name w:val="Заг.2_КВАРЦ_1.5"/>
    <w:basedOn w:val="2"/>
    <w:rsid w:val="000F0733"/>
    <w:pPr>
      <w:numPr>
        <w:ilvl w:val="0"/>
        <w:numId w:val="0"/>
      </w:numPr>
      <w:spacing w:line="360" w:lineRule="auto"/>
    </w:pPr>
  </w:style>
  <w:style w:type="paragraph" w:styleId="af9">
    <w:name w:val="No Spacing"/>
    <w:uiPriority w:val="1"/>
    <w:qFormat/>
    <w:rsid w:val="000F0733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4">
    <w:name w:val="toc 2"/>
    <w:basedOn w:val="a1"/>
    <w:next w:val="a1"/>
    <w:autoRedefine/>
    <w:uiPriority w:val="39"/>
    <w:unhideWhenUsed/>
    <w:rsid w:val="000F0733"/>
    <w:pPr>
      <w:widowControl w:val="0"/>
      <w:tabs>
        <w:tab w:val="right" w:leader="dot" w:pos="9345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fa">
    <w:name w:val="Normal (Web)"/>
    <w:basedOn w:val="a1"/>
    <w:uiPriority w:val="99"/>
    <w:semiHidden/>
    <w:unhideWhenUsed/>
    <w:rsid w:val="000F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F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1"/>
    <w:link w:val="afc"/>
    <w:uiPriority w:val="99"/>
    <w:unhideWhenUsed/>
    <w:rsid w:val="000F0733"/>
    <w:pPr>
      <w:widowControl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c">
    <w:name w:val="Основной текст Знак"/>
    <w:basedOn w:val="a2"/>
    <w:link w:val="afb"/>
    <w:uiPriority w:val="99"/>
    <w:rsid w:val="000F0733"/>
    <w:rPr>
      <w:rFonts w:ascii="Times New Roman" w:eastAsia="Calibri" w:hAnsi="Times New Roman" w:cs="Times New Roman"/>
      <w:sz w:val="24"/>
    </w:rPr>
  </w:style>
  <w:style w:type="character" w:customStyle="1" w:styleId="afd">
    <w:name w:val="Основной текст + Курсив"/>
    <w:uiPriority w:val="99"/>
    <w:rsid w:val="000F0733"/>
    <w:rPr>
      <w:rFonts w:ascii="Arial" w:hAnsi="Arial" w:cs="Arial"/>
      <w:i/>
      <w:iCs/>
      <w:sz w:val="19"/>
      <w:szCs w:val="19"/>
      <w:u w:val="none"/>
    </w:rPr>
  </w:style>
  <w:style w:type="character" w:styleId="afe">
    <w:name w:val="FollowedHyperlink"/>
    <w:uiPriority w:val="99"/>
    <w:semiHidden/>
    <w:unhideWhenUsed/>
    <w:rsid w:val="000F07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6595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b.sfi.kom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9;&#1095;&#1077;&#1073;&#1072;%20&#1050;&#1043;&#1059;\_&#1044;&#1048;&#1055;&#1051;&#1054;&#1052;\&#1052;&#1086;&#1081;%20&#1076;&#1080;&#1087;&#1083;&#1086;&#1084;\iS-&#1076;&#1080;&#1072;&#1075;&#1088;&#1072;&#1084;&#1084;&#1072;%20&#1087;&#1072;&#1088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9;&#1095;&#1077;&#1073;&#1072;%20&#1050;&#1043;&#1059;\_&#1044;&#1048;&#1055;&#1051;&#1054;&#1052;\&#1052;&#1086;&#1081;%20&#1076;&#1080;&#1087;&#1083;&#1086;&#1084;\iS-&#1076;&#1080;&#1072;&#1075;&#1088;&#1072;&#1084;&#1084;&#1072;%20&#1087;&#1072;&#1088;&#1072;%20(&#1084;&#1080;&#1085;&#1080;&#1084;.&#1058;&#1060;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Процесс расширения пара в ПТ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1318114583148381E-2"/>
                  <c:y val="-1.8410174581902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28F-4271-BEC2-D73CD2F82EA8}"/>
                </c:ext>
              </c:extLst>
            </c:dLbl>
            <c:dLbl>
              <c:idx val="1"/>
              <c:layout>
                <c:manualLayout>
                  <c:x val="-6.4569626874743061E-2"/>
                  <c:y val="-1.98838704451919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28F-4271-BEC2-D73CD2F82EA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8F-4271-BEC2-D73CD2F82EA8}"/>
                </c:ext>
              </c:extLst>
            </c:dLbl>
            <c:dLbl>
              <c:idx val="3"/>
              <c:layout>
                <c:manualLayout>
                  <c:x val="-8.9661750666173157E-2"/>
                  <c:y val="-1.8869921275631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058-47B6-9437-9087F06903AB}"/>
                </c:ext>
              </c:extLst>
            </c:dLbl>
            <c:dLbl>
              <c:idx val="4"/>
              <c:layout>
                <c:manualLayout>
                  <c:x val="-1.6532771894936536E-2"/>
                  <c:y val="0.339697920197396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7/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058-47B6-9437-9087F06903AB}"/>
                </c:ext>
              </c:extLst>
            </c:dLbl>
            <c:dLbl>
              <c:idx val="5"/>
              <c:layout>
                <c:manualLayout>
                  <c:x val="0.24765422369486742"/>
                  <c:y val="0.261592039443063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058-47B6-9437-9087F06903A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58-47B6-9437-9087F06903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(Лист1!$B$3,Лист1!$C$3,Лист1!$D$3,Лист1!$F$3,Лист1!$H$3,Лист1!$I$3,Лист1!$K$3)</c:f>
              <c:numCache>
                <c:formatCode>General</c:formatCode>
                <c:ptCount val="7"/>
                <c:pt idx="0">
                  <c:v>6.78</c:v>
                </c:pt>
                <c:pt idx="1">
                  <c:v>6.81</c:v>
                </c:pt>
                <c:pt idx="2">
                  <c:v>7.14</c:v>
                </c:pt>
                <c:pt idx="3">
                  <c:v>7.15</c:v>
                </c:pt>
                <c:pt idx="4">
                  <c:v>7.22</c:v>
                </c:pt>
                <c:pt idx="5">
                  <c:v>7.27</c:v>
                </c:pt>
                <c:pt idx="6">
                  <c:v>7.57</c:v>
                </c:pt>
              </c:numCache>
            </c:numRef>
          </c:xVal>
          <c:yVal>
            <c:numRef>
              <c:f>(Лист1!$B$2,Лист1!$C$2,Лист1!$D$2,Лист1!$F$2,Лист1!$H$2,Лист1!$I$2,Лист1!$K$2)</c:f>
              <c:numCache>
                <c:formatCode>General</c:formatCode>
                <c:ptCount val="7"/>
                <c:pt idx="0">
                  <c:v>3495.53</c:v>
                </c:pt>
                <c:pt idx="1">
                  <c:v>3495.53</c:v>
                </c:pt>
                <c:pt idx="2">
                  <c:v>2913.24</c:v>
                </c:pt>
                <c:pt idx="3">
                  <c:v>2913.24</c:v>
                </c:pt>
                <c:pt idx="4">
                  <c:v>2783.44</c:v>
                </c:pt>
                <c:pt idx="5">
                  <c:v>2783.44</c:v>
                </c:pt>
                <c:pt idx="6">
                  <c:v>2352.73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B28F-4271-BEC2-D73CD2F82EA8}"/>
            </c:ext>
          </c:extLst>
        </c:ser>
        <c:ser>
          <c:idx val="1"/>
          <c:order val="1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0.11357671815309896"/>
                  <c:y val="7.47294926807792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6//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B28F-4271-BEC2-D73CD2F82EA8}"/>
                </c:ext>
              </c:extLst>
            </c:dLbl>
            <c:dLbl>
              <c:idx val="1"/>
              <c:layout>
                <c:manualLayout>
                  <c:x val="9.4824677976472586E-3"/>
                  <c:y val="-2.7162651580353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B28F-4271-BEC2-D73CD2F82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Лист1!$D$3:$E$3</c:f>
              <c:numCache>
                <c:formatCode>General</c:formatCode>
                <c:ptCount val="2"/>
                <c:pt idx="0">
                  <c:v>7.14</c:v>
                </c:pt>
                <c:pt idx="1">
                  <c:v>7.1</c:v>
                </c:pt>
              </c:numCache>
            </c:numRef>
          </c:xVal>
          <c:yVal>
            <c:numRef>
              <c:f>Лист1!$D$2:$E$2</c:f>
              <c:numCache>
                <c:formatCode>General</c:formatCode>
                <c:ptCount val="2"/>
                <c:pt idx="0">
                  <c:v>2913.24</c:v>
                </c:pt>
                <c:pt idx="1">
                  <c:v>2913.24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B28F-4271-BEC2-D73CD2F82EA8}"/>
            </c:ext>
          </c:extLst>
        </c:ser>
        <c:ser>
          <c:idx val="2"/>
          <c:order val="2"/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2.0003633050929639E-2"/>
                  <c:y val="-1.7260691808536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B28F-4271-BEC2-D73CD2F82EA8}"/>
                </c:ext>
              </c:extLst>
            </c:dLbl>
            <c:dLbl>
              <c:idx val="1"/>
              <c:layout>
                <c:manualLayout>
                  <c:x val="-6.9272620311175842E-2"/>
                  <c:y val="-1.0377574484605352E-3"/>
                </c:manualLayout>
              </c:layout>
              <c:tx>
                <c:rich>
                  <a:bodyPr/>
                  <a:lstStyle/>
                  <a:p>
                    <a:r>
                      <a:rPr lang="en-US" normalizeH="0" baseline="0"/>
                      <a:t>6/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B28F-4271-BEC2-D73CD2F82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Лист1!$F$3:$G$3</c:f>
              <c:numCache>
                <c:formatCode>General</c:formatCode>
                <c:ptCount val="2"/>
                <c:pt idx="0">
                  <c:v>7.15</c:v>
                </c:pt>
                <c:pt idx="1">
                  <c:v>7.15</c:v>
                </c:pt>
              </c:numCache>
            </c:numRef>
          </c:xVal>
          <c:yVal>
            <c:numRef>
              <c:f>Лист1!$F$2:$G$2</c:f>
              <c:numCache>
                <c:formatCode>General</c:formatCode>
                <c:ptCount val="2"/>
                <c:pt idx="0">
                  <c:v>2913.24</c:v>
                </c:pt>
                <c:pt idx="1">
                  <c:v>2754.95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B28F-4271-BEC2-D73CD2F82EA8}"/>
            </c:ext>
          </c:extLst>
        </c:ser>
        <c:ser>
          <c:idx val="3"/>
          <c:order val="3"/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8424853892622856E-2"/>
                  <c:y val="-3.22169642352580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B28F-4271-BEC2-D73CD2F82EA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28F-4271-BEC2-D73CD2F82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Лист1!$I$3:$J$3</c:f>
              <c:numCache>
                <c:formatCode>General</c:formatCode>
                <c:ptCount val="2"/>
                <c:pt idx="0">
                  <c:v>7.27</c:v>
                </c:pt>
                <c:pt idx="1">
                  <c:v>7.27</c:v>
                </c:pt>
              </c:numCache>
            </c:numRef>
          </c:xVal>
          <c:yVal>
            <c:numRef>
              <c:f>Лист1!$I$2:$J$2</c:f>
              <c:numCache>
                <c:formatCode>General</c:formatCode>
                <c:ptCount val="2"/>
                <c:pt idx="0">
                  <c:v>2783.44</c:v>
                </c:pt>
                <c:pt idx="1">
                  <c:v>2258.1799999999998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B28F-4271-BEC2-D73CD2F82EA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44965632"/>
        <c:axId val="145010048"/>
      </c:scatterChart>
      <c:valAx>
        <c:axId val="144965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ru-RU"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кДж/(кг*К)</a:t>
                </a:r>
                <a:endParaRPr lang="ru-RU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10048"/>
        <c:crosses val="autoZero"/>
        <c:crossBetween val="midCat"/>
        <c:majorUnit val="0.1"/>
        <c:minorUnit val="1.0000000000000002E-2"/>
      </c:valAx>
      <c:valAx>
        <c:axId val="145010048"/>
        <c:scaling>
          <c:orientation val="minMax"/>
          <c:min val="2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</a:t>
                </a:r>
                <a:r>
                  <a:rPr lang="ru-RU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кДж/кг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65632"/>
        <c:crosses val="autoZero"/>
        <c:crossBetween val="midCat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Процесс расширения пара в ПТ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0697475670978387E-3"/>
                  <c:y val="-1.9589730867702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654-4655-A339-3507AD6D30B6}"/>
                </c:ext>
              </c:extLst>
            </c:dLbl>
            <c:dLbl>
              <c:idx val="1"/>
              <c:layout>
                <c:manualLayout>
                  <c:x val="-5.9705589434591928E-2"/>
                  <c:y val="-1.81378352006959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654-4655-A339-3507AD6D30B6}"/>
                </c:ext>
              </c:extLst>
            </c:dLbl>
            <c:dLbl>
              <c:idx val="2"/>
              <c:layout>
                <c:manualLayout>
                  <c:x val="-2.4337060074343025E-2"/>
                  <c:y val="-3.41309804239878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654-4655-A339-3507AD6D30B6}"/>
                </c:ext>
              </c:extLst>
            </c:dLbl>
            <c:dLbl>
              <c:idx val="3"/>
              <c:layout>
                <c:manualLayout>
                  <c:x val="-0.1155665969154329"/>
                  <c:y val="-1.2512825554735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654-4655-A339-3507AD6D30B6}"/>
                </c:ext>
              </c:extLst>
            </c:dLbl>
            <c:dLbl>
              <c:idx val="4"/>
              <c:layout>
                <c:manualLayout>
                  <c:x val="-4.6499477533961248E-3"/>
                  <c:y val="-1.5288505367244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654-4655-A339-3507AD6D30B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54-4655-A339-3507AD6D30B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654-4655-A339-3507AD6D30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('Минимальная ТФ'!$B$3,'Минимальная ТФ'!$C$3,'Минимальная ТФ'!$D$3,'Минимальная ТФ'!$F$3,'Минимальная ТФ'!$H$3,'Минимальная ТФ'!$I$3,'Минимальная ТФ'!$K$3)</c:f>
              <c:numCache>
                <c:formatCode>General</c:formatCode>
                <c:ptCount val="7"/>
                <c:pt idx="0">
                  <c:v>6.78</c:v>
                </c:pt>
                <c:pt idx="1">
                  <c:v>6.81</c:v>
                </c:pt>
                <c:pt idx="2">
                  <c:v>7.14</c:v>
                </c:pt>
                <c:pt idx="3">
                  <c:v>7.15</c:v>
                </c:pt>
                <c:pt idx="4">
                  <c:v>7.33</c:v>
                </c:pt>
                <c:pt idx="5">
                  <c:v>7.33</c:v>
                </c:pt>
                <c:pt idx="6">
                  <c:v>7.52</c:v>
                </c:pt>
              </c:numCache>
            </c:numRef>
          </c:xVal>
          <c:yVal>
            <c:numRef>
              <c:f>('Минимальная ТФ'!$B$2,'Минимальная ТФ'!$C$2,'Минимальная ТФ'!$D$2,'Минимальная ТФ'!$F$2,'Минимальная ТФ'!$H$2,'Минимальная ТФ'!$I$2,'Минимальная ТФ'!$K$2)</c:f>
              <c:numCache>
                <c:formatCode>General</c:formatCode>
                <c:ptCount val="7"/>
                <c:pt idx="0">
                  <c:v>3495.53</c:v>
                </c:pt>
                <c:pt idx="1">
                  <c:v>3495.53</c:v>
                </c:pt>
                <c:pt idx="2">
                  <c:v>2913.24</c:v>
                </c:pt>
                <c:pt idx="3">
                  <c:v>2913.24</c:v>
                </c:pt>
                <c:pt idx="4">
                  <c:v>2609</c:v>
                </c:pt>
                <c:pt idx="5">
                  <c:v>2609</c:v>
                </c:pt>
                <c:pt idx="6">
                  <c:v>2336.69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6654-4655-A339-3507AD6D30B6}"/>
            </c:ext>
          </c:extLst>
        </c:ser>
        <c:ser>
          <c:idx val="1"/>
          <c:order val="1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'Минимальная ТФ'!$D$3:$E$3</c:f>
              <c:numCache>
                <c:formatCode>General</c:formatCode>
                <c:ptCount val="2"/>
                <c:pt idx="0">
                  <c:v>7.14</c:v>
                </c:pt>
                <c:pt idx="1">
                  <c:v>7.1</c:v>
                </c:pt>
              </c:numCache>
            </c:numRef>
          </c:xVal>
          <c:yVal>
            <c:numRef>
              <c:f>'Минимальная ТФ'!$D$2:$E$2</c:f>
              <c:numCache>
                <c:formatCode>General</c:formatCode>
                <c:ptCount val="2"/>
                <c:pt idx="0">
                  <c:v>2913.24</c:v>
                </c:pt>
                <c:pt idx="1">
                  <c:v>2913.24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6654-4655-A339-3507AD6D30B6}"/>
            </c:ext>
          </c:extLst>
        </c:ser>
        <c:ser>
          <c:idx val="2"/>
          <c:order val="2"/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1178869183859796E-2"/>
                  <c:y val="-1.57870217675743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654-4655-A339-3507AD6D30B6}"/>
                </c:ext>
              </c:extLst>
            </c:dLbl>
            <c:dLbl>
              <c:idx val="1"/>
              <c:layout>
                <c:manualLayout>
                  <c:x val="-6.9272620311175842E-2"/>
                  <c:y val="-1.0377574484605352E-3"/>
                </c:manualLayout>
              </c:layout>
              <c:tx>
                <c:rich>
                  <a:bodyPr/>
                  <a:lstStyle/>
                  <a:p>
                    <a:r>
                      <a:rPr lang="en-US" normalizeH="0" baseline="0"/>
                      <a:t>6/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6654-4655-A339-3507AD6D30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'Минимальная ТФ'!$F$3:$G$3</c:f>
              <c:numCache>
                <c:formatCode>General</c:formatCode>
                <c:ptCount val="2"/>
                <c:pt idx="0">
                  <c:v>7.15</c:v>
                </c:pt>
                <c:pt idx="1">
                  <c:v>7.15</c:v>
                </c:pt>
              </c:numCache>
            </c:numRef>
          </c:xVal>
          <c:yVal>
            <c:numRef>
              <c:f>'Минимальная ТФ'!$F$2:$G$2</c:f>
              <c:numCache>
                <c:formatCode>General</c:formatCode>
                <c:ptCount val="2"/>
                <c:pt idx="0">
                  <c:v>2913.24</c:v>
                </c:pt>
                <c:pt idx="1">
                  <c:v>2542.21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6654-4655-A339-3507AD6D30B6}"/>
            </c:ext>
          </c:extLst>
        </c:ser>
        <c:ser>
          <c:idx val="3"/>
          <c:order val="3"/>
          <c:spPr>
            <a:ln w="95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3811389759665627E-2"/>
                  <c:y val="8.371201793328510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6//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741901776384528E-2"/>
                      <c:h val="3.261751326366811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E-6654-4655-A339-3507AD6D30B6}"/>
                </c:ext>
              </c:extLst>
            </c:dLbl>
            <c:dLbl>
              <c:idx val="1"/>
              <c:layout>
                <c:manualLayout>
                  <c:x val="1.260295049325635E-3"/>
                  <c:y val="-1.78940574906012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7/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6654-4655-A339-3507AD6D30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'Минимальная ТФ'!$I$3:$J$3</c:f>
              <c:numCache>
                <c:formatCode>General</c:formatCode>
                <c:ptCount val="2"/>
                <c:pt idx="0">
                  <c:v>7.33</c:v>
                </c:pt>
                <c:pt idx="1">
                  <c:v>7.33</c:v>
                </c:pt>
              </c:numCache>
            </c:numRef>
          </c:xVal>
          <c:yVal>
            <c:numRef>
              <c:f>'Минимальная ТФ'!$I$2:$J$2</c:f>
              <c:numCache>
                <c:formatCode>General</c:formatCode>
                <c:ptCount val="2"/>
                <c:pt idx="0">
                  <c:v>2609</c:v>
                </c:pt>
                <c:pt idx="1">
                  <c:v>2276.91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6654-4655-A339-3507AD6D30B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60956800"/>
        <c:axId val="160959104"/>
      </c:scatterChart>
      <c:valAx>
        <c:axId val="160956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ru-RU"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кДж/(кг*К)</a:t>
                </a:r>
                <a:endParaRPr lang="ru-RU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59104"/>
        <c:crosses val="autoZero"/>
        <c:crossBetween val="midCat"/>
        <c:majorUnit val="0.1"/>
        <c:minorUnit val="1.0000000000000002E-2"/>
      </c:valAx>
      <c:valAx>
        <c:axId val="160959104"/>
        <c:scaling>
          <c:orientation val="minMax"/>
          <c:min val="2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</a:t>
                </a:r>
                <a:r>
                  <a:rPr lang="ru-RU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кДж/кг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956800"/>
        <c:crosses val="autoZero"/>
        <c:crossBetween val="midCat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3E6C73BEDFFD4CBC86589FBF84DD95" ma:contentTypeVersion="10" ma:contentTypeDescription="Создание документа." ma:contentTypeScope="" ma:versionID="a8d5d1165d7d5374f17e84e7d748fe48">
  <xsd:schema xmlns:xsd="http://www.w3.org/2001/XMLSchema" xmlns:xs="http://www.w3.org/2001/XMLSchema" xmlns:p="http://schemas.microsoft.com/office/2006/metadata/properties" xmlns:ns2="34de0807-f80f-45de-b1d8-a4ffc5497d43" xmlns:ns3="00e403fc-400b-4a26-9edb-2b5ad6ffc8c0" targetNamespace="http://schemas.microsoft.com/office/2006/metadata/properties" ma:root="true" ma:fieldsID="4c76637df154a5a223f509b640955803" ns2:_="" ns3:_="">
    <xsd:import namespace="34de0807-f80f-45de-b1d8-a4ffc5497d43"/>
    <xsd:import namespace="00e403fc-400b-4a26-9edb-2b5ad6ffc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e0807-f80f-45de-b1d8-a4ffc549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03fc-400b-4a26-9edb-2b5ad6ffc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6AA01-785B-4FCC-8BC6-74EB4C0D9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B792E-4F5C-4C00-AB07-DB16717D7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A580F-A032-4519-A89D-602DFECF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e0807-f80f-45de-b1d8-a4ffc5497d43"/>
    <ds:schemaRef ds:uri="00e403fc-400b-4a26-9edb-2b5ad6ff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"КГК"</Company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Ноздричев</dc:creator>
  <cp:lastModifiedBy>Глеб Тютюнников</cp:lastModifiedBy>
  <cp:revision>11</cp:revision>
  <dcterms:created xsi:type="dcterms:W3CDTF">2019-08-29T03:03:00Z</dcterms:created>
  <dcterms:modified xsi:type="dcterms:W3CDTF">2022-10-21T10:38:00Z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0x010100643E6C73BEDFFD4CBC86589FBF84DD95</vt:lpwstr>
  </property>
</Properties>
</file>