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7725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</w:t>
      </w:r>
    </w:p>
    <w:p w14:paraId="4DB0B3D6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рабочей программе</w:t>
      </w:r>
    </w:p>
    <w:p w14:paraId="0EEFFA14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5982DF" w14:textId="77777777" w:rsidR="00C653DE" w:rsidRPr="00C653DE" w:rsidRDefault="00C653DE" w:rsidP="00C653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3D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FFE61EE" w14:textId="77777777" w:rsidR="00C653DE" w:rsidRPr="00C653DE" w:rsidRDefault="00C653DE" w:rsidP="00C653D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30"/>
          <w:sz w:val="20"/>
          <w:szCs w:val="20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УРАЛЬСКИЙ ГОСУДАРСТВЕННЫЙ ЭКОНОМИЧЕСКИЙ УНИВЕРСИТЕТ</w:t>
      </w:r>
    </w:p>
    <w:p w14:paraId="4CFFB4C9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76E3F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DD1797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ED83D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3D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14:paraId="191A9AF1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53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кафедры конкурентного права и антимонопольного регулирования</w:t>
      </w:r>
    </w:p>
    <w:p w14:paraId="2CB6CFEA" w14:textId="77777777" w:rsidR="00C653DE" w:rsidRPr="00C653DE" w:rsidRDefault="00C653DE" w:rsidP="00C653D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531EF8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7FD91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765B0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4EBC1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50448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МЕТОДИЧЕСКИЕ РЕКОМЕНДАЦИИ ПО ВЫПОЛНЕНИЮ </w:t>
      </w:r>
    </w:p>
    <w:p w14:paraId="24022EB3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14:paraId="02C65C20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КОНТРОЛЬНОЙ РАБОТЫ </w:t>
      </w:r>
    </w:p>
    <w:p w14:paraId="0EC8FBF7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C653D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по дисциплине </w:t>
      </w:r>
    </w:p>
    <w:p w14:paraId="4F76D905" w14:textId="57837468" w:rsidR="00C653DE" w:rsidRPr="00C653DE" w:rsidRDefault="00C653DE" w:rsidP="00C653DE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Антимонопольное регулирование и организация закупок</w:t>
      </w:r>
    </w:p>
    <w:p w14:paraId="1D707EB1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B91906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01FB61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15B05A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1B26C3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AAFE48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E9B1CD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56CE4D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356618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9A85F4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11B64F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8BD847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F504FE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CD5F03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C2CEA7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7ED154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317C99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85E7CE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1A84BA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62CAEE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FF3F0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0E121C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D9806E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20E803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7182BA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B0BF8E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B1AE50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78F320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13F814" w14:textId="77777777" w:rsidR="00C653DE" w:rsidRPr="00C653DE" w:rsidRDefault="00C653DE" w:rsidP="00C653DE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20EF02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7DEE1A" w14:textId="77777777" w:rsidR="00C653DE" w:rsidRPr="00C653DE" w:rsidRDefault="00C653DE" w:rsidP="00C653D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243523" w14:textId="77777777" w:rsidR="00C653DE" w:rsidRPr="00C653DE" w:rsidRDefault="00C653DE" w:rsidP="00C653D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FC7192" w14:textId="77777777" w:rsidR="00B55B50" w:rsidRDefault="00B55B50" w:rsidP="002A6D17">
      <w:pPr>
        <w:spacing w:after="0" w:line="240" w:lineRule="auto"/>
        <w:ind w:left="720" w:hanging="360"/>
        <w:contextualSpacing/>
        <w:jc w:val="both"/>
      </w:pPr>
    </w:p>
    <w:p w14:paraId="3AF4D4E9" w14:textId="77777777" w:rsidR="00C653DE" w:rsidRDefault="00C653DE" w:rsidP="002A6D17">
      <w:pPr>
        <w:spacing w:after="0" w:line="240" w:lineRule="auto"/>
        <w:ind w:left="720" w:hanging="360"/>
        <w:contextualSpacing/>
        <w:jc w:val="both"/>
      </w:pPr>
    </w:p>
    <w:p w14:paraId="5D98BF1E" w14:textId="77777777" w:rsidR="00C653DE" w:rsidRDefault="00C653DE" w:rsidP="002A6D17">
      <w:pPr>
        <w:spacing w:after="0" w:line="240" w:lineRule="auto"/>
        <w:ind w:left="720" w:hanging="360"/>
        <w:contextualSpacing/>
        <w:jc w:val="both"/>
      </w:pPr>
    </w:p>
    <w:p w14:paraId="6368DD0C" w14:textId="77777777" w:rsidR="002A6D17" w:rsidRPr="004B5734" w:rsidRDefault="002A6D17" w:rsidP="002A6D1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34">
        <w:rPr>
          <w:rFonts w:ascii="Times New Roman" w:hAnsi="Times New Roman" w:cs="Times New Roman"/>
          <w:b/>
          <w:sz w:val="24"/>
          <w:szCs w:val="24"/>
        </w:rPr>
        <w:t>ОБЩИЕ РЕКОМЕНДАЦИИ К НАПИСАНИЮ КОНТРОЛЬНОЙ РАБОТЫ</w:t>
      </w:r>
    </w:p>
    <w:p w14:paraId="48F50F1E" w14:textId="77777777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1D21A" w14:textId="32471749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CA">
        <w:rPr>
          <w:rFonts w:ascii="Times New Roman" w:hAnsi="Times New Roman" w:cs="Times New Roman"/>
          <w:sz w:val="28"/>
          <w:szCs w:val="28"/>
        </w:rPr>
        <w:t xml:space="preserve">Задания к контрольной работе для студентов заочной формы обучения составлены в соответствии с учебным планом и с целью оказания помощи студентам-заочникам в изучении </w:t>
      </w:r>
      <w:r>
        <w:rPr>
          <w:rFonts w:ascii="Times New Roman" w:hAnsi="Times New Roman" w:cs="Times New Roman"/>
          <w:sz w:val="28"/>
          <w:szCs w:val="28"/>
        </w:rPr>
        <w:t>основ антимонопольного регулирования и организации закупок</w:t>
      </w:r>
      <w:r w:rsidRPr="002D09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63856" w14:textId="77777777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CA">
        <w:rPr>
          <w:rFonts w:ascii="Times New Roman" w:hAnsi="Times New Roman" w:cs="Times New Roman"/>
          <w:sz w:val="28"/>
          <w:szCs w:val="28"/>
        </w:rPr>
        <w:t xml:space="preserve">Задание к контрольной работе состоит из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2D09CA">
        <w:rPr>
          <w:rFonts w:ascii="Times New Roman" w:hAnsi="Times New Roman" w:cs="Times New Roman"/>
          <w:sz w:val="28"/>
          <w:szCs w:val="28"/>
        </w:rPr>
        <w:t xml:space="preserve"> частей: теоретического вопроса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аналитического задания</w:t>
      </w:r>
      <w:r w:rsidRPr="002D09CA">
        <w:rPr>
          <w:rFonts w:ascii="Times New Roman" w:hAnsi="Times New Roman" w:cs="Times New Roman"/>
          <w:sz w:val="28"/>
          <w:szCs w:val="28"/>
        </w:rPr>
        <w:t>. К теоретическ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D09C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D09CA">
        <w:rPr>
          <w:rFonts w:ascii="Times New Roman" w:hAnsi="Times New Roman" w:cs="Times New Roman"/>
          <w:sz w:val="28"/>
          <w:szCs w:val="28"/>
        </w:rPr>
        <w:t xml:space="preserve"> дана рекомендуемая литература. При оформлении работы обязательны содержание работы, ссылки на источники информации и список литературы (источников). В методических указаниях приведен список нормативных документов, которые могут быть полезны при изучении курса. </w:t>
      </w:r>
    </w:p>
    <w:p w14:paraId="25DC360D" w14:textId="2AE10653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состоит из ответов студентов на вопросы двух заданий: теоретический вопрос (осмысление) и аналитический вопрос (проведение анализа).</w:t>
      </w:r>
    </w:p>
    <w:p w14:paraId="77A23BFB" w14:textId="181DC23D" w:rsidR="002A6D17" w:rsidRPr="0006390B" w:rsidRDefault="002A6D17" w:rsidP="002A6D17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0B">
        <w:rPr>
          <w:rFonts w:ascii="Times New Roman" w:hAnsi="Times New Roman" w:cs="Times New Roman"/>
          <w:sz w:val="28"/>
          <w:szCs w:val="28"/>
        </w:rPr>
        <w:t xml:space="preserve">Вариант вопроса </w:t>
      </w:r>
      <w:r>
        <w:rPr>
          <w:rFonts w:ascii="Times New Roman" w:hAnsi="Times New Roman" w:cs="Times New Roman"/>
          <w:sz w:val="28"/>
          <w:szCs w:val="28"/>
        </w:rPr>
        <w:t xml:space="preserve">(1-10) и вариант аналитического задания (1-9) </w:t>
      </w:r>
      <w:r w:rsidRPr="0006390B">
        <w:rPr>
          <w:rFonts w:ascii="Times New Roman" w:hAnsi="Times New Roman" w:cs="Times New Roman"/>
          <w:sz w:val="28"/>
          <w:szCs w:val="28"/>
        </w:rPr>
        <w:t>совпадает с первой буквой фамилии студента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6390B">
        <w:rPr>
          <w:rFonts w:ascii="Times New Roman" w:hAnsi="Times New Roman" w:cs="Times New Roman"/>
          <w:sz w:val="28"/>
          <w:szCs w:val="28"/>
        </w:rPr>
        <w:t xml:space="preserve"> выбирается по таблице 1. Вопрос излагается объемом примерно на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1827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90B">
        <w:rPr>
          <w:rFonts w:ascii="Times New Roman" w:hAnsi="Times New Roman" w:cs="Times New Roman"/>
          <w:sz w:val="28"/>
          <w:szCs w:val="28"/>
        </w:rPr>
        <w:t xml:space="preserve">страниц. </w:t>
      </w:r>
    </w:p>
    <w:p w14:paraId="25E4038C" w14:textId="77777777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CA">
        <w:rPr>
          <w:rFonts w:ascii="Times New Roman" w:hAnsi="Times New Roman" w:cs="Times New Roman"/>
          <w:sz w:val="28"/>
          <w:szCs w:val="28"/>
        </w:rPr>
        <w:t>Таблица 1 – Варианты теоретических вопросов</w:t>
      </w:r>
      <w:r>
        <w:rPr>
          <w:rFonts w:ascii="Times New Roman" w:hAnsi="Times New Roman" w:cs="Times New Roman"/>
          <w:sz w:val="28"/>
          <w:szCs w:val="28"/>
        </w:rPr>
        <w:t xml:space="preserve"> и аналитических заданий</w:t>
      </w:r>
      <w:r w:rsidRPr="002D09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1"/>
        <w:gridCol w:w="3553"/>
        <w:gridCol w:w="2651"/>
      </w:tblGrid>
      <w:tr w:rsidR="002A6D17" w:rsidRPr="0006390B" w14:paraId="4B874B2F" w14:textId="77777777" w:rsidTr="00426056">
        <w:tc>
          <w:tcPr>
            <w:tcW w:w="3256" w:type="dxa"/>
          </w:tcPr>
          <w:p w14:paraId="3768D2F9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CA">
              <w:rPr>
                <w:rFonts w:ascii="Times New Roman" w:hAnsi="Times New Roman" w:cs="Times New Roman"/>
                <w:sz w:val="28"/>
                <w:szCs w:val="28"/>
              </w:rPr>
              <w:t>Начальная буква фамилии студента (вариант)</w:t>
            </w:r>
          </w:p>
        </w:tc>
        <w:tc>
          <w:tcPr>
            <w:tcW w:w="3640" w:type="dxa"/>
          </w:tcPr>
          <w:p w14:paraId="4B726E60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CA">
              <w:rPr>
                <w:rFonts w:ascii="Times New Roman" w:hAnsi="Times New Roman" w:cs="Times New Roman"/>
                <w:sz w:val="28"/>
                <w:szCs w:val="28"/>
              </w:rPr>
              <w:t>Вопросы контрольной работы из нижеследующего списка</w:t>
            </w:r>
          </w:p>
        </w:tc>
        <w:tc>
          <w:tcPr>
            <w:tcW w:w="2675" w:type="dxa"/>
          </w:tcPr>
          <w:p w14:paraId="00014381" w14:textId="77777777" w:rsidR="002A6D17" w:rsidRPr="002D09CA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задание из </w:t>
            </w:r>
            <w:r w:rsidRPr="002D09CA">
              <w:rPr>
                <w:rFonts w:ascii="Times New Roman" w:hAnsi="Times New Roman" w:cs="Times New Roman"/>
                <w:sz w:val="28"/>
                <w:szCs w:val="28"/>
              </w:rPr>
              <w:t>нижеследующего списка</w:t>
            </w:r>
          </w:p>
        </w:tc>
      </w:tr>
      <w:tr w:rsidR="002A6D17" w:rsidRPr="0006390B" w14:paraId="39755D3D" w14:textId="77777777" w:rsidTr="00426056">
        <w:tc>
          <w:tcPr>
            <w:tcW w:w="3256" w:type="dxa"/>
          </w:tcPr>
          <w:p w14:paraId="205C2112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О, Э</w:t>
            </w:r>
          </w:p>
        </w:tc>
        <w:tc>
          <w:tcPr>
            <w:tcW w:w="3640" w:type="dxa"/>
          </w:tcPr>
          <w:p w14:paraId="096D6C76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</w:tcPr>
          <w:p w14:paraId="45E691D4" w14:textId="77777777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D17" w:rsidRPr="0006390B" w14:paraId="2D3F8719" w14:textId="77777777" w:rsidTr="00426056">
        <w:tc>
          <w:tcPr>
            <w:tcW w:w="3256" w:type="dxa"/>
          </w:tcPr>
          <w:p w14:paraId="6686C43A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П, Ю</w:t>
            </w:r>
          </w:p>
        </w:tc>
        <w:tc>
          <w:tcPr>
            <w:tcW w:w="3640" w:type="dxa"/>
          </w:tcPr>
          <w:p w14:paraId="5B22C175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14:paraId="5F647DEB" w14:textId="77777777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6D17" w:rsidRPr="0006390B" w14:paraId="01266220" w14:textId="77777777" w:rsidTr="00426056">
        <w:tc>
          <w:tcPr>
            <w:tcW w:w="3256" w:type="dxa"/>
          </w:tcPr>
          <w:p w14:paraId="792EA50B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В, Р, М</w:t>
            </w:r>
          </w:p>
        </w:tc>
        <w:tc>
          <w:tcPr>
            <w:tcW w:w="3640" w:type="dxa"/>
          </w:tcPr>
          <w:p w14:paraId="0D7E8478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14:paraId="49ACB19B" w14:textId="42C209BA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6D17" w:rsidRPr="0006390B" w14:paraId="2162A4BC" w14:textId="77777777" w:rsidTr="00426056">
        <w:tc>
          <w:tcPr>
            <w:tcW w:w="3256" w:type="dxa"/>
          </w:tcPr>
          <w:p w14:paraId="388F1ECC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 С, Я</w:t>
            </w:r>
          </w:p>
        </w:tc>
        <w:tc>
          <w:tcPr>
            <w:tcW w:w="3640" w:type="dxa"/>
          </w:tcPr>
          <w:p w14:paraId="659D424A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</w:tcPr>
          <w:p w14:paraId="5D04EF71" w14:textId="68897ABA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D17" w:rsidRPr="0006390B" w14:paraId="6B319587" w14:textId="77777777" w:rsidTr="00426056">
        <w:tc>
          <w:tcPr>
            <w:tcW w:w="3256" w:type="dxa"/>
          </w:tcPr>
          <w:p w14:paraId="60567C3D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Д, Т</w:t>
            </w:r>
          </w:p>
        </w:tc>
        <w:tc>
          <w:tcPr>
            <w:tcW w:w="3640" w:type="dxa"/>
          </w:tcPr>
          <w:p w14:paraId="70E915FC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</w:tcPr>
          <w:p w14:paraId="38FD5EFB" w14:textId="1E3B02FD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D17" w:rsidRPr="0006390B" w14:paraId="137B9D7B" w14:textId="77777777" w:rsidTr="00426056">
        <w:tc>
          <w:tcPr>
            <w:tcW w:w="3256" w:type="dxa"/>
          </w:tcPr>
          <w:p w14:paraId="68424DC8" w14:textId="77777777" w:rsidR="002A6D17" w:rsidRPr="00790033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0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Е, У, М</w:t>
            </w:r>
          </w:p>
        </w:tc>
        <w:tc>
          <w:tcPr>
            <w:tcW w:w="3640" w:type="dxa"/>
          </w:tcPr>
          <w:p w14:paraId="52AEE7AB" w14:textId="77777777" w:rsidR="002A6D17" w:rsidRPr="00790033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0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675" w:type="dxa"/>
          </w:tcPr>
          <w:p w14:paraId="1AFA682F" w14:textId="4F5E0BCD" w:rsidR="002A6D17" w:rsidRPr="00790033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0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</w:tr>
      <w:tr w:rsidR="002A6D17" w:rsidRPr="0006390B" w14:paraId="77B151B8" w14:textId="77777777" w:rsidTr="00426056">
        <w:tc>
          <w:tcPr>
            <w:tcW w:w="3256" w:type="dxa"/>
          </w:tcPr>
          <w:p w14:paraId="08553953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Ж, З, Ф</w:t>
            </w:r>
          </w:p>
        </w:tc>
        <w:tc>
          <w:tcPr>
            <w:tcW w:w="3640" w:type="dxa"/>
          </w:tcPr>
          <w:p w14:paraId="4884DD20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</w:tcPr>
          <w:p w14:paraId="2C23E267" w14:textId="68181E81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6D17" w:rsidRPr="0006390B" w14:paraId="6151093C" w14:textId="77777777" w:rsidTr="00426056">
        <w:tc>
          <w:tcPr>
            <w:tcW w:w="3256" w:type="dxa"/>
          </w:tcPr>
          <w:p w14:paraId="68990AE9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Х</w:t>
            </w:r>
          </w:p>
        </w:tc>
        <w:tc>
          <w:tcPr>
            <w:tcW w:w="3640" w:type="dxa"/>
          </w:tcPr>
          <w:p w14:paraId="52446B47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14:paraId="25D46C72" w14:textId="2BD85FFD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D17" w:rsidRPr="0006390B" w14:paraId="1B64B41D" w14:textId="77777777" w:rsidTr="00426056">
        <w:tc>
          <w:tcPr>
            <w:tcW w:w="3256" w:type="dxa"/>
          </w:tcPr>
          <w:p w14:paraId="7CDC28FF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К, Ц, Ч</w:t>
            </w:r>
          </w:p>
        </w:tc>
        <w:tc>
          <w:tcPr>
            <w:tcW w:w="3640" w:type="dxa"/>
          </w:tcPr>
          <w:p w14:paraId="251DB58D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14:paraId="7FCA9FE3" w14:textId="10EB5B50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6D17" w:rsidRPr="0006390B" w14:paraId="216E36E8" w14:textId="77777777" w:rsidTr="00426056">
        <w:tc>
          <w:tcPr>
            <w:tcW w:w="3256" w:type="dxa"/>
          </w:tcPr>
          <w:p w14:paraId="015E7EB3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Л, Ш, Щ</w:t>
            </w:r>
          </w:p>
        </w:tc>
        <w:tc>
          <w:tcPr>
            <w:tcW w:w="3640" w:type="dxa"/>
          </w:tcPr>
          <w:p w14:paraId="212F5B6B" w14:textId="77777777" w:rsidR="002A6D17" w:rsidRPr="0006390B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5" w:type="dxa"/>
          </w:tcPr>
          <w:p w14:paraId="30D2C8CD" w14:textId="0DBCDC9A" w:rsidR="002A6D17" w:rsidRDefault="002A6D17" w:rsidP="004260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5BC6603" w14:textId="77777777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25F67" w14:textId="77777777" w:rsidR="002A6D17" w:rsidRDefault="002A6D17" w:rsidP="002A6D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61">
        <w:rPr>
          <w:rFonts w:ascii="Times New Roman" w:hAnsi="Times New Roman" w:cs="Times New Roman"/>
          <w:b/>
          <w:sz w:val="24"/>
          <w:szCs w:val="24"/>
        </w:rPr>
        <w:t>2.ТЕМЫ КОНТРОЛЬНЫХ РАБОТ</w:t>
      </w:r>
    </w:p>
    <w:p w14:paraId="37E29B41" w14:textId="77777777" w:rsidR="002A6D17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AE63B" w14:textId="77777777" w:rsidR="002A6D17" w:rsidRPr="001827D9" w:rsidRDefault="002A6D17" w:rsidP="002A6D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D9">
        <w:rPr>
          <w:rFonts w:ascii="Times New Roman" w:hAnsi="Times New Roman" w:cs="Times New Roman"/>
          <w:sz w:val="28"/>
          <w:szCs w:val="28"/>
        </w:rPr>
        <w:t>2.1. Список предлагаемых вопросов:</w:t>
      </w:r>
    </w:p>
    <w:p w14:paraId="56783092" w14:textId="0D0C33B2" w:rsidR="001827D9" w:rsidRPr="00790033" w:rsidRDefault="001827D9" w:rsidP="001827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0033">
        <w:rPr>
          <w:rFonts w:ascii="Times New Roman" w:hAnsi="Times New Roman"/>
          <w:b/>
          <w:snapToGrid w:val="0"/>
          <w:sz w:val="28"/>
          <w:szCs w:val="28"/>
          <w:highlight w:val="yellow"/>
        </w:rPr>
        <w:t xml:space="preserve">Государственный контроль за соблюдением антимонопольного законодательства. </w:t>
      </w:r>
      <w:r w:rsidRPr="00790033">
        <w:rPr>
          <w:rFonts w:ascii="Times New Roman" w:hAnsi="Times New Roman"/>
          <w:sz w:val="28"/>
          <w:szCs w:val="28"/>
          <w:highlight w:val="yellow"/>
        </w:rPr>
        <w:t>Полномочия антимонопольного органа в сфере контроля соблюдения антимонопольного законодательства. Проведение антимонопольными органами проверок соблюдения антимонопольного законодательства. Правовые институты предупреждения и предостережения и их роль в антимонопольном регулировании. Порядок обжалования решений и предписаний антимонопольных органов.</w:t>
      </w:r>
    </w:p>
    <w:p w14:paraId="3AADFA48" w14:textId="511141CA" w:rsidR="00E13A63" w:rsidRDefault="00E13A6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5CBCF" w14:textId="45388D7B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873E3" w14:textId="64A29AE3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CE4FC" w14:textId="68896E50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9D9F0" w14:textId="410AB516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1F238" w14:textId="5B463764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7EA7F" w14:textId="237BC495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155AE" w14:textId="25B0CDFA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ABA87" w14:textId="04328432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619A7" w14:textId="0212EAF2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C0023" w14:textId="6F2DF75C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7818D" w14:textId="77777777" w:rsidR="00790033" w:rsidRDefault="00790033" w:rsidP="00E13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77A1E" w14:textId="22872D87" w:rsidR="00D93658" w:rsidRDefault="002A6D17" w:rsidP="002A6D1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Аналитическое</w:t>
      </w:r>
      <w:r w:rsidR="00D93658" w:rsidRPr="00D93658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FC4A231" w14:textId="77777777" w:rsidR="00D93658" w:rsidRDefault="00D93658" w:rsidP="00D9365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F3513" w14:textId="77777777" w:rsidR="00D93658" w:rsidRDefault="00D93658" w:rsidP="002A6D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докладов ФАС о состоянии конкуренции в Росси за 2014-2018 годы провести анализ современного состояния конкуренции на отдельных товарных рынках Российской Федерации (на отчетную дату) и сделать выводы о том, какие трансформации произошли в исследуемом периоде. Для анализа предлагаются следующие товарные рынки:</w:t>
      </w:r>
    </w:p>
    <w:p w14:paraId="51F3FCBB" w14:textId="77777777" w:rsidR="00D93658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здравоохранения;</w:t>
      </w:r>
    </w:p>
    <w:p w14:paraId="1833822E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рынки нефти и нефтепродуктов;</w:t>
      </w:r>
    </w:p>
    <w:p w14:paraId="0B15D5F0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природного газа;</w:t>
      </w:r>
    </w:p>
    <w:p w14:paraId="5FBD06A4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строительства, реконструкции, капитального ремонта автомобильных дорог;</w:t>
      </w:r>
    </w:p>
    <w:p w14:paraId="71B4B317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железнодорожные перевозки;</w:t>
      </w:r>
    </w:p>
    <w:p w14:paraId="3C4780AD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теплоснабжения;</w:t>
      </w:r>
    </w:p>
    <w:p w14:paraId="1E20487D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банковских услуг;</w:t>
      </w:r>
    </w:p>
    <w:p w14:paraId="57899C81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табачной продукции;</w:t>
      </w:r>
    </w:p>
    <w:p w14:paraId="5545EA70" w14:textId="77777777" w:rsidR="00DC7827" w:rsidRDefault="00DC7827" w:rsidP="00DC78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рыбохозяйственный комплекс</w:t>
      </w:r>
      <w:r w:rsidR="00AE0AE4">
        <w:rPr>
          <w:rFonts w:ascii="Times New Roman" w:hAnsi="Times New Roman" w:cs="Times New Roman"/>
          <w:sz w:val="28"/>
          <w:szCs w:val="28"/>
        </w:rPr>
        <w:t>;</w:t>
      </w:r>
    </w:p>
    <w:p w14:paraId="763FA1E7" w14:textId="70B1E53F" w:rsidR="00AE0AE4" w:rsidRDefault="00AE0AE4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B498B8" w14:textId="7253CE57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1FD76B" w14:textId="2497E86F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2BCA584" w14:textId="4A26A5D3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B466A5" w14:textId="6ED29D5B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EBAEF6" w14:textId="0CA3D36F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F3086B" w14:textId="1D96A21A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D57FE2" w14:textId="3797E309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ED9341" w14:textId="2D370D4A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05A035" w14:textId="77777777" w:rsidR="00790033" w:rsidRDefault="00790033" w:rsidP="00AE0A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C51DC1" w14:textId="77777777" w:rsidR="002A6D17" w:rsidRPr="00C05A61" w:rsidRDefault="002A6D17" w:rsidP="002A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5A61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3.КРИТЕРИИ ОЦЕНКИ КОНТРОЛЬНОЙ РАБОТЫ</w:t>
      </w:r>
    </w:p>
    <w:p w14:paraId="021329F1" w14:textId="77777777" w:rsidR="002A6D17" w:rsidRDefault="002A6D17" w:rsidP="002A6D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CB834" w14:textId="77777777" w:rsidR="002A6D17" w:rsidRPr="00B2359B" w:rsidRDefault="002A6D17" w:rsidP="002A6D1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59B">
        <w:rPr>
          <w:rFonts w:ascii="Times New Roman" w:eastAsia="Times New Roman" w:hAnsi="Times New Roman" w:cs="Times New Roman"/>
          <w:sz w:val="28"/>
          <w:szCs w:val="28"/>
        </w:rPr>
        <w:t xml:space="preserve">Основными критериями оценки является оригинальность текста, личностный подход студента к анализу соответствия теории и практики. </w:t>
      </w:r>
    </w:p>
    <w:p w14:paraId="18736F77" w14:textId="77777777" w:rsidR="002A6D17" w:rsidRPr="00B2359B" w:rsidRDefault="002A6D17" w:rsidP="002A6D1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59B">
        <w:rPr>
          <w:rFonts w:ascii="Times New Roman" w:eastAsia="Times New Roman" w:hAnsi="Times New Roman" w:cs="Times New Roman"/>
          <w:sz w:val="28"/>
          <w:szCs w:val="28"/>
        </w:rPr>
        <w:t xml:space="preserve">Работа оценивается, как зачтенная, если все, указанные выше, условия соблюдены, а текст работы представлен доля рецензирования преподавателю в </w:t>
      </w:r>
      <w:proofErr w:type="gramStart"/>
      <w:r w:rsidRPr="00B2359B">
        <w:rPr>
          <w:rFonts w:ascii="Times New Roman" w:eastAsia="Times New Roman" w:hAnsi="Times New Roman" w:cs="Times New Roman"/>
          <w:sz w:val="28"/>
          <w:szCs w:val="28"/>
        </w:rPr>
        <w:t>сроки,  определенными</w:t>
      </w:r>
      <w:proofErr w:type="gramEnd"/>
      <w:r w:rsidRPr="00B2359B">
        <w:rPr>
          <w:rFonts w:ascii="Times New Roman" w:eastAsia="Times New Roman" w:hAnsi="Times New Roman" w:cs="Times New Roman"/>
          <w:sz w:val="28"/>
          <w:szCs w:val="28"/>
        </w:rPr>
        <w:t xml:space="preserve"> внутренним регламентов </w:t>
      </w:r>
      <w:proofErr w:type="spellStart"/>
      <w:r w:rsidRPr="00B2359B">
        <w:rPr>
          <w:rFonts w:ascii="Times New Roman" w:eastAsia="Times New Roman" w:hAnsi="Times New Roman" w:cs="Times New Roman"/>
          <w:sz w:val="28"/>
          <w:szCs w:val="28"/>
        </w:rPr>
        <w:t>УрГЭУ</w:t>
      </w:r>
      <w:proofErr w:type="spellEnd"/>
      <w:r w:rsidRPr="00B235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87EC7E" w14:textId="77777777" w:rsidR="002A6D17" w:rsidRDefault="002A6D17" w:rsidP="002A6D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7" w:type="dxa"/>
        <w:tblInd w:w="108" w:type="dxa"/>
        <w:tblLook w:val="0000" w:firstRow="0" w:lastRow="0" w:firstColumn="0" w:lastColumn="0" w:noHBand="0" w:noVBand="0"/>
      </w:tblPr>
      <w:tblGrid>
        <w:gridCol w:w="4589"/>
        <w:gridCol w:w="2547"/>
        <w:gridCol w:w="2281"/>
      </w:tblGrid>
      <w:tr w:rsidR="002A6D17" w:rsidRPr="00AF017A" w14:paraId="76FBD29C" w14:textId="77777777" w:rsidTr="00426056">
        <w:trPr>
          <w:trHeight w:val="102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375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выполнения контрольных работ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567F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в пятибалльную систему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1B8F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Балльно</w:t>
            </w:r>
            <w:proofErr w:type="spellEnd"/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-рейтинговая система</w:t>
            </w:r>
          </w:p>
          <w:p w14:paraId="1D80F320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УрГЭУ</w:t>
            </w:r>
            <w:proofErr w:type="spellEnd"/>
          </w:p>
        </w:tc>
      </w:tr>
      <w:tr w:rsidR="002A6D17" w:rsidRPr="00AF017A" w14:paraId="12086871" w14:textId="77777777" w:rsidTr="00426056">
        <w:trPr>
          <w:trHeight w:val="159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AF85" w14:textId="77777777" w:rsidR="002A6D17" w:rsidRPr="00AF017A" w:rsidRDefault="002A6D17" w:rsidP="002A6D1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проявил креативный потен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>циал и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на творческом уровне. Уровень развития компетенций продвинутый.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5D1A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зачтено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9BD8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85-100%</w:t>
            </w:r>
          </w:p>
        </w:tc>
      </w:tr>
      <w:tr w:rsidR="002A6D17" w:rsidRPr="00AF017A" w14:paraId="54B1EF9A" w14:textId="77777777" w:rsidTr="00426056">
        <w:trPr>
          <w:trHeight w:val="211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8A7" w14:textId="77777777" w:rsidR="002A6D17" w:rsidRPr="00AF017A" w:rsidRDefault="002A6D17" w:rsidP="002A6D1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проявил креативный потен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>циал и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с незначительными ошибками. Способен применять знания в нетипичных ситуациях.  Уровень развития компетенций продвинутый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AC8F3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зачтено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BFCE6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70-84%</w:t>
            </w:r>
          </w:p>
        </w:tc>
      </w:tr>
      <w:tr w:rsidR="002A6D17" w:rsidRPr="00AF017A" w14:paraId="776A1FE5" w14:textId="77777777" w:rsidTr="00426056">
        <w:trPr>
          <w:trHeight w:val="235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DF0" w14:textId="54470D67" w:rsidR="002A6D17" w:rsidRPr="00AF017A" w:rsidRDefault="002A6D17" w:rsidP="002A6D1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проявил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с ошибками, исправленными с помощью преподавателя.  Применяет полученные знания в типичных ситуациях с подсказкой преподавателя. Уровень развития компетенций базовый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759A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97D8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D17" w:rsidRPr="00AF017A" w14:paraId="7B2D04F7" w14:textId="77777777" w:rsidTr="00426056">
        <w:trPr>
          <w:trHeight w:val="288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79A5" w14:textId="77777777" w:rsidR="002A6D17" w:rsidRPr="00AF017A" w:rsidRDefault="002A6D17" w:rsidP="002A6D1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формально отнесся к вы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>полнению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Испытывает затруднения в исправлении и корректировке указанных преподавателем ошибок. Уровень воспроизведения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репродуктивной основе. Уровень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 пороговый</w:t>
            </w:r>
            <w:proofErr w:type="gram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86AF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зачтено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B5F3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50-69%</w:t>
            </w:r>
          </w:p>
        </w:tc>
      </w:tr>
      <w:tr w:rsidR="002A6D17" w:rsidRPr="00AF017A" w14:paraId="42A2DF74" w14:textId="77777777" w:rsidTr="00426056">
        <w:trPr>
          <w:trHeight w:val="158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1D5" w14:textId="77777777" w:rsidR="002A6D17" w:rsidRPr="005502B3" w:rsidRDefault="002A6D17" w:rsidP="002A6D1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 </w:t>
            </w:r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</w:t>
            </w:r>
            <w:proofErr w:type="gramEnd"/>
            <w:r w:rsidRPr="009D19E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 нарушением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сроков сдачи. Не может внести корректировки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ошибок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указанию преподавателя. Уровень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  ниже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порогового. Владеет знанием по дисциплине на уровне узнавания.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E3A5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не зачтено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24C9" w14:textId="77777777" w:rsidR="002A6D17" w:rsidRPr="009A6715" w:rsidRDefault="002A6D17" w:rsidP="004260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15">
              <w:rPr>
                <w:rFonts w:ascii="Times New Roman" w:hAnsi="Times New Roman" w:cs="Times New Roman"/>
                <w:b/>
                <w:sz w:val="24"/>
                <w:szCs w:val="24"/>
              </w:rPr>
              <w:t>0-49%</w:t>
            </w:r>
          </w:p>
        </w:tc>
      </w:tr>
    </w:tbl>
    <w:p w14:paraId="7D6333F7" w14:textId="77777777" w:rsidR="002A6D17" w:rsidRDefault="002A6D17" w:rsidP="002A6D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CFFEB" w14:textId="77777777" w:rsidR="00B55B50" w:rsidRDefault="00B55B50" w:rsidP="002A6D1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61CD7EDE" w14:textId="1495C351" w:rsidR="002A6D17" w:rsidRDefault="002A6D17" w:rsidP="002A6D1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B0C74">
        <w:rPr>
          <w:rFonts w:ascii="Times New Roman" w:hAnsi="Times New Roman" w:cs="Times New Roman"/>
          <w:b/>
          <w:caps/>
          <w:sz w:val="24"/>
          <w:szCs w:val="24"/>
        </w:rPr>
        <w:t>4.Рекомендуемая литература</w:t>
      </w:r>
    </w:p>
    <w:p w14:paraId="5072A49C" w14:textId="77777777" w:rsidR="00B55B50" w:rsidRDefault="00B55B50" w:rsidP="002A6D1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5B50" w14:paraId="3BACAF14" w14:textId="77777777" w:rsidTr="00B55B50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FF74206" w14:textId="77777777" w:rsidR="00B55B50" w:rsidRPr="00B55B50" w:rsidRDefault="00B55B50" w:rsidP="00B55B50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литература:</w:t>
            </w:r>
          </w:p>
        </w:tc>
      </w:tr>
      <w:tr w:rsidR="00B55B50" w:rsidRPr="00155831" w14:paraId="345AE7C4" w14:textId="77777777" w:rsidTr="00B55B50">
        <w:trPr>
          <w:trHeight w:hRule="exact" w:val="2577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6AC5765E" w14:textId="4947E993" w:rsidR="00B55B50" w:rsidRPr="00B55B50" w:rsidRDefault="00B55B50" w:rsidP="00B55B50">
            <w:pPr>
              <w:spacing w:after="0" w:line="360" w:lineRule="auto"/>
              <w:ind w:firstLine="756"/>
              <w:jc w:val="both"/>
              <w:rPr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Башлаков-Николаев И. В., Гаврилов Д. А., </w:t>
            </w:r>
            <w:proofErr w:type="spellStart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Кинев</w:t>
            </w:r>
            <w:proofErr w:type="spellEnd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Ю., Максимов С. В., Пузыревский С. А., Тенишев А. П., Максимов С. В., Пузыревский С. А.. Ответственность за нарушения антимонопольного законодательства: проблемы теории и практики: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монография. - Москва: Норма: ИНФРА-М, 2019. - 144 с.</w:t>
            </w:r>
          </w:p>
        </w:tc>
      </w:tr>
      <w:tr w:rsidR="00B55B50" w:rsidRPr="00155831" w14:paraId="4A983BC7" w14:textId="77777777" w:rsidTr="00B55B50">
        <w:trPr>
          <w:trHeight w:hRule="exact" w:val="1550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E7A082C" w14:textId="77777777" w:rsidR="00B55B50" w:rsidRPr="00B55B50" w:rsidRDefault="00B55B50" w:rsidP="00B55B50">
            <w:pPr>
              <w:spacing w:after="0" w:line="360" w:lineRule="auto"/>
              <w:ind w:firstLine="756"/>
              <w:jc w:val="both"/>
              <w:rPr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Беляева </w:t>
            </w:r>
            <w:proofErr w:type="gramStart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О.А..</w:t>
            </w:r>
            <w:proofErr w:type="gramEnd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Торги: основы теории и проблемы практики [Электронный ресурс</w:t>
            </w:r>
            <w:proofErr w:type="gramStart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]:Монография</w:t>
            </w:r>
            <w:proofErr w:type="gramEnd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Москва: ООО "Научно-издательский центр ИНФРА-М", 2015. - 250 с.</w:t>
            </w:r>
          </w:p>
        </w:tc>
      </w:tr>
      <w:tr w:rsidR="00B55B50" w:rsidRPr="00155831" w14:paraId="48E4FC63" w14:textId="77777777" w:rsidTr="00B55B50">
        <w:trPr>
          <w:trHeight w:hRule="exact" w:val="1571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4D3A192F" w14:textId="1DF2EF8E" w:rsidR="00B55B50" w:rsidRPr="00B55B50" w:rsidRDefault="00B55B50" w:rsidP="00B55B50">
            <w:pPr>
              <w:spacing w:after="0" w:line="360" w:lineRule="auto"/>
              <w:ind w:firstLine="756"/>
              <w:jc w:val="both"/>
              <w:rPr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Пузыревский С.А., Гаврилов Д. А. Конкурентное право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</w:t>
            </w:r>
            <w:proofErr w:type="gramStart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]:Учебник</w:t>
            </w:r>
            <w:proofErr w:type="gramEnd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Москва: ООО "Юридическое издательство Норма", 2019. - 416 с.</w:t>
            </w:r>
          </w:p>
        </w:tc>
      </w:tr>
      <w:tr w:rsidR="00B55B50" w:rsidRPr="00155831" w14:paraId="5CC82DFE" w14:textId="77777777" w:rsidTr="00B55B50">
        <w:trPr>
          <w:trHeight w:hRule="exact" w:val="138"/>
        </w:trPr>
        <w:tc>
          <w:tcPr>
            <w:tcW w:w="9355" w:type="dxa"/>
          </w:tcPr>
          <w:p w14:paraId="13B3336A" w14:textId="77777777" w:rsidR="00B55B50" w:rsidRPr="00B55B50" w:rsidRDefault="00B55B50" w:rsidP="00B55B5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55B50" w14:paraId="40CD3FEA" w14:textId="77777777" w:rsidTr="00B55B50">
        <w:trPr>
          <w:trHeight w:hRule="exact" w:val="285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47F2D0FA" w14:textId="77777777" w:rsidR="00B55B50" w:rsidRDefault="00B55B50" w:rsidP="00B55B5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Дополнительная литература:</w:t>
            </w:r>
          </w:p>
          <w:p w14:paraId="069943DE" w14:textId="5E8C5056" w:rsidR="00B55B50" w:rsidRPr="00B55B50" w:rsidRDefault="00B55B50" w:rsidP="00B55B50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B55B50" w:rsidRPr="00155831" w14:paraId="017C5533" w14:textId="77777777" w:rsidTr="00B55B50">
        <w:trPr>
          <w:trHeight w:hRule="exact" w:val="2340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1D19CA8D" w14:textId="0BDCEF09" w:rsidR="00B55B50" w:rsidRPr="00B55B50" w:rsidRDefault="00B55B50" w:rsidP="00B55B50">
            <w:pPr>
              <w:spacing w:after="0" w:line="360" w:lineRule="auto"/>
              <w:ind w:firstLine="756"/>
              <w:jc w:val="both"/>
              <w:rPr>
                <w:sz w:val="28"/>
                <w:szCs w:val="28"/>
              </w:rPr>
            </w:pPr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Мамедова Н.А., Байкова А.Н. Общественный контроль в сфере государственных закупок: теоретические и практические </w:t>
            </w:r>
            <w:proofErr w:type="gramStart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основы[</w:t>
            </w:r>
            <w:proofErr w:type="gramEnd"/>
            <w:r w:rsidRPr="00B55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ресурс]:. - Москва: ООО "Научно-издательский центр ИНФРА-М", 2016. - 312 с.</w:t>
            </w:r>
          </w:p>
        </w:tc>
      </w:tr>
    </w:tbl>
    <w:p w14:paraId="414A2754" w14:textId="77777777" w:rsidR="00B55B50" w:rsidRPr="0076695B" w:rsidRDefault="00B55B50" w:rsidP="00B55B50">
      <w:pPr>
        <w:pStyle w:val="Default"/>
        <w:ind w:left="57"/>
        <w:contextualSpacing/>
        <w:jc w:val="both"/>
        <w:rPr>
          <w:b/>
          <w:sz w:val="28"/>
          <w:szCs w:val="28"/>
          <w:shd w:val="clear" w:color="auto" w:fill="FFFFFF"/>
        </w:rPr>
      </w:pPr>
      <w:r w:rsidRPr="0076695B">
        <w:rPr>
          <w:b/>
          <w:sz w:val="28"/>
          <w:szCs w:val="28"/>
          <w:shd w:val="clear" w:color="auto" w:fill="FFFFFF"/>
        </w:rPr>
        <w:t>Нормативные правовые акты:</w:t>
      </w:r>
    </w:p>
    <w:p w14:paraId="417B1D1A" w14:textId="2B184896" w:rsidR="002A6D17" w:rsidRDefault="002A6D17" w:rsidP="002A6D1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5DA569AC" w14:textId="2DD3DAC1" w:rsidR="002A6D17" w:rsidRDefault="002A6D17" w:rsidP="002A6D1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34600EC6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Конституция Российской Федерации. М., 1993.</w:t>
      </w:r>
    </w:p>
    <w:p w14:paraId="64238836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 xml:space="preserve">Парижская конвенция по охране промышленной собственности 1883 г. </w:t>
      </w:r>
    </w:p>
    <w:p w14:paraId="422D67FE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Договор о Евразийской экономической комиссии от 18.11.2011.</w:t>
      </w:r>
    </w:p>
    <w:p w14:paraId="62FB5616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lastRenderedPageBreak/>
        <w:t>Решение Высшего Евразийского экономического совета от 18.11.2011 №1 «О Регламенте работы Евразийской экономической комиссии».</w:t>
      </w:r>
    </w:p>
    <w:p w14:paraId="5F226986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 xml:space="preserve">Соглашение о единых принципах и правилах </w:t>
      </w:r>
      <w:r w:rsidRPr="00B30A5B">
        <w:rPr>
          <w:rFonts w:ascii="Times New Roman" w:hAnsi="Times New Roman"/>
          <w:snapToGrid w:val="0"/>
          <w:sz w:val="28"/>
          <w:szCs w:val="28"/>
        </w:rPr>
        <w:t>конкуренции от 10.12.2010 между Россией, Беларуси и Казахстаном.</w:t>
      </w:r>
    </w:p>
    <w:p w14:paraId="46372A39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Высшего Евразийского экономического совета от 19.12.2012 № 29 «Об утверждении Критериев отнесения рынка к трансграничному».</w:t>
      </w:r>
    </w:p>
    <w:p w14:paraId="4D5B9FCD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30.01.2013 № 7 «О Методике оценки состояния конкуренции»</w:t>
      </w:r>
    </w:p>
    <w:p w14:paraId="4F0E662C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17.12.2012 № 117 «О Методике определения монопольно высоких и монопольно низких цен».</w:t>
      </w:r>
    </w:p>
    <w:p w14:paraId="767272A2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17.12.2012 № 118 «О Методике расчета и порядке наложения штрафов, предусмотренных Соглашением о единых принципах и правилах конкуренции».</w:t>
      </w:r>
    </w:p>
    <w:p w14:paraId="1FA4AA16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23.11.2012 № 97 «О Порядке рассмотрения заявлений (материалов) о нарушении правил конкуренции».</w:t>
      </w:r>
    </w:p>
    <w:p w14:paraId="0B1DE3F0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23.11.2012 № 98 «О Порядке проведения расследования нарушений правил конкуренции».</w:t>
      </w:r>
    </w:p>
    <w:p w14:paraId="14BE2EC7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Решение Совета Евразийской экономической комиссии от 23.11.2012 № 99 «О Порядке рассмотрения дел о нарушении правил конкуренции».</w:t>
      </w:r>
    </w:p>
    <w:p w14:paraId="5F1551CC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 xml:space="preserve">Решение Совета Евразийской экономической комиссии от 23.11.2012 № 96 «О Порядке взаимодействия, в том числе информационного, Евразийской экономической комиссии и уполномоченных органов государств - членов Таможенного союза и Единого экономического пространства в </w:t>
      </w:r>
      <w:r w:rsidRPr="00B30A5B">
        <w:rPr>
          <w:rFonts w:ascii="Times New Roman" w:hAnsi="Times New Roman"/>
          <w:sz w:val="28"/>
          <w:szCs w:val="28"/>
        </w:rPr>
        <w:lastRenderedPageBreak/>
        <w:t>рамках Соглашения о единых принципах и правилах конкуренции от 9 декабря 2010 года».</w:t>
      </w:r>
    </w:p>
    <w:p w14:paraId="4FEFE037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Договор о проведении согласованной антимонопольной политике государств-участников СНГ от 25 января 2000 г.</w:t>
      </w:r>
    </w:p>
    <w:p w14:paraId="40798768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Соглашение о сотрудничестве государств-участников СНГ в сфере регулирования рекламной деятельности от 19 декабря 2003 года.</w:t>
      </w:r>
    </w:p>
    <w:p w14:paraId="114C6A10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14:paraId="3B8DB404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правонарушениях. М. 2001 г.</w:t>
      </w:r>
    </w:p>
    <w:p w14:paraId="463FCCE1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 xml:space="preserve">Уголовный кодекс Российской Федерации. М. 1996 г. </w:t>
      </w:r>
    </w:p>
    <w:p w14:paraId="18A39BE6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26.07.2006 № 135-ФЗ</w:t>
      </w:r>
      <w:r w:rsidRPr="00B30A5B">
        <w:rPr>
          <w:rFonts w:ascii="Times New Roman" w:hAnsi="Times New Roman"/>
          <w:snapToGrid w:val="0"/>
          <w:sz w:val="28"/>
          <w:szCs w:val="28"/>
        </w:rPr>
        <w:t xml:space="preserve"> «О защите конкуренции».</w:t>
      </w:r>
    </w:p>
    <w:p w14:paraId="57A076F5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Закон РСФСР от 22.03.1991 г. № 948-1 «О конкуренции и ограничении монополистической деятельности на товарных рынках».</w:t>
      </w:r>
    </w:p>
    <w:p w14:paraId="42007BE1" w14:textId="77777777" w:rsidR="002A6D17" w:rsidRPr="00304070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14:paraId="279D4FA4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1</w:t>
      </w:r>
      <w:r>
        <w:rPr>
          <w:rFonts w:ascii="Times New Roman" w:hAnsi="Times New Roman"/>
          <w:sz w:val="28"/>
          <w:szCs w:val="28"/>
        </w:rPr>
        <w:t>8</w:t>
      </w:r>
      <w:r w:rsidRPr="00B30A5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30A5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11</w:t>
      </w:r>
      <w:r w:rsidRPr="00B30A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223</w:t>
      </w:r>
      <w:r w:rsidRPr="00B30A5B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закупках товаров, работ, услуг отдельными видами юридических лиц»</w:t>
      </w:r>
      <w:r w:rsidRPr="00B30A5B">
        <w:rPr>
          <w:rFonts w:ascii="Times New Roman" w:hAnsi="Times New Roman"/>
          <w:sz w:val="28"/>
          <w:szCs w:val="28"/>
        </w:rPr>
        <w:t>.</w:t>
      </w:r>
    </w:p>
    <w:p w14:paraId="59050571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0AEA91A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13.03.2006 № 38-ФЗ «О рекламе».</w:t>
      </w:r>
    </w:p>
    <w:p w14:paraId="379A173F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Федерации».</w:t>
      </w:r>
    </w:p>
    <w:p w14:paraId="2D7AACB2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Федеральный закон от 17.08.1995 № 147-ФЗ «О естественных монополиях».</w:t>
      </w:r>
    </w:p>
    <w:p w14:paraId="563FF637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 xml:space="preserve">Федеральный закон от 01.12.2007 № 310-ФЗ «Об организации и о проведении XXII Олимпийских зимних игр и XI Паралимпийских зимних игр </w:t>
      </w:r>
      <w:r w:rsidRPr="00B30A5B">
        <w:rPr>
          <w:rFonts w:ascii="Times New Roman" w:hAnsi="Times New Roman"/>
          <w:sz w:val="28"/>
          <w:szCs w:val="28"/>
        </w:rPr>
        <w:lastRenderedPageBreak/>
        <w:t>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Федерации».</w:t>
      </w:r>
    </w:p>
    <w:p w14:paraId="6ED575BE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26.03.2003 № 35-ФЗ «Об электроэнергетике».</w:t>
      </w:r>
    </w:p>
    <w:p w14:paraId="0E12EB18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07.07.2003 № 126-ФЗ «О связи».</w:t>
      </w:r>
    </w:p>
    <w:p w14:paraId="06D1AEF2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Федеральный закон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3531285F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30.06.2004 № 331 «Об утверждении Положения о Федеральной антимонопольной службе».</w:t>
      </w:r>
    </w:p>
    <w:p w14:paraId="39E68FAA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07.04.2004 № 189 «Вопросы Федеральной антимонопольной службы».</w:t>
      </w:r>
    </w:p>
    <w:p w14:paraId="5D224DB7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19.12.2007 № 896 «Об утверждении Правил формирования и ведения Реестра хозяйствующих субъектов, имеющих долю на рынке определенного товара в размере более чем 35 процентов или занимающих доминирующее положение на рынке определенного товара, если в отношении такого рынка федеральными законами установлены случаи признания доминирующим положения хозяйствующих субъектов».</w:t>
      </w:r>
    </w:p>
    <w:p w14:paraId="080C40F9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Правила недискриминационного доступа перевозчиков к инфраструктуре железнодорожного транспорта общего пользования, утверждены постановлением Правительства РФ от 25.11.2003 № 710.</w:t>
      </w:r>
    </w:p>
    <w:p w14:paraId="59253B9D" w14:textId="77777777" w:rsidR="002A6D17" w:rsidRPr="00B30A5B" w:rsidRDefault="00000000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услуг; </w:t>
      </w:r>
      <w:hyperlink r:id="rId6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услуг; </w:t>
      </w:r>
      <w:hyperlink r:id="rId7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недискриминационного доступа к услугам администратора торговой системы </w:t>
      </w:r>
      <w:r w:rsidR="002A6D17" w:rsidRPr="00B30A5B">
        <w:rPr>
          <w:rFonts w:ascii="Times New Roman" w:hAnsi="Times New Roman"/>
          <w:sz w:val="28"/>
          <w:szCs w:val="28"/>
        </w:rPr>
        <w:lastRenderedPageBreak/>
        <w:t xml:space="preserve">оптового рынка и оказания этих услуг; </w:t>
      </w:r>
      <w:hyperlink r:id="rId8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утверждены постановлением Правительства РФ от 27.12.2004 № 861.</w:t>
      </w:r>
    </w:p>
    <w:p w14:paraId="046CE7DB" w14:textId="77777777" w:rsidR="002A6D17" w:rsidRPr="00B30A5B" w:rsidRDefault="00000000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обеспечения недискриминационного доступа к услугам субъектов естественных монополий по транспортировке нефти (нефтепродуктов) по магистральным трубопроводам в Российской Федерации, утверждены постановлением Правительства РФ от 29.03.2011 № 218.</w:t>
      </w:r>
    </w:p>
    <w:p w14:paraId="61076CA9" w14:textId="77777777" w:rsidR="002A6D17" w:rsidRPr="00B30A5B" w:rsidRDefault="00000000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A6D17" w:rsidRPr="00B30A5B">
          <w:rPr>
            <w:rFonts w:ascii="Times New Roman" w:hAnsi="Times New Roman"/>
            <w:sz w:val="28"/>
            <w:szCs w:val="28"/>
          </w:rPr>
          <w:t>Правила</w:t>
        </w:r>
      </w:hyperlink>
      <w:r w:rsidR="002A6D17" w:rsidRPr="00B30A5B">
        <w:rPr>
          <w:rFonts w:ascii="Times New Roman" w:hAnsi="Times New Roman"/>
          <w:sz w:val="28"/>
          <w:szCs w:val="28"/>
        </w:rPr>
        <w:t xml:space="preserve"> обеспечения доступа к услугам субъектов естественных монополий в аэропортах, утвержденные постановлением Правительства РФ от 22.07.2012 № 599.</w:t>
      </w:r>
    </w:p>
    <w:p w14:paraId="74E080C2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16.07.2009 № 583 «О случаях допустимости соглашений между хозяйствующими субъектами».</w:t>
      </w:r>
    </w:p>
    <w:p w14:paraId="63B88BDC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30.04.2009 № 386 «О случаях допустимости соглашений между кредитными и страховыми организациями».</w:t>
      </w:r>
    </w:p>
    <w:p w14:paraId="39DA5AA7" w14:textId="77777777" w:rsidR="002A6D17" w:rsidRPr="00E07DD7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05.07.2010 № 504 «О случаях допустимости соглашений между страховщиками, работающими на одном и том же товарном рынке, об осуществлении совместной страховой или перестраховочной деятельности».</w:t>
      </w:r>
    </w:p>
    <w:p w14:paraId="08D48972" w14:textId="77777777" w:rsidR="002A6D17" w:rsidRPr="00E07DD7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30.0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B30A5B">
        <w:rPr>
          <w:rFonts w:ascii="Times New Roman" w:hAnsi="Times New Roman"/>
          <w:snapToGrid w:val="0"/>
          <w:sz w:val="28"/>
          <w:szCs w:val="28"/>
        </w:rPr>
        <w:t>.200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B30A5B">
        <w:rPr>
          <w:rFonts w:ascii="Times New Roman" w:hAnsi="Times New Roman"/>
          <w:snapToGrid w:val="0"/>
          <w:sz w:val="28"/>
          <w:szCs w:val="28"/>
        </w:rPr>
        <w:t xml:space="preserve"> № 3</w:t>
      </w:r>
      <w:r>
        <w:rPr>
          <w:rFonts w:ascii="Times New Roman" w:hAnsi="Times New Roman"/>
          <w:snapToGrid w:val="0"/>
          <w:sz w:val="28"/>
          <w:szCs w:val="28"/>
        </w:rPr>
        <w:t>34</w:t>
      </w:r>
      <w:r w:rsidRPr="00B30A5B">
        <w:rPr>
          <w:rFonts w:ascii="Times New Roman" w:hAnsi="Times New Roman"/>
          <w:snapToGrid w:val="0"/>
          <w:sz w:val="28"/>
          <w:szCs w:val="28"/>
        </w:rPr>
        <w:t xml:space="preserve"> «О</w:t>
      </w:r>
      <w:r>
        <w:rPr>
          <w:rFonts w:ascii="Times New Roman" w:hAnsi="Times New Roman"/>
          <w:snapToGrid w:val="0"/>
          <w:sz w:val="28"/>
          <w:szCs w:val="28"/>
        </w:rPr>
        <w:t>б установлении величин активов финансовых организаций (за исключением кредитных организаций) в целях осуществления антимонопольного контроля»</w:t>
      </w:r>
      <w:r w:rsidRPr="00B30A5B">
        <w:rPr>
          <w:rFonts w:ascii="Times New Roman" w:hAnsi="Times New Roman"/>
          <w:snapToGrid w:val="0"/>
          <w:sz w:val="28"/>
          <w:szCs w:val="28"/>
        </w:rPr>
        <w:t>.</w:t>
      </w:r>
    </w:p>
    <w:p w14:paraId="5CA9868C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napToGrid w:val="0"/>
          <w:sz w:val="28"/>
          <w:szCs w:val="28"/>
        </w:rPr>
        <w:t>Постановление Правительства РФ от 30.0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B30A5B">
        <w:rPr>
          <w:rFonts w:ascii="Times New Roman" w:hAnsi="Times New Roman"/>
          <w:snapToGrid w:val="0"/>
          <w:sz w:val="28"/>
          <w:szCs w:val="28"/>
        </w:rPr>
        <w:t>.200</w:t>
      </w:r>
      <w:r>
        <w:rPr>
          <w:rFonts w:ascii="Times New Roman" w:hAnsi="Times New Roman"/>
          <w:snapToGrid w:val="0"/>
          <w:sz w:val="28"/>
          <w:szCs w:val="28"/>
        </w:rPr>
        <w:t>7</w:t>
      </w:r>
      <w:r w:rsidRPr="00B30A5B">
        <w:rPr>
          <w:rFonts w:ascii="Times New Roman" w:hAnsi="Times New Roman"/>
          <w:snapToGrid w:val="0"/>
          <w:sz w:val="28"/>
          <w:szCs w:val="28"/>
        </w:rPr>
        <w:t xml:space="preserve"> № 3</w:t>
      </w:r>
      <w:r>
        <w:rPr>
          <w:rFonts w:ascii="Times New Roman" w:hAnsi="Times New Roman"/>
          <w:snapToGrid w:val="0"/>
          <w:sz w:val="28"/>
          <w:szCs w:val="28"/>
        </w:rPr>
        <w:t>35</w:t>
      </w:r>
      <w:r w:rsidRPr="00B30A5B">
        <w:rPr>
          <w:rFonts w:ascii="Times New Roman" w:hAnsi="Times New Roman"/>
          <w:snapToGrid w:val="0"/>
          <w:sz w:val="28"/>
          <w:szCs w:val="28"/>
        </w:rPr>
        <w:t xml:space="preserve"> «О</w:t>
      </w:r>
      <w:r>
        <w:rPr>
          <w:rFonts w:ascii="Times New Roman" w:hAnsi="Times New Roman"/>
          <w:snapToGrid w:val="0"/>
          <w:sz w:val="28"/>
          <w:szCs w:val="28"/>
        </w:rPr>
        <w:t>б установлении величин кредитных организаций в целях осуществления антимонопольного контроля».</w:t>
      </w:r>
    </w:p>
    <w:p w14:paraId="6E9B822C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28.04.2010 № 220 «Об утверждении Порядка проведения анализа состояния конкуренции на товарном рынке».</w:t>
      </w:r>
    </w:p>
    <w:p w14:paraId="5EDDBF9A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lastRenderedPageBreak/>
        <w:t>Приказ ФАС России от 01.08.2007 № 244 «Об утверждении Правил передачи антимонопольным органом заявлений, материалов, дел о нарушении антимонопольного законодательства на рассмотрение в другой антимонопольный орган».</w:t>
      </w:r>
    </w:p>
    <w:p w14:paraId="7C0C6D41" w14:textId="77777777" w:rsidR="002A6D17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22.12.2006 № 337 «Об утверждении форм актов, принимаемых комиссией по рассмотрению дела о нарушении антимонопольного законодательства»</w:t>
      </w:r>
      <w:r>
        <w:rPr>
          <w:rFonts w:ascii="Times New Roman" w:hAnsi="Times New Roman"/>
          <w:sz w:val="28"/>
          <w:szCs w:val="28"/>
        </w:rPr>
        <w:t>.</w:t>
      </w:r>
    </w:p>
    <w:p w14:paraId="03C84F8D" w14:textId="77777777" w:rsidR="002A6D17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1</w:t>
      </w:r>
      <w:r>
        <w:rPr>
          <w:rFonts w:ascii="Times New Roman" w:hAnsi="Times New Roman"/>
          <w:sz w:val="28"/>
          <w:szCs w:val="28"/>
        </w:rPr>
        <w:t>0</w:t>
      </w:r>
      <w:r w:rsidRPr="00B30A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B30A5B">
        <w:rPr>
          <w:rFonts w:ascii="Times New Roman" w:hAnsi="Times New Roman"/>
          <w:sz w:val="28"/>
          <w:szCs w:val="28"/>
        </w:rPr>
        <w:t>2.201</w:t>
      </w:r>
      <w:r>
        <w:rPr>
          <w:rFonts w:ascii="Times New Roman" w:hAnsi="Times New Roman"/>
          <w:sz w:val="28"/>
          <w:szCs w:val="28"/>
        </w:rPr>
        <w:t>0</w:t>
      </w:r>
      <w:r w:rsidRPr="00B30A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B30A5B">
        <w:rPr>
          <w:rFonts w:ascii="Times New Roman" w:hAnsi="Times New Roman"/>
          <w:sz w:val="28"/>
          <w:szCs w:val="28"/>
        </w:rPr>
        <w:t>7 «</w:t>
      </w:r>
      <w:r>
        <w:rPr>
          <w:rFonts w:ascii="Times New Roman" w:hAnsi="Times New Roman"/>
          <w:sz w:val="28"/>
          <w:szCs w:val="28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B30A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A08E4B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24.08.2012 № 544 «Об утверждении Порядка пересмотра предписания, выданного в случаях, установленных статьей 33 Федерального закона от 26 июля 2006 г. № 135-ФЗ «О защите конкуренции».</w:t>
      </w:r>
    </w:p>
    <w:p w14:paraId="487FA451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14.12.2011 № 873 «Об утверждении Порядка направления предостережения о недопустимости совершения действий, которые могут привести к нарушению антимонопольного законодательства»</w:t>
      </w:r>
    </w:p>
    <w:p w14:paraId="63CFA5CB" w14:textId="77777777" w:rsidR="002A6D17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26.01.2011 № 30 «Об утверждении Положения о территориальном органе Федеральной антимонопольной службы».</w:t>
      </w:r>
    </w:p>
    <w:p w14:paraId="30184BF1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ФАС России </w:t>
      </w:r>
      <w:r w:rsidRPr="00431A36">
        <w:rPr>
          <w:rFonts w:ascii="Times New Roman" w:hAnsi="Times New Roman"/>
          <w:sz w:val="28"/>
          <w:szCs w:val="28"/>
        </w:rPr>
        <w:t>от 25.05.2012 № 339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431A36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431A36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431A36">
        <w:rPr>
          <w:rFonts w:ascii="Times New Roman" w:hAnsi="Times New Roman"/>
          <w:sz w:val="28"/>
          <w:szCs w:val="28"/>
        </w:rPr>
        <w:t xml:space="preserve">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РФ, утвержденным </w:t>
      </w:r>
      <w:r w:rsidRPr="00431A36">
        <w:rPr>
          <w:rFonts w:ascii="Times New Roman" w:hAnsi="Times New Roman"/>
          <w:sz w:val="28"/>
          <w:szCs w:val="28"/>
        </w:rPr>
        <w:lastRenderedPageBreak/>
        <w:t>приказом ФАС России</w:t>
      </w:r>
      <w:r>
        <w:rPr>
          <w:rFonts w:ascii="Times New Roman" w:hAnsi="Times New Roman"/>
          <w:sz w:val="28"/>
          <w:szCs w:val="28"/>
        </w:rPr>
        <w:t>»</w:t>
      </w:r>
      <w:r w:rsidRPr="00431A36">
        <w:rPr>
          <w:rFonts w:ascii="Times New Roman" w:hAnsi="Times New Roman"/>
          <w:sz w:val="28"/>
          <w:szCs w:val="28"/>
        </w:rPr>
        <w:t xml:space="preserve"> (зарегистрирован Минюстом России 7 августа 2012 г. № 25125)</w:t>
      </w:r>
      <w:r>
        <w:rPr>
          <w:rFonts w:ascii="Times New Roman" w:hAnsi="Times New Roman"/>
          <w:sz w:val="28"/>
          <w:szCs w:val="28"/>
        </w:rPr>
        <w:t>.</w:t>
      </w:r>
    </w:p>
    <w:p w14:paraId="2F26254F" w14:textId="77777777" w:rsidR="002A6D17" w:rsidRPr="00B30A5B" w:rsidRDefault="002A6D17" w:rsidP="00B55B5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Приказ ФАС России от 14.12.2011 N 874 «Об утверждении Порядка выдачи предупреждения о прекращении действий (бездействия), которые содержат признаки нарушения антимонопольного законодательства».</w:t>
      </w:r>
    </w:p>
    <w:p w14:paraId="6572097C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Конституционного Суда РФ от 24 июня 2009 г. № 11-П по делу о проверки конституционности положений пунктов 2 и 4 статьи 12, статей 22</w:t>
      </w:r>
      <w:r w:rsidRPr="0062560E">
        <w:rPr>
          <w:rFonts w:ascii="Times New Roman" w:hAnsi="Times New Roman"/>
          <w:sz w:val="28"/>
          <w:szCs w:val="28"/>
          <w:vertAlign w:val="superscript"/>
        </w:rPr>
        <w:t>1</w:t>
      </w:r>
      <w:r w:rsidRPr="00B30A5B">
        <w:rPr>
          <w:rFonts w:ascii="Times New Roman" w:hAnsi="Times New Roman"/>
          <w:sz w:val="28"/>
          <w:szCs w:val="28"/>
        </w:rPr>
        <w:t xml:space="preserve"> и 23</w:t>
      </w:r>
      <w:r w:rsidRPr="0062560E">
        <w:rPr>
          <w:rFonts w:ascii="Times New Roman" w:hAnsi="Times New Roman"/>
          <w:sz w:val="28"/>
          <w:szCs w:val="28"/>
          <w:vertAlign w:val="superscript"/>
        </w:rPr>
        <w:t>1</w:t>
      </w:r>
      <w:r w:rsidRPr="00B30A5B">
        <w:rPr>
          <w:rFonts w:ascii="Times New Roman" w:hAnsi="Times New Roman"/>
          <w:sz w:val="28"/>
          <w:szCs w:val="28"/>
        </w:rPr>
        <w:t xml:space="preserve"> Закона РСФСР «О конкуренции и ограничении монополистической деятельности на товарных рынках» и статей 23, 37 и 51 Федерального закона «О защите конкуренции» в связи с жалобами ОАО «</w:t>
      </w:r>
      <w:proofErr w:type="spellStart"/>
      <w:r w:rsidRPr="00B30A5B">
        <w:rPr>
          <w:rFonts w:ascii="Times New Roman" w:hAnsi="Times New Roman"/>
          <w:sz w:val="28"/>
          <w:szCs w:val="28"/>
        </w:rPr>
        <w:t>Газэнергосеть</w:t>
      </w:r>
      <w:proofErr w:type="spellEnd"/>
      <w:r w:rsidRPr="00B30A5B">
        <w:rPr>
          <w:rFonts w:ascii="Times New Roman" w:hAnsi="Times New Roman"/>
          <w:sz w:val="28"/>
          <w:szCs w:val="28"/>
        </w:rPr>
        <w:t>» и ОАО «Нижнекамскнефтехим».</w:t>
      </w:r>
    </w:p>
    <w:p w14:paraId="62E2C651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Определение Конституционного Суда РФ от 03.04.2012 № 630-О по запросу Администрации Краснодарского края о проверке конституционности подпункта «а» пункта 3 части 1 статьи 23 Федерального закона «О защите конкуренции».</w:t>
      </w:r>
    </w:p>
    <w:p w14:paraId="30DEFD53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Конституционного Суда РФ от 04.03.1997 № 4-П по делу о проверке конституционности статьи 3 Федерального закона «О рекламе».</w:t>
      </w:r>
    </w:p>
    <w:p w14:paraId="75A92234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Конституционного Суда РФ от 17.01.2013 № 1-П по делу о проверки конституционности положений части 5 статьи 19.8 КоАП в связи с жалобой ООО «</w:t>
      </w:r>
      <w:proofErr w:type="spellStart"/>
      <w:r w:rsidRPr="00B30A5B">
        <w:rPr>
          <w:rFonts w:ascii="Times New Roman" w:hAnsi="Times New Roman"/>
          <w:sz w:val="28"/>
          <w:szCs w:val="28"/>
        </w:rPr>
        <w:t>Маслянский</w:t>
      </w:r>
      <w:proofErr w:type="spellEnd"/>
      <w:r w:rsidRPr="00B30A5B">
        <w:rPr>
          <w:rFonts w:ascii="Times New Roman" w:hAnsi="Times New Roman"/>
          <w:sz w:val="28"/>
          <w:szCs w:val="28"/>
        </w:rPr>
        <w:t xml:space="preserve"> хлебоприемный пункт».</w:t>
      </w:r>
    </w:p>
    <w:p w14:paraId="749228E9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Пленума ВАС РФ от 30.06.2008 № 30 «О некоторых вопросах, возникающих в связи с применением арбитражными судами антимонопольного законодательства» (в редакции от 14.10.2010).</w:t>
      </w:r>
    </w:p>
    <w:p w14:paraId="263874F2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Пленума ВАС РФ от 08.10.2012 № 58 «О некоторых вопросах практики применения арбитражными судами Федерального закона «О рекламе».</w:t>
      </w:r>
    </w:p>
    <w:p w14:paraId="5EEB3CF5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t>Постановление Пленума ВАС РФ от 17.02.2011 № 11 «О некоторых вопросах применения Особенной части Кодекса Российской Федерации об административных правонарушениях».</w:t>
      </w:r>
    </w:p>
    <w:p w14:paraId="018E6311" w14:textId="77777777" w:rsidR="002A6D17" w:rsidRPr="00B30A5B" w:rsidRDefault="002A6D17" w:rsidP="00B55B50">
      <w:pPr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30A5B">
        <w:rPr>
          <w:rFonts w:ascii="Times New Roman" w:hAnsi="Times New Roman"/>
          <w:sz w:val="28"/>
          <w:szCs w:val="28"/>
        </w:rPr>
        <w:lastRenderedPageBreak/>
        <w:t>Постановление Пленума ВАС РФ от 2 июня 2004 года № </w:t>
      </w:r>
      <w:proofErr w:type="gramStart"/>
      <w:r w:rsidRPr="00B30A5B">
        <w:rPr>
          <w:rFonts w:ascii="Times New Roman" w:hAnsi="Times New Roman"/>
          <w:sz w:val="28"/>
          <w:szCs w:val="28"/>
        </w:rPr>
        <w:t>10  «</w:t>
      </w:r>
      <w:proofErr w:type="gramEnd"/>
      <w:r w:rsidRPr="00B30A5B">
        <w:rPr>
          <w:rFonts w:ascii="Times New Roman" w:hAnsi="Times New Roman"/>
          <w:sz w:val="28"/>
          <w:szCs w:val="28"/>
        </w:rPr>
        <w:t>О некоторых вопросах, возникших в судебной практике при рассмотрении дел об административных правонарушениях» (ред. от 10 ноября 2011 г.).</w:t>
      </w:r>
    </w:p>
    <w:p w14:paraId="337BEDD7" w14:textId="77777777" w:rsidR="002A6D17" w:rsidRPr="00DB0C74" w:rsidRDefault="002A6D17" w:rsidP="00B55B50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4644D2AF" w14:textId="77777777" w:rsidR="00B55B50" w:rsidRDefault="00B55B50" w:rsidP="00B55B50">
      <w:pPr>
        <w:pStyle w:val="a3"/>
        <w:tabs>
          <w:tab w:val="left" w:pos="426"/>
          <w:tab w:val="right" w:leader="underscore" w:pos="8505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6695B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0A98C" w14:textId="59535924" w:rsidR="002A6D17" w:rsidRDefault="002A6D17" w:rsidP="00B55B5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D8E1E6" w14:textId="77777777" w:rsidR="00B55B50" w:rsidRPr="00872BE3" w:rsidRDefault="00B55B50" w:rsidP="00B55B5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BE3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Свердловской области. Режим доступа: </w:t>
      </w:r>
      <w:hyperlink r:id="rId11" w:history="1">
        <w:r w:rsidRPr="00872BE3">
          <w:rPr>
            <w:rStyle w:val="a5"/>
            <w:rFonts w:ascii="Times New Roman" w:hAnsi="Times New Roman" w:cs="Times New Roman"/>
            <w:sz w:val="28"/>
            <w:szCs w:val="28"/>
          </w:rPr>
          <w:t>http://www.pravo.gov66.ru/</w:t>
        </w:r>
      </w:hyperlink>
    </w:p>
    <w:p w14:paraId="6D8FA48C" w14:textId="2BB7FE03" w:rsidR="00B55B50" w:rsidRPr="00B55B50" w:rsidRDefault="00B55B50" w:rsidP="00B55B50">
      <w:pPr>
        <w:pStyle w:val="a3"/>
        <w:numPr>
          <w:ilvl w:val="0"/>
          <w:numId w:val="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55B50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сайт Федеральной антимонопольной службы РФ </w:t>
      </w:r>
      <w:hyperlink r:id="rId12" w:history="1">
        <w:r w:rsidRPr="005D1E9B">
          <w:rPr>
            <w:rStyle w:val="a5"/>
            <w:rFonts w:ascii="Times New Roman" w:hAnsi="Times New Roman" w:cs="Times New Roman"/>
            <w:sz w:val="28"/>
            <w:szCs w:val="28"/>
          </w:rPr>
          <w:t>https://fas.gov.ru/</w:t>
        </w:r>
      </w:hyperlink>
    </w:p>
    <w:sectPr w:rsidR="00B55B50" w:rsidRPr="00B5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4B9"/>
    <w:multiLevelType w:val="hybridMultilevel"/>
    <w:tmpl w:val="55260254"/>
    <w:lvl w:ilvl="0" w:tplc="2790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8272A"/>
    <w:multiLevelType w:val="hybridMultilevel"/>
    <w:tmpl w:val="51DA77D6"/>
    <w:lvl w:ilvl="0" w:tplc="E048ECE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7008"/>
    <w:multiLevelType w:val="hybridMultilevel"/>
    <w:tmpl w:val="A1A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7978"/>
    <w:multiLevelType w:val="hybridMultilevel"/>
    <w:tmpl w:val="A1A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66CC2"/>
    <w:multiLevelType w:val="hybridMultilevel"/>
    <w:tmpl w:val="25768720"/>
    <w:lvl w:ilvl="0" w:tplc="BC0CB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5F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AE6733"/>
    <w:multiLevelType w:val="hybridMultilevel"/>
    <w:tmpl w:val="6EFA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901608"/>
    <w:multiLevelType w:val="multilevel"/>
    <w:tmpl w:val="D96C861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sz w:val="26"/>
        <w:szCs w:val="2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855776759">
    <w:abstractNumId w:val="2"/>
  </w:num>
  <w:num w:numId="2" w16cid:durableId="605162173">
    <w:abstractNumId w:val="4"/>
  </w:num>
  <w:num w:numId="3" w16cid:durableId="395975664">
    <w:abstractNumId w:val="6"/>
  </w:num>
  <w:num w:numId="4" w16cid:durableId="1255242580">
    <w:abstractNumId w:val="7"/>
  </w:num>
  <w:num w:numId="5" w16cid:durableId="1514882905">
    <w:abstractNumId w:val="0"/>
  </w:num>
  <w:num w:numId="6" w16cid:durableId="2118523993">
    <w:abstractNumId w:val="5"/>
  </w:num>
  <w:num w:numId="7" w16cid:durableId="1349941241">
    <w:abstractNumId w:val="3"/>
  </w:num>
  <w:num w:numId="8" w16cid:durableId="68828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63"/>
    <w:rsid w:val="001827D9"/>
    <w:rsid w:val="00183EC8"/>
    <w:rsid w:val="002A6D17"/>
    <w:rsid w:val="004A1CA3"/>
    <w:rsid w:val="00790033"/>
    <w:rsid w:val="00AA47D2"/>
    <w:rsid w:val="00AE0AE4"/>
    <w:rsid w:val="00B55B50"/>
    <w:rsid w:val="00C62E63"/>
    <w:rsid w:val="00C653DE"/>
    <w:rsid w:val="00D7161D"/>
    <w:rsid w:val="00D93658"/>
    <w:rsid w:val="00DC7827"/>
    <w:rsid w:val="00E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C801"/>
  <w15:chartTrackingRefBased/>
  <w15:docId w15:val="{87BC3F21-5B16-4AF0-BC98-2257B3A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7D9"/>
    <w:pPr>
      <w:keepNext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63"/>
    <w:pPr>
      <w:ind w:left="720"/>
      <w:contextualSpacing/>
    </w:pPr>
  </w:style>
  <w:style w:type="table" w:styleId="a4">
    <w:name w:val="Table Grid"/>
    <w:basedOn w:val="a1"/>
    <w:uiPriority w:val="59"/>
    <w:rsid w:val="002A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827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55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nhideWhenUsed/>
    <w:rsid w:val="00B55B5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F67AD7D1BB394F7271CFA3CBD2C28240E9A31D0D337FBE20EB59487D1630E625DD7F8C4A82698W7t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F67AD7D1BB394F7271CFA3CBD2C28240E9A31D0D337FBE20EB59487D1630E625DD7F8C4A82593W7t3E" TargetMode="External"/><Relationship Id="rId12" Type="http://schemas.openxmlformats.org/officeDocument/2006/relationships/hyperlink" Target="https://fa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BF67AD7D1BB394F7271CFA3CBD2C28240E9A31D0D337FBE20EB59487D1630E625DD7F8C4A8259FW7t7E" TargetMode="External"/><Relationship Id="rId11" Type="http://schemas.openxmlformats.org/officeDocument/2006/relationships/hyperlink" Target="http://www.pravo.gov66.ru/" TargetMode="External"/><Relationship Id="rId5" Type="http://schemas.openxmlformats.org/officeDocument/2006/relationships/hyperlink" Target="consultantplus://offline/ref=99BF67AD7D1BB394F7271CFA3CBD2C28240E9A31D0D337FBE20EB59487D1630E625DD7F8C4A8249AW7t2E" TargetMode="External"/><Relationship Id="rId10" Type="http://schemas.openxmlformats.org/officeDocument/2006/relationships/hyperlink" Target="consultantplus://offline/ref=5769D62275E216BD7FE4B0ADE55998112296A31D1B5F9E6C218FDE5738971FC4AC860A2EFAA04B01i9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7CD6667FA15363FB7B4FE28B82011E73BF0961BD390E600924C4BBAF5FB09EECF4F9F6C126AD7CVFw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Брыксина</dc:creator>
  <cp:keywords/>
  <dc:description/>
  <cp:lastModifiedBy>Вячеслав Ерагин</cp:lastModifiedBy>
  <cp:revision>4</cp:revision>
  <dcterms:created xsi:type="dcterms:W3CDTF">2020-04-15T04:14:00Z</dcterms:created>
  <dcterms:modified xsi:type="dcterms:W3CDTF">2022-11-17T06:28:00Z</dcterms:modified>
</cp:coreProperties>
</file>