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6C47" w:rsidRPr="00D26C47" w:rsidRDefault="00D26C47" w:rsidP="00D26C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Хосе Казанова</w:t>
      </w:r>
    </w:p>
    <w:p w:rsidR="00D26C47" w:rsidRPr="00D26C47" w:rsidRDefault="00D26C47" w:rsidP="00D26C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Размышляя о постсекулярном: три значения «секулярного» и три возможности выхода за его пределы 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 </w:t>
      </w:r>
      <w:hyperlink r:id="rId4" w:history="1">
        <w:r w:rsidRPr="00D26C47">
          <w:rPr>
            <w:rStyle w:val="a3"/>
            <w:rFonts w:ascii="Times New Roman" w:hAnsi="Times New Roman" w:cs="Times New Roman"/>
            <w:sz w:val="26"/>
            <w:szCs w:val="26"/>
          </w:rPr>
          <w:t>https://cyberleninka.ru/article/n/razmyshlyaya-o-postsekulyarnom-tri-znacheniya-sekulyarnogo-i-tri-vozmozhnosti-vyhoda-za-ego-predely</w:t>
        </w:r>
      </w:hyperlink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 Вопросы: </w:t>
      </w:r>
      <w:bookmarkStart w:id="0" w:name="_GoBack"/>
      <w:bookmarkEnd w:id="0"/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26C47">
        <w:rPr>
          <w:rFonts w:ascii="Times New Roman" w:hAnsi="Times New Roman" w:cs="Times New Roman"/>
          <w:sz w:val="26"/>
          <w:szCs w:val="26"/>
        </w:rPr>
        <w:t xml:space="preserve">1.( </w:t>
      </w:r>
      <w:r w:rsidRPr="00D26C47">
        <w:rPr>
          <w:rFonts w:ascii="Times New Roman" w:hAnsi="Times New Roman" w:cs="Times New Roman"/>
          <w:b/>
          <w:bCs/>
          <w:sz w:val="26"/>
          <w:szCs w:val="26"/>
        </w:rPr>
        <w:t>1</w:t>
      </w:r>
      <w:proofErr w:type="gramEnd"/>
      <w:r w:rsidRPr="00D26C47">
        <w:rPr>
          <w:rFonts w:ascii="Times New Roman" w:hAnsi="Times New Roman" w:cs="Times New Roman"/>
          <w:b/>
          <w:bCs/>
          <w:sz w:val="26"/>
          <w:szCs w:val="26"/>
        </w:rPr>
        <w:t>. Три значения секулярного</w:t>
      </w:r>
      <w:r w:rsidRPr="00D26C47">
        <w:rPr>
          <w:rFonts w:ascii="Times New Roman" w:hAnsi="Times New Roman" w:cs="Times New Roman"/>
          <w:sz w:val="26"/>
          <w:szCs w:val="26"/>
        </w:rPr>
        <w:t>) Опишите, из какой именно теологической перспективы средневекового христианства рождается модерное понимание «секуляризации»?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2. Какова была цель, по мнению автора, внутренней христианской секуляризации?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3. Как определяет Казанова </w:t>
      </w:r>
      <w:r w:rsidRPr="00D26C47">
        <w:rPr>
          <w:rFonts w:ascii="Times New Roman" w:hAnsi="Times New Roman" w:cs="Times New Roman"/>
          <w:i/>
          <w:iCs/>
          <w:sz w:val="26"/>
          <w:szCs w:val="26"/>
        </w:rPr>
        <w:t xml:space="preserve">лаицизацию </w:t>
      </w:r>
      <w:r w:rsidRPr="00D26C47">
        <w:rPr>
          <w:rFonts w:ascii="Times New Roman" w:hAnsi="Times New Roman" w:cs="Times New Roman"/>
          <w:sz w:val="26"/>
          <w:szCs w:val="26"/>
        </w:rPr>
        <w:t xml:space="preserve">как форму секуляризации? 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4. (</w:t>
      </w:r>
      <w:r w:rsidRPr="00D26C47">
        <w:rPr>
          <w:rFonts w:ascii="Times New Roman" w:hAnsi="Times New Roman" w:cs="Times New Roman"/>
          <w:b/>
          <w:bCs/>
          <w:sz w:val="26"/>
          <w:szCs w:val="26"/>
        </w:rPr>
        <w:t xml:space="preserve">1.2. Самодостаточная </w:t>
      </w:r>
      <w:proofErr w:type="spellStart"/>
      <w:r w:rsidRPr="00D26C47">
        <w:rPr>
          <w:rFonts w:ascii="Times New Roman" w:hAnsi="Times New Roman" w:cs="Times New Roman"/>
          <w:b/>
          <w:bCs/>
          <w:sz w:val="26"/>
          <w:szCs w:val="26"/>
        </w:rPr>
        <w:t>секулярность</w:t>
      </w:r>
      <w:proofErr w:type="spellEnd"/>
      <w:r w:rsidRPr="00D26C47">
        <w:rPr>
          <w:rFonts w:ascii="Times New Roman" w:hAnsi="Times New Roman" w:cs="Times New Roman"/>
          <w:b/>
          <w:bCs/>
          <w:sz w:val="26"/>
          <w:szCs w:val="26"/>
        </w:rPr>
        <w:t xml:space="preserve"> в имманентной рамке секулярного века</w:t>
      </w:r>
      <w:proofErr w:type="gramStart"/>
      <w:r w:rsidRPr="00D26C47"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Pr="00D26C47">
        <w:rPr>
          <w:rFonts w:ascii="Times New Roman" w:hAnsi="Times New Roman" w:cs="Times New Roman"/>
          <w:sz w:val="26"/>
          <w:szCs w:val="26"/>
        </w:rPr>
        <w:t xml:space="preserve"> Можно ли, по-вашему мнению, считать определение автором «самодостаточной и эксклюзивной </w:t>
      </w:r>
      <w:proofErr w:type="spellStart"/>
      <w:r w:rsidRPr="00D26C47">
        <w:rPr>
          <w:rFonts w:ascii="Times New Roman" w:hAnsi="Times New Roman" w:cs="Times New Roman"/>
          <w:sz w:val="26"/>
          <w:szCs w:val="26"/>
        </w:rPr>
        <w:t>секулярности</w:t>
      </w:r>
      <w:proofErr w:type="spellEnd"/>
      <w:r w:rsidRPr="00D26C47">
        <w:rPr>
          <w:rFonts w:ascii="Times New Roman" w:hAnsi="Times New Roman" w:cs="Times New Roman"/>
          <w:sz w:val="26"/>
          <w:szCs w:val="26"/>
        </w:rPr>
        <w:t xml:space="preserve">» тождественным понятию атеистического мировоззрения? 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5. Разделяете ли вы мнение Хосе казановы о том, что в современном обществе «даже те, кто открыто занимают позицию верующих, вынуждаются рефлексивно воспринимать свою веру как одну из многих опций, да еще и требующую логического оправдания. </w:t>
      </w:r>
      <w:proofErr w:type="spellStart"/>
      <w:r w:rsidRPr="00D26C47">
        <w:rPr>
          <w:rFonts w:ascii="Times New Roman" w:hAnsi="Times New Roman" w:cs="Times New Roman"/>
          <w:sz w:val="26"/>
          <w:szCs w:val="26"/>
        </w:rPr>
        <w:t>Секулярность</w:t>
      </w:r>
      <w:proofErr w:type="spellEnd"/>
      <w:r w:rsidRPr="00D26C47">
        <w:rPr>
          <w:rFonts w:ascii="Times New Roman" w:hAnsi="Times New Roman" w:cs="Times New Roman"/>
          <w:sz w:val="26"/>
          <w:szCs w:val="26"/>
        </w:rPr>
        <w:t xml:space="preserve"> же, то есть </w:t>
      </w:r>
      <w:proofErr w:type="spellStart"/>
      <w:r w:rsidRPr="00D26C47">
        <w:rPr>
          <w:rFonts w:ascii="Times New Roman" w:hAnsi="Times New Roman" w:cs="Times New Roman"/>
          <w:sz w:val="26"/>
          <w:szCs w:val="26"/>
        </w:rPr>
        <w:t>безрелигиозность</w:t>
      </w:r>
      <w:proofErr w:type="spellEnd"/>
      <w:r w:rsidRPr="00D26C47">
        <w:rPr>
          <w:rFonts w:ascii="Times New Roman" w:hAnsi="Times New Roman" w:cs="Times New Roman"/>
          <w:sz w:val="26"/>
          <w:szCs w:val="26"/>
        </w:rPr>
        <w:t>, наоборот, все больше становится выбором по умолчанию, который может наивно переживаться как естественный и потому больше не требует особого оправдания»?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6. Для каких обществ не является само собой разумеющейся ситуация, при которой происходит натурализация «неверия», или «</w:t>
      </w:r>
      <w:proofErr w:type="spellStart"/>
      <w:r w:rsidRPr="00D26C47">
        <w:rPr>
          <w:rFonts w:ascii="Times New Roman" w:hAnsi="Times New Roman" w:cs="Times New Roman"/>
          <w:sz w:val="26"/>
          <w:szCs w:val="26"/>
        </w:rPr>
        <w:t>безрелигиозности</w:t>
      </w:r>
      <w:proofErr w:type="spellEnd"/>
      <w:r w:rsidRPr="00D26C47">
        <w:rPr>
          <w:rFonts w:ascii="Times New Roman" w:hAnsi="Times New Roman" w:cs="Times New Roman"/>
          <w:sz w:val="26"/>
          <w:szCs w:val="26"/>
        </w:rPr>
        <w:t>», как нормального современного человеческого состояния?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26C47">
        <w:rPr>
          <w:rFonts w:ascii="Times New Roman" w:hAnsi="Times New Roman" w:cs="Times New Roman"/>
          <w:sz w:val="26"/>
          <w:szCs w:val="26"/>
        </w:rPr>
        <w:t xml:space="preserve">7.( </w:t>
      </w:r>
      <w:r w:rsidRPr="00D26C47">
        <w:rPr>
          <w:rFonts w:ascii="Times New Roman" w:hAnsi="Times New Roman" w:cs="Times New Roman"/>
          <w:b/>
          <w:bCs/>
          <w:sz w:val="26"/>
          <w:szCs w:val="26"/>
        </w:rPr>
        <w:t>1.3.</w:t>
      </w:r>
      <w:proofErr w:type="gramEnd"/>
      <w:r w:rsidRPr="00D26C4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6C47">
        <w:rPr>
          <w:rFonts w:ascii="Times New Roman" w:hAnsi="Times New Roman" w:cs="Times New Roman"/>
          <w:b/>
          <w:bCs/>
          <w:sz w:val="26"/>
          <w:szCs w:val="26"/>
        </w:rPr>
        <w:t>Секуляристская</w:t>
      </w:r>
      <w:proofErr w:type="spellEnd"/>
      <w:r w:rsidRPr="00D26C4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6C47">
        <w:rPr>
          <w:rFonts w:ascii="Times New Roman" w:hAnsi="Times New Roman" w:cs="Times New Roman"/>
          <w:b/>
          <w:bCs/>
          <w:sz w:val="26"/>
          <w:szCs w:val="26"/>
        </w:rPr>
        <w:t>секулярность</w:t>
      </w:r>
      <w:proofErr w:type="spellEnd"/>
      <w:r w:rsidRPr="00D26C47">
        <w:rPr>
          <w:rFonts w:ascii="Times New Roman" w:hAnsi="Times New Roman" w:cs="Times New Roman"/>
          <w:b/>
          <w:bCs/>
          <w:sz w:val="26"/>
          <w:szCs w:val="26"/>
        </w:rPr>
        <w:t>: секуляризм как стадиальное сознание</w:t>
      </w:r>
      <w:r w:rsidRPr="00D26C47">
        <w:rPr>
          <w:rFonts w:ascii="Times New Roman" w:hAnsi="Times New Roman" w:cs="Times New Roman"/>
          <w:sz w:val="26"/>
          <w:szCs w:val="26"/>
        </w:rPr>
        <w:t xml:space="preserve">) Дайте общую характеристику секуляризму как </w:t>
      </w:r>
      <w:r w:rsidRPr="00D26C47">
        <w:rPr>
          <w:rFonts w:ascii="Times New Roman" w:hAnsi="Times New Roman" w:cs="Times New Roman"/>
          <w:sz w:val="26"/>
          <w:szCs w:val="26"/>
          <w:u w:val="single"/>
        </w:rPr>
        <w:t>стадиальном</w:t>
      </w:r>
      <w:r w:rsidRPr="00D26C47">
        <w:rPr>
          <w:rFonts w:ascii="Times New Roman" w:hAnsi="Times New Roman" w:cs="Times New Roman"/>
          <w:sz w:val="26"/>
          <w:szCs w:val="26"/>
        </w:rPr>
        <w:t>у развитию общества.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8. В каком именно смысле, по мнению автора, </w:t>
      </w:r>
      <w:proofErr w:type="spellStart"/>
      <w:r w:rsidRPr="00D26C47">
        <w:rPr>
          <w:rFonts w:ascii="Times New Roman" w:hAnsi="Times New Roman" w:cs="Times New Roman"/>
          <w:sz w:val="26"/>
          <w:szCs w:val="26"/>
        </w:rPr>
        <w:t>Хабермас</w:t>
      </w:r>
      <w:proofErr w:type="spellEnd"/>
      <w:r w:rsidRPr="00D26C47">
        <w:rPr>
          <w:rFonts w:ascii="Times New Roman" w:hAnsi="Times New Roman" w:cs="Times New Roman"/>
          <w:sz w:val="26"/>
          <w:szCs w:val="26"/>
        </w:rPr>
        <w:t xml:space="preserve"> употребляет термин «постсекулярное»?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9. (</w:t>
      </w:r>
      <w:r w:rsidRPr="00D26C47">
        <w:rPr>
          <w:rFonts w:ascii="Times New Roman" w:hAnsi="Times New Roman" w:cs="Times New Roman"/>
          <w:b/>
          <w:bCs/>
          <w:sz w:val="26"/>
          <w:szCs w:val="26"/>
        </w:rPr>
        <w:t xml:space="preserve">2. Модернизация и секуляризация: сравнение европейского и </w:t>
      </w:r>
      <w:proofErr w:type="gramStart"/>
      <w:r w:rsidRPr="00D26C47">
        <w:rPr>
          <w:rFonts w:ascii="Times New Roman" w:hAnsi="Times New Roman" w:cs="Times New Roman"/>
          <w:b/>
          <w:bCs/>
          <w:sz w:val="26"/>
          <w:szCs w:val="26"/>
        </w:rPr>
        <w:t>северо-американского</w:t>
      </w:r>
      <w:proofErr w:type="gramEnd"/>
      <w:r w:rsidRPr="00D26C47">
        <w:rPr>
          <w:rFonts w:ascii="Times New Roman" w:hAnsi="Times New Roman" w:cs="Times New Roman"/>
          <w:b/>
          <w:bCs/>
          <w:sz w:val="26"/>
          <w:szCs w:val="26"/>
        </w:rPr>
        <w:t xml:space="preserve"> паттернов</w:t>
      </w:r>
      <w:r w:rsidRPr="00D26C47">
        <w:rPr>
          <w:rFonts w:ascii="Times New Roman" w:hAnsi="Times New Roman" w:cs="Times New Roman"/>
          <w:sz w:val="26"/>
          <w:szCs w:val="26"/>
        </w:rPr>
        <w:t>)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Дайте общую характеристику различия в понимании процесса секуляризации в западноевропейских странах и Северной Америке.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10. В силу каких причин, по мнению автора, новая американская парадигма поставила европейскую модель секуляризации с ног на голову?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11.  В чем заключается историческая уникальность европейской секуляризации? 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12. Опишите суть религиозного </w:t>
      </w:r>
      <w:proofErr w:type="spellStart"/>
      <w:r w:rsidRPr="00D26C47">
        <w:rPr>
          <w:rFonts w:ascii="Times New Roman" w:hAnsi="Times New Roman" w:cs="Times New Roman"/>
          <w:sz w:val="26"/>
          <w:szCs w:val="26"/>
        </w:rPr>
        <w:t>деноминационализма</w:t>
      </w:r>
      <w:proofErr w:type="spellEnd"/>
      <w:r w:rsidRPr="00D26C47">
        <w:rPr>
          <w:rFonts w:ascii="Times New Roman" w:hAnsi="Times New Roman" w:cs="Times New Roman"/>
          <w:sz w:val="26"/>
          <w:szCs w:val="26"/>
        </w:rPr>
        <w:t xml:space="preserve"> американского процесса секуляризации.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>13. (</w:t>
      </w:r>
      <w:r w:rsidRPr="00D26C47">
        <w:rPr>
          <w:rFonts w:ascii="Times New Roman" w:hAnsi="Times New Roman" w:cs="Times New Roman"/>
          <w:b/>
          <w:bCs/>
          <w:sz w:val="26"/>
          <w:szCs w:val="26"/>
        </w:rPr>
        <w:t>3. Мы «все еще» секулярны? Или же мы являемся свидетелями возникновения «всемирного постсекулярного общества»?)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В силу чего причиной нового рефлексивного интереса к религии становится процесс глобализации? Можно ли применять подобные оценки при анализе религиозного возрождения в контексте российского общества? </w:t>
      </w:r>
    </w:p>
    <w:p w:rsidR="00D26C47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C47">
        <w:rPr>
          <w:rFonts w:ascii="Times New Roman" w:hAnsi="Times New Roman" w:cs="Times New Roman"/>
          <w:sz w:val="26"/>
          <w:szCs w:val="26"/>
        </w:rPr>
        <w:t xml:space="preserve">14. Как влияет европейская интеграция и иммиграция на феномен религиозного плюрализма в европейских странах? </w:t>
      </w:r>
    </w:p>
    <w:p w:rsidR="0022013F" w:rsidRPr="00D26C47" w:rsidRDefault="00D26C47" w:rsidP="00D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22013F" w:rsidRPr="00D26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47"/>
    <w:rsid w:val="003E2A32"/>
    <w:rsid w:val="006840D7"/>
    <w:rsid w:val="00D2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E86EA"/>
  <w15:chartTrackingRefBased/>
  <w15:docId w15:val="{065C4AF4-00DB-4DBE-B013-00266509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C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berleninka.ru/article/n/razmyshlyaya-o-postsekulyarnom-tri-znacheniya-sekulyarnogo-i-tri-vozmozhnosti-vyhoda-za-ego-prede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2022-11-28T12:52:00Z</dcterms:created>
  <dcterms:modified xsi:type="dcterms:W3CDTF">2022-11-28T12:55:00Z</dcterms:modified>
</cp:coreProperties>
</file>