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76" w:rsidRDefault="008C2D76" w:rsidP="008C2D76">
      <w:pPr>
        <w:spacing w:line="288" w:lineRule="auto"/>
        <w:ind w:right="-285" w:firstLine="709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</w:rPr>
        <w:t>9</w:t>
      </w:r>
      <w:r w:rsidRPr="00D854D5">
        <w:rPr>
          <w:b/>
          <w:sz w:val="24"/>
          <w:szCs w:val="24"/>
        </w:rPr>
        <w:t xml:space="preserve">.  </w:t>
      </w:r>
      <w:r w:rsidRPr="00D854D5">
        <w:rPr>
          <w:sz w:val="24"/>
          <w:szCs w:val="24"/>
        </w:rPr>
        <w:t>В девятикаскадном фотоэлектронном умножителе ток эмиссии фот</w:t>
      </w:r>
      <w:r w:rsidRPr="00D854D5">
        <w:rPr>
          <w:sz w:val="24"/>
          <w:szCs w:val="24"/>
        </w:rPr>
        <w:t>о</w:t>
      </w:r>
      <w:r w:rsidRPr="00D854D5">
        <w:rPr>
          <w:sz w:val="24"/>
          <w:szCs w:val="24"/>
        </w:rPr>
        <w:t xml:space="preserve">катода равен </w:t>
      </w:r>
      <w:r w:rsidRPr="00B4407F">
        <w:rPr>
          <w:sz w:val="24"/>
          <w:szCs w:val="24"/>
        </w:rPr>
        <w:t>10</w:t>
      </w:r>
      <w:r w:rsidRPr="00D854D5">
        <w:rPr>
          <w:sz w:val="24"/>
          <w:szCs w:val="24"/>
          <w:vertAlign w:val="superscript"/>
        </w:rPr>
        <w:t>-8</w:t>
      </w:r>
      <w:proofErr w:type="gramStart"/>
      <w:r w:rsidRPr="00D854D5">
        <w:rPr>
          <w:sz w:val="24"/>
          <w:szCs w:val="24"/>
        </w:rPr>
        <w:t xml:space="preserve"> А</w:t>
      </w:r>
      <w:proofErr w:type="gramEnd"/>
      <w:r w:rsidRPr="00D854D5">
        <w:rPr>
          <w:sz w:val="24"/>
          <w:szCs w:val="24"/>
        </w:rPr>
        <w:t xml:space="preserve">, а выходной ток составляет </w:t>
      </w:r>
      <w:r w:rsidRPr="00B4407F">
        <w:rPr>
          <w:sz w:val="24"/>
          <w:szCs w:val="24"/>
        </w:rPr>
        <w:t>100</w:t>
      </w:r>
      <w:r w:rsidRPr="00D854D5">
        <w:rPr>
          <w:sz w:val="24"/>
          <w:szCs w:val="24"/>
        </w:rPr>
        <w:t xml:space="preserve"> мА. Найти коэффициент вторичной эмиссии материала эле</w:t>
      </w:r>
      <w:r w:rsidRPr="00D854D5">
        <w:rPr>
          <w:sz w:val="24"/>
          <w:szCs w:val="24"/>
        </w:rPr>
        <w:t>к</w:t>
      </w:r>
      <w:r w:rsidRPr="00D854D5">
        <w:rPr>
          <w:sz w:val="24"/>
          <w:szCs w:val="24"/>
        </w:rPr>
        <w:t xml:space="preserve">тродов (рассеянием электронов пренебречь). </w:t>
      </w:r>
    </w:p>
    <w:p w:rsidR="008C2D76" w:rsidRPr="008C2D76" w:rsidRDefault="008C2D76" w:rsidP="008C2D76">
      <w:pPr>
        <w:spacing w:line="288" w:lineRule="auto"/>
        <w:ind w:right="-285" w:firstLine="709"/>
        <w:jc w:val="both"/>
        <w:rPr>
          <w:sz w:val="24"/>
          <w:szCs w:val="24"/>
          <w:lang w:val="en-US"/>
        </w:rPr>
      </w:pPr>
    </w:p>
    <w:p w:rsidR="008C2D76" w:rsidRDefault="008C2D76" w:rsidP="008C2D76">
      <w:pPr>
        <w:spacing w:line="288" w:lineRule="auto"/>
        <w:ind w:right="-285" w:firstLine="709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</w:rPr>
        <w:t>19</w:t>
      </w:r>
      <w:r w:rsidRPr="00D854D5">
        <w:rPr>
          <w:b/>
          <w:sz w:val="24"/>
          <w:szCs w:val="24"/>
        </w:rPr>
        <w:t xml:space="preserve">. </w:t>
      </w:r>
      <w:r w:rsidRPr="00D854D5">
        <w:rPr>
          <w:sz w:val="24"/>
          <w:szCs w:val="24"/>
        </w:rPr>
        <w:t>Известно, что при анодном напряжении</w:t>
      </w:r>
      <w:proofErr w:type="gramStart"/>
      <w:r w:rsidRPr="00D854D5">
        <w:rPr>
          <w:sz w:val="24"/>
          <w:szCs w:val="24"/>
        </w:rPr>
        <w:t xml:space="preserve"> </w:t>
      </w:r>
      <w:r w:rsidRPr="00D854D5">
        <w:rPr>
          <w:position w:val="-12"/>
          <w:sz w:val="24"/>
          <w:szCs w:val="24"/>
        </w:rPr>
        <w:object w:dxaOrig="11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19pt" o:ole="" fillcolor="window">
            <v:imagedata r:id="rId4" o:title=""/>
          </v:shape>
          <o:OLEObject Type="Embed" ProgID="Equation.3" ShapeID="_x0000_i1025" DrawAspect="Content" ObjectID="_1734687201" r:id="rId5"/>
        </w:object>
      </w:r>
      <w:r w:rsidRPr="00D854D5">
        <w:rPr>
          <w:sz w:val="24"/>
          <w:szCs w:val="24"/>
        </w:rPr>
        <w:t xml:space="preserve"> В</w:t>
      </w:r>
      <w:proofErr w:type="gramEnd"/>
      <w:r w:rsidRPr="00D854D5">
        <w:rPr>
          <w:sz w:val="24"/>
          <w:szCs w:val="24"/>
        </w:rPr>
        <w:t xml:space="preserve"> триод запирается при напряж</w:t>
      </w:r>
      <w:r w:rsidRPr="00D854D5">
        <w:rPr>
          <w:sz w:val="24"/>
          <w:szCs w:val="24"/>
        </w:rPr>
        <w:t>е</w:t>
      </w:r>
      <w:r w:rsidRPr="00D854D5">
        <w:rPr>
          <w:sz w:val="24"/>
          <w:szCs w:val="24"/>
        </w:rPr>
        <w:t xml:space="preserve">нии сетки </w:t>
      </w:r>
      <w:r w:rsidRPr="00D854D5">
        <w:rPr>
          <w:position w:val="-18"/>
          <w:sz w:val="24"/>
          <w:szCs w:val="24"/>
        </w:rPr>
        <w:object w:dxaOrig="1340" w:dyaOrig="440">
          <v:shape id="_x0000_i1032" type="#_x0000_t75" style="width:67.25pt;height:21.75pt" o:ole="" fillcolor="window">
            <v:imagedata r:id="rId6" o:title=""/>
          </v:shape>
          <o:OLEObject Type="Embed" ProgID="Equation.3" ShapeID="_x0000_i1032" DrawAspect="Content" ObjectID="_1734687202" r:id="rId7"/>
        </w:object>
      </w:r>
      <w:r w:rsidRPr="00D854D5">
        <w:rPr>
          <w:sz w:val="24"/>
          <w:szCs w:val="24"/>
        </w:rPr>
        <w:t xml:space="preserve"> В. Определить внутреннее сопротивление </w:t>
      </w:r>
      <w:r w:rsidRPr="00D854D5">
        <w:rPr>
          <w:position w:val="-12"/>
          <w:sz w:val="24"/>
          <w:szCs w:val="24"/>
        </w:rPr>
        <w:object w:dxaOrig="320" w:dyaOrig="380">
          <v:shape id="_x0000_i1026" type="#_x0000_t75" style="width:16.3pt;height:19pt" o:ole="" fillcolor="window">
            <v:imagedata r:id="rId8" o:title=""/>
          </v:shape>
          <o:OLEObject Type="Embed" ProgID="Equation.3" ShapeID="_x0000_i1026" DrawAspect="Content" ObjectID="_1734687203" r:id="rId9"/>
        </w:object>
      </w:r>
      <w:r w:rsidRPr="00D854D5">
        <w:rPr>
          <w:sz w:val="24"/>
          <w:szCs w:val="24"/>
        </w:rPr>
        <w:t xml:space="preserve">, если крутизна </w:t>
      </w:r>
      <w:r w:rsidRPr="00D854D5">
        <w:rPr>
          <w:position w:val="-6"/>
          <w:sz w:val="24"/>
          <w:szCs w:val="24"/>
        </w:rPr>
        <w:object w:dxaOrig="660" w:dyaOrig="300">
          <v:shape id="_x0000_i1027" type="#_x0000_t75" style="width:33.3pt;height:14.95pt" o:ole="" fillcolor="window">
            <v:imagedata r:id="rId10" o:title=""/>
          </v:shape>
          <o:OLEObject Type="Embed" ProgID="Equation.3" ShapeID="_x0000_i1027" DrawAspect="Content" ObjectID="_1734687204" r:id="rId11"/>
        </w:object>
      </w:r>
      <w:r w:rsidRPr="00D854D5">
        <w:rPr>
          <w:sz w:val="24"/>
          <w:szCs w:val="24"/>
        </w:rPr>
        <w:t xml:space="preserve"> мА/В. </w:t>
      </w:r>
    </w:p>
    <w:p w:rsidR="008C2D76" w:rsidRPr="008C2D76" w:rsidRDefault="008C2D76" w:rsidP="008C2D76">
      <w:pPr>
        <w:spacing w:line="288" w:lineRule="auto"/>
        <w:ind w:right="-285" w:firstLine="709"/>
        <w:jc w:val="both"/>
        <w:rPr>
          <w:sz w:val="24"/>
          <w:szCs w:val="24"/>
          <w:lang w:val="en-US"/>
        </w:rPr>
      </w:pPr>
    </w:p>
    <w:p w:rsidR="008C2D76" w:rsidRPr="00D854D5" w:rsidRDefault="008C2D76" w:rsidP="008C2D76">
      <w:pPr>
        <w:spacing w:line="288" w:lineRule="auto"/>
        <w:ind w:right="-285" w:firstLine="709"/>
        <w:jc w:val="both"/>
        <w:rPr>
          <w:sz w:val="24"/>
          <w:szCs w:val="24"/>
        </w:rPr>
      </w:pPr>
      <w:r w:rsidRPr="008C2D76">
        <w:rPr>
          <w:b/>
          <w:sz w:val="24"/>
          <w:szCs w:val="24"/>
          <w:highlight w:val="yellow"/>
        </w:rPr>
        <w:t xml:space="preserve">28. </w:t>
      </w:r>
      <w:r w:rsidRPr="008C2D76">
        <w:rPr>
          <w:sz w:val="24"/>
          <w:szCs w:val="24"/>
          <w:highlight w:val="yellow"/>
        </w:rPr>
        <w:t>Определить чувствительность электростатической отклоняющей системы электро</w:t>
      </w:r>
      <w:r w:rsidRPr="008C2D76">
        <w:rPr>
          <w:sz w:val="24"/>
          <w:szCs w:val="24"/>
          <w:highlight w:val="yellow"/>
        </w:rPr>
        <w:t>н</w:t>
      </w:r>
      <w:r w:rsidRPr="008C2D76">
        <w:rPr>
          <w:sz w:val="24"/>
          <w:szCs w:val="24"/>
          <w:highlight w:val="yellow"/>
        </w:rPr>
        <w:t>но-лучевой трубки, если напряжение второго анода</w:t>
      </w:r>
      <w:proofErr w:type="gramStart"/>
      <w:r w:rsidRPr="008C2D76">
        <w:rPr>
          <w:sz w:val="24"/>
          <w:szCs w:val="24"/>
          <w:highlight w:val="yellow"/>
        </w:rPr>
        <w:t xml:space="preserve"> </w:t>
      </w:r>
      <w:r w:rsidRPr="008C2D76">
        <w:rPr>
          <w:position w:val="-12"/>
          <w:sz w:val="24"/>
          <w:szCs w:val="24"/>
          <w:highlight w:val="yellow"/>
        </w:rPr>
        <w:object w:dxaOrig="1400" w:dyaOrig="380">
          <v:shape id="_x0000_i1028" type="#_x0000_t75" style="width:69.95pt;height:19pt" o:ole="" fillcolor="window">
            <v:imagedata r:id="rId12" o:title=""/>
          </v:shape>
          <o:OLEObject Type="Embed" ProgID="Equation.3" ShapeID="_x0000_i1028" DrawAspect="Content" ObjectID="_1734687205" r:id="rId13"/>
        </w:object>
      </w:r>
      <w:r w:rsidRPr="008C2D76">
        <w:rPr>
          <w:sz w:val="24"/>
          <w:szCs w:val="24"/>
          <w:highlight w:val="yellow"/>
        </w:rPr>
        <w:t>В</w:t>
      </w:r>
      <w:proofErr w:type="gramEnd"/>
      <w:r w:rsidRPr="008C2D76">
        <w:rPr>
          <w:sz w:val="24"/>
          <w:szCs w:val="24"/>
          <w:highlight w:val="yellow"/>
        </w:rPr>
        <w:t xml:space="preserve">, длина пластин </w:t>
      </w:r>
      <w:r w:rsidRPr="008C2D76">
        <w:rPr>
          <w:position w:val="-10"/>
          <w:sz w:val="24"/>
          <w:szCs w:val="24"/>
          <w:highlight w:val="yellow"/>
        </w:rPr>
        <w:object w:dxaOrig="920" w:dyaOrig="340">
          <v:shape id="_x0000_i1029" type="#_x0000_t75" style="width:46.2pt;height:17pt" o:ole="" fillcolor="window">
            <v:imagedata r:id="rId14" o:title=""/>
          </v:shape>
          <o:OLEObject Type="Embed" ProgID="Equation.3" ShapeID="_x0000_i1029" DrawAspect="Content" ObjectID="_1734687206" r:id="rId15"/>
        </w:object>
      </w:r>
      <w:r w:rsidRPr="008C2D76">
        <w:rPr>
          <w:sz w:val="24"/>
          <w:szCs w:val="24"/>
          <w:highlight w:val="yellow"/>
        </w:rPr>
        <w:t xml:space="preserve">м, расстояние между ними </w:t>
      </w:r>
      <w:r w:rsidRPr="008C2D76">
        <w:rPr>
          <w:position w:val="-6"/>
          <w:sz w:val="24"/>
          <w:szCs w:val="24"/>
          <w:highlight w:val="yellow"/>
        </w:rPr>
        <w:object w:dxaOrig="660" w:dyaOrig="300">
          <v:shape id="_x0000_i1030" type="#_x0000_t75" style="width:33.3pt;height:14.95pt" o:ole="" fillcolor="window">
            <v:imagedata r:id="rId16" o:title=""/>
          </v:shape>
          <o:OLEObject Type="Embed" ProgID="Equation.3" ShapeID="_x0000_i1030" DrawAspect="Content" ObjectID="_1734687207" r:id="rId17"/>
        </w:object>
      </w:r>
      <w:r w:rsidRPr="008C2D76">
        <w:rPr>
          <w:sz w:val="24"/>
          <w:szCs w:val="24"/>
          <w:highlight w:val="yellow"/>
        </w:rPr>
        <w:t>мм, а расстояние от экрана до ближайшего к экр</w:t>
      </w:r>
      <w:r w:rsidRPr="008C2D76">
        <w:rPr>
          <w:sz w:val="24"/>
          <w:szCs w:val="24"/>
          <w:highlight w:val="yellow"/>
        </w:rPr>
        <w:t>а</w:t>
      </w:r>
      <w:r w:rsidRPr="008C2D76">
        <w:rPr>
          <w:sz w:val="24"/>
          <w:szCs w:val="24"/>
          <w:highlight w:val="yellow"/>
        </w:rPr>
        <w:t xml:space="preserve">ну края пластин </w:t>
      </w:r>
      <w:r w:rsidRPr="008C2D76">
        <w:rPr>
          <w:position w:val="-10"/>
          <w:sz w:val="24"/>
          <w:szCs w:val="24"/>
          <w:highlight w:val="yellow"/>
        </w:rPr>
        <w:object w:dxaOrig="960" w:dyaOrig="340">
          <v:shape id="_x0000_i1031" type="#_x0000_t75" style="width:48.25pt;height:17pt" o:ole="" fillcolor="window">
            <v:imagedata r:id="rId18" o:title=""/>
          </v:shape>
          <o:OLEObject Type="Embed" ProgID="Equation.3" ShapeID="_x0000_i1031" DrawAspect="Content" ObjectID="_1734687208" r:id="rId19"/>
        </w:object>
      </w:r>
      <w:r w:rsidRPr="008C2D76">
        <w:rPr>
          <w:sz w:val="24"/>
          <w:szCs w:val="24"/>
          <w:highlight w:val="yellow"/>
        </w:rPr>
        <w:t xml:space="preserve"> м.</w:t>
      </w:r>
      <w:r w:rsidRPr="00D854D5">
        <w:rPr>
          <w:sz w:val="24"/>
          <w:szCs w:val="24"/>
        </w:rPr>
        <w:t xml:space="preserve"> </w:t>
      </w:r>
    </w:p>
    <w:p w:rsidR="008C2D76" w:rsidRPr="00D854D5" w:rsidRDefault="008C2D76" w:rsidP="008C2D76">
      <w:pPr>
        <w:spacing w:line="288" w:lineRule="auto"/>
        <w:ind w:right="-285" w:firstLine="709"/>
        <w:jc w:val="both"/>
        <w:rPr>
          <w:sz w:val="24"/>
          <w:szCs w:val="24"/>
        </w:rPr>
      </w:pPr>
    </w:p>
    <w:p w:rsidR="008C2D76" w:rsidRDefault="008C2D76" w:rsidP="008C2D76">
      <w:pPr>
        <w:spacing w:line="288" w:lineRule="auto"/>
        <w:ind w:right="-285" w:firstLine="709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</w:rPr>
        <w:t>2</w:t>
      </w:r>
      <w:r w:rsidRPr="00D854D5">
        <w:rPr>
          <w:b/>
          <w:sz w:val="24"/>
          <w:szCs w:val="24"/>
        </w:rPr>
        <w:t xml:space="preserve">9. </w:t>
      </w:r>
      <w:r w:rsidRPr="00D854D5">
        <w:rPr>
          <w:sz w:val="24"/>
          <w:szCs w:val="24"/>
        </w:rPr>
        <w:t>Для условий, сформулированных в задаче</w:t>
      </w:r>
      <w:r>
        <w:rPr>
          <w:sz w:val="24"/>
          <w:szCs w:val="24"/>
        </w:rPr>
        <w:t xml:space="preserve"> 28</w:t>
      </w:r>
      <w:r w:rsidRPr="00D854D5">
        <w:rPr>
          <w:sz w:val="24"/>
          <w:szCs w:val="24"/>
        </w:rPr>
        <w:t>, определить предельную частоту откл</w:t>
      </w:r>
      <w:r w:rsidRPr="00D854D5">
        <w:rPr>
          <w:sz w:val="24"/>
          <w:szCs w:val="24"/>
        </w:rPr>
        <w:t>о</w:t>
      </w:r>
      <w:r w:rsidRPr="00D854D5">
        <w:rPr>
          <w:sz w:val="24"/>
          <w:szCs w:val="24"/>
        </w:rPr>
        <w:t xml:space="preserve">няющей системы осциллографической трубки. </w:t>
      </w:r>
    </w:p>
    <w:p w:rsidR="008C2D76" w:rsidRPr="008C2D76" w:rsidRDefault="008C2D76" w:rsidP="008C2D76">
      <w:pPr>
        <w:spacing w:line="288" w:lineRule="auto"/>
        <w:ind w:right="-285" w:firstLine="709"/>
        <w:jc w:val="both"/>
        <w:rPr>
          <w:sz w:val="24"/>
          <w:szCs w:val="24"/>
          <w:lang w:val="en-US"/>
        </w:rPr>
      </w:pPr>
    </w:p>
    <w:p w:rsidR="008C2D76" w:rsidRDefault="008C2D76" w:rsidP="008C2D76">
      <w:pPr>
        <w:spacing w:line="288" w:lineRule="auto"/>
        <w:ind w:right="-285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39. </w:t>
      </w:r>
      <w:r>
        <w:rPr>
          <w:sz w:val="24"/>
          <w:szCs w:val="24"/>
        </w:rPr>
        <w:t>Как изменяется интенсивность отказов во времени и чем объясняется наличие трех периодов?</w:t>
      </w:r>
    </w:p>
    <w:p w:rsidR="008C2D76" w:rsidRPr="008C2D76" w:rsidRDefault="008C2D76" w:rsidP="008C2D76">
      <w:pPr>
        <w:spacing w:line="288" w:lineRule="auto"/>
        <w:ind w:right="-285" w:firstLine="709"/>
        <w:jc w:val="both"/>
        <w:rPr>
          <w:sz w:val="24"/>
          <w:szCs w:val="24"/>
        </w:rPr>
      </w:pPr>
    </w:p>
    <w:p w:rsidR="00A66122" w:rsidRPr="008C2D76" w:rsidRDefault="008C2D76" w:rsidP="008C2D76"/>
    <w:sectPr w:rsidR="00A66122" w:rsidRPr="008C2D76" w:rsidSect="008C7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A52DC"/>
    <w:rsid w:val="005673EE"/>
    <w:rsid w:val="00613FDB"/>
    <w:rsid w:val="008C2D76"/>
    <w:rsid w:val="008C7E5A"/>
    <w:rsid w:val="00DA1D19"/>
    <w:rsid w:val="00DA5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>Hewlett-Packard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ПК</dc:creator>
  <cp:lastModifiedBy>Администратор ПК</cp:lastModifiedBy>
  <cp:revision>2</cp:revision>
  <dcterms:created xsi:type="dcterms:W3CDTF">2023-01-08T09:47:00Z</dcterms:created>
  <dcterms:modified xsi:type="dcterms:W3CDTF">2023-01-08T09:47:00Z</dcterms:modified>
</cp:coreProperties>
</file>