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6D2" w:rsidRPr="00D57DE5" w:rsidRDefault="007806D2" w:rsidP="007806D2">
      <w:pPr>
        <w:tabs>
          <w:tab w:val="center" w:pos="4677"/>
          <w:tab w:val="left" w:pos="8100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Тема </w:t>
      </w:r>
      <w:r w:rsidRPr="00D57DE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D57DE5">
        <w:rPr>
          <w:b/>
          <w:sz w:val="28"/>
          <w:szCs w:val="28"/>
        </w:rPr>
        <w:t xml:space="preserve"> Оборотные средства</w:t>
      </w:r>
      <w:r>
        <w:rPr>
          <w:b/>
          <w:sz w:val="28"/>
          <w:szCs w:val="28"/>
        </w:rPr>
        <w:tab/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По исходным данным приложения 4 определить: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а) коэффициенты оборачиваемости и длительность одного оборота в 2011 и 2012 годах;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б) определить абсолютное и относительное высвобождение или перерасход оборотных средств;</w:t>
      </w:r>
    </w:p>
    <w:p w:rsidR="007806D2" w:rsidRPr="00D57DE5" w:rsidRDefault="007806D2" w:rsidP="007806D2">
      <w:pPr>
        <w:rPr>
          <w:sz w:val="28"/>
          <w:szCs w:val="28"/>
        </w:rPr>
      </w:pPr>
      <w:r w:rsidRPr="00D57DE5">
        <w:rPr>
          <w:sz w:val="28"/>
          <w:szCs w:val="28"/>
        </w:rPr>
        <w:t>Таблица 3 Данные об оборачиваемости оборотных средств предприятия</w:t>
      </w:r>
    </w:p>
    <w:p w:rsidR="007806D2" w:rsidRPr="006A0118" w:rsidRDefault="007806D2" w:rsidP="007806D2">
      <w:r>
        <w:t xml:space="preserve"> </w:t>
      </w:r>
    </w:p>
    <w:tbl>
      <w:tblPr>
        <w:tblW w:w="9179" w:type="dxa"/>
        <w:jc w:val="center"/>
        <w:tblLook w:val="0000" w:firstRow="0" w:lastRow="0" w:firstColumn="0" w:lastColumn="0" w:noHBand="0" w:noVBand="0"/>
      </w:tblPr>
      <w:tblGrid>
        <w:gridCol w:w="811"/>
        <w:gridCol w:w="1863"/>
        <w:gridCol w:w="2039"/>
        <w:gridCol w:w="1926"/>
        <w:gridCol w:w="2540"/>
      </w:tblGrid>
      <w:tr w:rsidR="007806D2" w:rsidRPr="00D57DE5" w:rsidTr="00F95256">
        <w:trPr>
          <w:trHeight w:val="67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>Вари-ант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 руб.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Средний остаток оборотных средств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</w:t>
            </w:r>
            <w:r>
              <w:t xml:space="preserve"> </w:t>
            </w:r>
            <w:r w:rsidRPr="00D57DE5">
              <w:t>руб.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Средний остаток оборотных средств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0360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7806D2">
            <w:pPr>
              <w:jc w:val="right"/>
            </w:pPr>
            <w:r w:rsidRPr="00D57DE5">
              <w:t>1</w:t>
            </w:r>
            <w:r>
              <w:t>7</w:t>
            </w:r>
            <w:r w:rsidRPr="00D57DE5">
              <w:t xml:space="preserve"> 506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2200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16</w:t>
            </w:r>
            <w:r w:rsidRPr="00D57DE5">
              <w:t xml:space="preserve"> 250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24 400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23 800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6 950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8  850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9  340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10 870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17 870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16 230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22 520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31760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28000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29400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28300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19030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24560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18740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22650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10590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11330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10630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13650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22540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10940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28740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22360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21700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27640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24350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16790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16930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17500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21840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18990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12960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13780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11050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18330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16390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17490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18540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7</w:t>
            </w:r>
            <w:r w:rsidRPr="00D57DE5">
              <w:t>890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15960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9000</w:t>
            </w:r>
          </w:p>
        </w:tc>
      </w:tr>
    </w:tbl>
    <w:p w:rsidR="007806D2" w:rsidRPr="00D57DE5" w:rsidRDefault="007806D2" w:rsidP="007806D2"/>
    <w:p w:rsidR="007806D2" w:rsidRDefault="007806D2" w:rsidP="007806D2"/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D2"/>
    <w:rsid w:val="00060771"/>
    <w:rsid w:val="000F7C1C"/>
    <w:rsid w:val="001376B9"/>
    <w:rsid w:val="007806D2"/>
    <w:rsid w:val="00832A4C"/>
    <w:rsid w:val="00B82D66"/>
    <w:rsid w:val="00DA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41D5C6-7F13-41C9-828E-98C65B1C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Пользователь</cp:lastModifiedBy>
  <cp:revision>3</cp:revision>
  <dcterms:created xsi:type="dcterms:W3CDTF">2023-01-11T11:40:00Z</dcterms:created>
  <dcterms:modified xsi:type="dcterms:W3CDTF">2023-01-11T11:40:00Z</dcterms:modified>
</cp:coreProperties>
</file>