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C33">
        <w:rPr>
          <w:rFonts w:ascii="Times New Roman" w:hAnsi="Times New Roman" w:cs="Times New Roman"/>
          <w:b/>
          <w:sz w:val="28"/>
          <w:szCs w:val="28"/>
        </w:rPr>
        <w:t>Автономная некоммерческая организация высшего образования</w:t>
      </w: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C33">
        <w:rPr>
          <w:rFonts w:ascii="Times New Roman" w:hAnsi="Times New Roman" w:cs="Times New Roman"/>
          <w:b/>
          <w:sz w:val="28"/>
          <w:szCs w:val="28"/>
        </w:rPr>
        <w:t>«МОСКОВСКИЙ МЕЖДУНАРОДНЫЙ УНИВЕРСИТЕТ»</w:t>
      </w: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93C33">
        <w:rPr>
          <w:rFonts w:ascii="Times New Roman" w:hAnsi="Times New Roman" w:cs="Times New Roman"/>
          <w:b/>
          <w:sz w:val="28"/>
          <w:szCs w:val="28"/>
          <w:lang w:val="en-US"/>
        </w:rPr>
        <w:t>Autonomous noncommercial organization of higher education</w:t>
      </w: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93C33">
        <w:rPr>
          <w:rFonts w:ascii="Times New Roman" w:hAnsi="Times New Roman" w:cs="Times New Roman"/>
          <w:b/>
          <w:sz w:val="28"/>
          <w:szCs w:val="28"/>
          <w:lang w:val="en-US"/>
        </w:rPr>
        <w:t>«MOSCOW INTERNATIONAL UNIVERSITY»</w:t>
      </w: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5E4D0" wp14:editId="4797FD97">
                <wp:simplePos x="0" y="0"/>
                <wp:positionH relativeFrom="column">
                  <wp:posOffset>88900</wp:posOffset>
                </wp:positionH>
                <wp:positionV relativeFrom="paragraph">
                  <wp:posOffset>145415</wp:posOffset>
                </wp:positionV>
                <wp:extent cx="5867400" cy="635"/>
                <wp:effectExtent l="22225" t="21590" r="15875" b="1587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6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F23FCF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pt,11.45pt" to="469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" strokecolor="blue" strokeweight="2.25pt"/>
            </w:pict>
          </mc:Fallback>
        </mc:AlternateContent>
      </w:r>
      <w:r w:rsidRPr="00693C33">
        <w:rPr>
          <w:rFonts w:ascii="Times New Roman" w:hAnsi="Times New Roman" w:cs="Times New Roman"/>
          <w:b/>
          <w:sz w:val="28"/>
          <w:szCs w:val="28"/>
        </w:rPr>
        <mc:AlternateContent>
          <mc:Choice Requires="wpc">
            <w:drawing>
              <wp:inline distT="0" distB="0" distL="0" distR="0" wp14:anchorId="2CE877C7" wp14:editId="6D47D2AD">
                <wp:extent cx="6045200" cy="1398270"/>
                <wp:effectExtent l="0" t="0" r="3175" b="1905"/>
                <wp:docPr id="2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241666"/>
                            <a:ext cx="5867400" cy="11566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3C33" w:rsidRPr="00743EE2" w:rsidRDefault="00693C33" w:rsidP="00693C33">
                              <w:pPr>
                                <w:rPr>
                                  <w:b/>
                                  <w:color w:val="333399"/>
                                  <w:sz w:val="40"/>
                                  <w:szCs w:val="40"/>
                                </w:rPr>
                              </w:pPr>
                              <w:r w:rsidRPr="001115F4">
                                <w:rPr>
                                  <w:b/>
                                  <w:color w:val="000000"/>
                                  <w:sz w:val="32"/>
                                  <w:szCs w:val="32"/>
                                </w:rPr>
                                <w:t xml:space="preserve">         </w:t>
                              </w:r>
                              <w:r>
                                <w:rPr>
                                  <w:b/>
                                  <w:color w:val="000000"/>
                                  <w:sz w:val="32"/>
                                  <w:szCs w:val="32"/>
                                </w:rPr>
                                <w:t xml:space="preserve">                             </w:t>
                              </w:r>
                              <w:r w:rsidRPr="001115F4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                       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              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CE877C7" id="Полотно 2" o:spid="_x0000_s1026" editas="canvas" style="width:476pt;height:110.1pt;mso-position-horizontal-relative:char;mso-position-vertical-relative:line" coordsize="60452,13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452;height:13982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89;top:2416;width:58674;height:11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" stroked="f">
                  <v:textbox>
                    <w:txbxContent>
                      <w:p w:rsidR="00693C33" w:rsidRPr="00743EE2" w:rsidRDefault="00693C33" w:rsidP="00693C33">
                        <w:pPr>
                          <w:rPr>
                            <w:b/>
                            <w:color w:val="333399"/>
                            <w:sz w:val="40"/>
                            <w:szCs w:val="40"/>
                          </w:rPr>
                        </w:pPr>
                        <w:r w:rsidRPr="001115F4"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  <w:t xml:space="preserve">         </w:t>
                        </w:r>
                        <w:r>
                          <w:rPr>
                            <w:b/>
                            <w:color w:val="000000"/>
                            <w:sz w:val="32"/>
                            <w:szCs w:val="32"/>
                          </w:rPr>
                          <w:t xml:space="preserve">                             </w:t>
                        </w:r>
                        <w:r w:rsidRPr="001115F4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                       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                       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3C33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</w:t>
      </w: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3C33">
        <w:rPr>
          <w:rFonts w:ascii="Times New Roman" w:hAnsi="Times New Roman" w:cs="Times New Roman"/>
          <w:b/>
          <w:bCs/>
          <w:sz w:val="28"/>
          <w:szCs w:val="28"/>
        </w:rPr>
        <w:t>по оформлению отчетных документов по практике</w:t>
      </w: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3C33">
        <w:rPr>
          <w:rFonts w:ascii="Times New Roman" w:hAnsi="Times New Roman" w:cs="Times New Roman"/>
          <w:b/>
          <w:bCs/>
          <w:sz w:val="28"/>
          <w:szCs w:val="28"/>
        </w:rPr>
        <w:t>(учебная, производственная, преддипломная)</w:t>
      </w: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693C33">
        <w:rPr>
          <w:rFonts w:ascii="Times New Roman" w:hAnsi="Times New Roman" w:cs="Times New Roman"/>
          <w:bCs/>
          <w:sz w:val="28"/>
          <w:szCs w:val="28"/>
        </w:rPr>
        <w:t>Директор Департамента</w:t>
      </w:r>
    </w:p>
    <w:p w:rsidR="00693C33" w:rsidRPr="00693C33" w:rsidRDefault="00693C33" w:rsidP="00693C33">
      <w:pPr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693C33">
        <w:rPr>
          <w:rFonts w:ascii="Times New Roman" w:hAnsi="Times New Roman" w:cs="Times New Roman"/>
          <w:bCs/>
          <w:sz w:val="28"/>
          <w:szCs w:val="28"/>
        </w:rPr>
        <w:t>по работе с обучающимися</w:t>
      </w:r>
    </w:p>
    <w:p w:rsidR="00693C33" w:rsidRPr="00693C33" w:rsidRDefault="00693C33" w:rsidP="00693C33">
      <w:pPr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693C33">
        <w:rPr>
          <w:rFonts w:ascii="Times New Roman" w:hAnsi="Times New Roman" w:cs="Times New Roman"/>
          <w:bCs/>
          <w:sz w:val="28"/>
          <w:szCs w:val="28"/>
        </w:rPr>
        <w:t xml:space="preserve">__________________ Е. А. </w:t>
      </w:r>
      <w:proofErr w:type="spellStart"/>
      <w:r w:rsidRPr="00693C33">
        <w:rPr>
          <w:rFonts w:ascii="Times New Roman" w:hAnsi="Times New Roman" w:cs="Times New Roman"/>
          <w:bCs/>
          <w:sz w:val="28"/>
          <w:szCs w:val="28"/>
        </w:rPr>
        <w:t>Чепкасова</w:t>
      </w:r>
      <w:proofErr w:type="spellEnd"/>
    </w:p>
    <w:p w:rsidR="00693C33" w:rsidRPr="00693C33" w:rsidRDefault="00693C33" w:rsidP="00693C33">
      <w:pPr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693C33">
        <w:rPr>
          <w:rFonts w:ascii="Times New Roman" w:hAnsi="Times New Roman" w:cs="Times New Roman"/>
          <w:bCs/>
          <w:sz w:val="28"/>
          <w:szCs w:val="28"/>
        </w:rPr>
        <w:t>Заведующий отделом практики</w:t>
      </w:r>
    </w:p>
    <w:p w:rsidR="00693C33" w:rsidRPr="00693C33" w:rsidRDefault="00693C33" w:rsidP="00693C33">
      <w:pPr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693C33">
        <w:rPr>
          <w:rFonts w:ascii="Times New Roman" w:hAnsi="Times New Roman" w:cs="Times New Roman"/>
          <w:bCs/>
          <w:sz w:val="28"/>
          <w:szCs w:val="28"/>
        </w:rPr>
        <w:t>__________________ Ю. С. Прошина</w:t>
      </w:r>
    </w:p>
    <w:bookmarkEnd w:id="0"/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93C33">
        <w:rPr>
          <w:rFonts w:ascii="Times New Roman" w:hAnsi="Times New Roman" w:cs="Times New Roman"/>
          <w:bCs/>
          <w:sz w:val="28"/>
          <w:szCs w:val="28"/>
        </w:rPr>
        <w:t>г. Москва</w:t>
      </w:r>
    </w:p>
    <w:p w:rsidR="00693C33" w:rsidRPr="00693C33" w:rsidRDefault="00693C33" w:rsidP="00693C3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93C33">
        <w:rPr>
          <w:rFonts w:ascii="Times New Roman" w:hAnsi="Times New Roman" w:cs="Times New Roman"/>
          <w:bCs/>
          <w:sz w:val="28"/>
          <w:szCs w:val="28"/>
        </w:rPr>
        <w:t>2018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lastRenderedPageBreak/>
        <w:t>В соответствии с действующими нормативными документами процесс организации и прохождения практики обучающихся регламентируется приказом Министерства образования и науки РФ от 27 ноября 2015 г. № 1383 «Об утверждении Положения о практике обучающихся, осваивающих основные профессиональные образовательные программы высшего образования». Форма и вид отчетности обучающихся о прохождении практики определяются Университетом.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Для направления на практику студент должен предоставить в отдел практики ММУ (кабинет 302) не менее чем за две недели до начала практики (согласно календарному учебному графику) следующие документы: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-  заявление (Приложение № 1);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- договор (напечатанный на двух страницах) в двух экземплярах, подписанный, заверенный печатью профильной организации (Приложение № 2).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3C33">
        <w:rPr>
          <w:rFonts w:ascii="Times New Roman" w:hAnsi="Times New Roman" w:cs="Times New Roman"/>
          <w:b/>
          <w:bCs/>
          <w:sz w:val="28"/>
          <w:szCs w:val="28"/>
        </w:rPr>
        <w:t>1. Формы отчетности по практике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По окончании практики студент должны представить следующие документы: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- отчет о прохождении практики;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- индивидуальное задание на практику (Приложение 6);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-</w:t>
      </w:r>
      <w:r w:rsidRPr="00693C33">
        <w:rPr>
          <w:rFonts w:ascii="Times New Roman" w:hAnsi="Times New Roman" w:cs="Times New Roman"/>
          <w:bCs/>
          <w:sz w:val="28"/>
          <w:szCs w:val="28"/>
        </w:rPr>
        <w:t xml:space="preserve"> совместный рабочий график (план) проведения практики руководителя практики от организации (вуза) и руководителя практики от профильной организации (Приложение 7);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- дневник прохождения практики (Приложение 3);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- характеристику с места практики (Приложение № 4).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33" w:rsidRPr="00693C33" w:rsidRDefault="00693C33" w:rsidP="00693C33">
      <w:pPr>
        <w:numPr>
          <w:ilvl w:val="1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3C33">
        <w:rPr>
          <w:rFonts w:ascii="Times New Roman" w:hAnsi="Times New Roman" w:cs="Times New Roman"/>
          <w:b/>
          <w:bCs/>
          <w:sz w:val="28"/>
          <w:szCs w:val="28"/>
        </w:rPr>
        <w:t>Отчет по практике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По итогам прохождения практики, обучающиеся готовят и защищают отчет. (Титульный лист см. Приложение 5).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93C33">
        <w:rPr>
          <w:rFonts w:ascii="Times New Roman" w:hAnsi="Times New Roman" w:cs="Times New Roman"/>
          <w:b/>
          <w:i/>
          <w:sz w:val="28"/>
          <w:szCs w:val="28"/>
          <w:u w:val="single"/>
        </w:rPr>
        <w:t>Объем отчета (без приложений) составляет: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3C33">
        <w:rPr>
          <w:rFonts w:ascii="Times New Roman" w:hAnsi="Times New Roman" w:cs="Times New Roman"/>
          <w:b/>
          <w:i/>
          <w:sz w:val="28"/>
          <w:szCs w:val="28"/>
        </w:rPr>
        <w:t>1. Учебная практика: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 xml:space="preserve">- тип (практика по получению первичных профессиональных умений и навыков) -  </w:t>
      </w:r>
      <w:r w:rsidRPr="00693C33">
        <w:rPr>
          <w:rFonts w:ascii="Times New Roman" w:hAnsi="Times New Roman" w:cs="Times New Roman"/>
          <w:b/>
          <w:i/>
          <w:sz w:val="28"/>
          <w:szCs w:val="28"/>
        </w:rPr>
        <w:t>не менее 10 страниц;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 xml:space="preserve">- тип (практика по получению первичных профессиональных умений и навыков, в том числе первичных умений и навыков научно- исследовательской деятельности) -  </w:t>
      </w:r>
      <w:r w:rsidRPr="00693C33">
        <w:rPr>
          <w:rFonts w:ascii="Times New Roman" w:hAnsi="Times New Roman" w:cs="Times New Roman"/>
          <w:b/>
          <w:i/>
          <w:sz w:val="28"/>
          <w:szCs w:val="28"/>
        </w:rPr>
        <w:t>не менее 10 страниц.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3C33">
        <w:rPr>
          <w:rFonts w:ascii="Times New Roman" w:hAnsi="Times New Roman" w:cs="Times New Roman"/>
          <w:b/>
          <w:i/>
          <w:sz w:val="28"/>
          <w:szCs w:val="28"/>
        </w:rPr>
        <w:t>2. Производственная практика: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 xml:space="preserve">- тип (педагогическая практика) - </w:t>
      </w:r>
      <w:r w:rsidRPr="00693C33">
        <w:rPr>
          <w:rFonts w:ascii="Times New Roman" w:hAnsi="Times New Roman" w:cs="Times New Roman"/>
          <w:b/>
          <w:i/>
          <w:sz w:val="28"/>
          <w:szCs w:val="28"/>
        </w:rPr>
        <w:t>не менее 15 страниц</w:t>
      </w:r>
      <w:r w:rsidRPr="00693C33">
        <w:rPr>
          <w:rFonts w:ascii="Times New Roman" w:hAnsi="Times New Roman" w:cs="Times New Roman"/>
          <w:sz w:val="28"/>
          <w:szCs w:val="28"/>
        </w:rPr>
        <w:t>,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 xml:space="preserve">- тип (практика по получению профессиональных умений и опыта профессиональной деятельности) - </w:t>
      </w:r>
      <w:r w:rsidRPr="00693C33">
        <w:rPr>
          <w:rFonts w:ascii="Times New Roman" w:hAnsi="Times New Roman" w:cs="Times New Roman"/>
          <w:b/>
          <w:i/>
          <w:sz w:val="28"/>
          <w:szCs w:val="28"/>
        </w:rPr>
        <w:t>не менее 15 страниц</w:t>
      </w:r>
      <w:r w:rsidRPr="00693C33">
        <w:rPr>
          <w:rFonts w:ascii="Times New Roman" w:hAnsi="Times New Roman" w:cs="Times New Roman"/>
          <w:sz w:val="28"/>
          <w:szCs w:val="28"/>
        </w:rPr>
        <w:t>,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 xml:space="preserve">- тип (практика по получению профессиональных умений и опыта профессиональной деятельности (в том числе педагогическая практика)) - </w:t>
      </w:r>
      <w:r w:rsidRPr="00693C33">
        <w:rPr>
          <w:rFonts w:ascii="Times New Roman" w:hAnsi="Times New Roman" w:cs="Times New Roman"/>
          <w:b/>
          <w:i/>
          <w:sz w:val="28"/>
          <w:szCs w:val="28"/>
        </w:rPr>
        <w:t>не менее 15 страниц</w:t>
      </w:r>
      <w:r w:rsidRPr="00693C33">
        <w:rPr>
          <w:rFonts w:ascii="Times New Roman" w:hAnsi="Times New Roman" w:cs="Times New Roman"/>
          <w:sz w:val="28"/>
          <w:szCs w:val="28"/>
        </w:rPr>
        <w:t>,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 xml:space="preserve">- тип (практика по получению профессиональных умений и опыта профессиональной деятельности (в том числе технологическая практика, педагогическая практика)) - </w:t>
      </w:r>
      <w:r w:rsidRPr="00693C33">
        <w:rPr>
          <w:rFonts w:ascii="Times New Roman" w:hAnsi="Times New Roman" w:cs="Times New Roman"/>
          <w:b/>
          <w:i/>
          <w:sz w:val="28"/>
          <w:szCs w:val="28"/>
        </w:rPr>
        <w:t>не менее 15 страниц</w:t>
      </w:r>
      <w:r w:rsidRPr="00693C33">
        <w:rPr>
          <w:rFonts w:ascii="Times New Roman" w:hAnsi="Times New Roman" w:cs="Times New Roman"/>
          <w:sz w:val="28"/>
          <w:szCs w:val="28"/>
        </w:rPr>
        <w:t>,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lastRenderedPageBreak/>
        <w:t xml:space="preserve">- тип (технологическая практика) - </w:t>
      </w:r>
      <w:r w:rsidRPr="00693C33">
        <w:rPr>
          <w:rFonts w:ascii="Times New Roman" w:hAnsi="Times New Roman" w:cs="Times New Roman"/>
          <w:b/>
          <w:i/>
          <w:sz w:val="28"/>
          <w:szCs w:val="28"/>
        </w:rPr>
        <w:t>не менее 15 страниц</w:t>
      </w:r>
      <w:r w:rsidRPr="00693C33">
        <w:rPr>
          <w:rFonts w:ascii="Times New Roman" w:hAnsi="Times New Roman" w:cs="Times New Roman"/>
          <w:sz w:val="28"/>
          <w:szCs w:val="28"/>
        </w:rPr>
        <w:t>,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93C33">
        <w:rPr>
          <w:rFonts w:ascii="Times New Roman" w:hAnsi="Times New Roman" w:cs="Times New Roman"/>
          <w:b/>
          <w:i/>
          <w:sz w:val="28"/>
          <w:szCs w:val="28"/>
          <w:u w:val="single"/>
        </w:rPr>
        <w:t>- тип (преддипломная практика) - не менее 25 страниц.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93C33">
        <w:rPr>
          <w:rFonts w:ascii="Times New Roman" w:hAnsi="Times New Roman" w:cs="Times New Roman"/>
          <w:sz w:val="28"/>
          <w:szCs w:val="28"/>
        </w:rPr>
        <w:t xml:space="preserve">Формат-  А4. Выравнивание по ширине. Гарнитура – </w:t>
      </w:r>
      <w:r w:rsidRPr="00693C33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693C33">
        <w:rPr>
          <w:rFonts w:ascii="Times New Roman" w:hAnsi="Times New Roman" w:cs="Times New Roman"/>
          <w:sz w:val="28"/>
          <w:szCs w:val="28"/>
        </w:rPr>
        <w:t xml:space="preserve"> </w:t>
      </w:r>
      <w:r w:rsidRPr="00693C33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693C33">
        <w:rPr>
          <w:rFonts w:ascii="Times New Roman" w:hAnsi="Times New Roman" w:cs="Times New Roman"/>
          <w:sz w:val="28"/>
          <w:szCs w:val="28"/>
        </w:rPr>
        <w:t xml:space="preserve"> </w:t>
      </w:r>
      <w:r w:rsidRPr="00693C33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693C33">
        <w:rPr>
          <w:rFonts w:ascii="Times New Roman" w:hAnsi="Times New Roman" w:cs="Times New Roman"/>
          <w:sz w:val="28"/>
          <w:szCs w:val="28"/>
        </w:rPr>
        <w:t>, кегль – 14, межстрочный интервал – 1,5. Параметры страницы – сверху и снизу 20 мм, слева 30 мм, справа 15 мм. Нумерация страниц ставится снизу по центру страницы.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В тексте допускаются схемы и таблицы; схемы и таблицы, занимающие более 70% страницы, размещаются в приложении к отчету.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93C33">
        <w:rPr>
          <w:rFonts w:ascii="Times New Roman" w:hAnsi="Times New Roman" w:cs="Times New Roman"/>
          <w:b/>
          <w:i/>
          <w:sz w:val="28"/>
          <w:szCs w:val="28"/>
          <w:u w:val="single"/>
        </w:rPr>
        <w:t>К отчету прилагаются:</w:t>
      </w:r>
    </w:p>
    <w:p w:rsidR="00693C33" w:rsidRPr="00693C33" w:rsidRDefault="00693C33" w:rsidP="00693C3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индивидуальное задание на практику (Приложение 6),</w:t>
      </w:r>
    </w:p>
    <w:p w:rsidR="00693C33" w:rsidRPr="00693C33" w:rsidRDefault="00693C33" w:rsidP="00693C3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3C33">
        <w:rPr>
          <w:rFonts w:ascii="Times New Roman" w:hAnsi="Times New Roman" w:cs="Times New Roman"/>
          <w:bCs/>
          <w:sz w:val="28"/>
          <w:szCs w:val="28"/>
        </w:rPr>
        <w:t>совместный рабочий график (план) проведения практики руководителя практики от организации (вуза) и руководителя практики от профильной организации (Приложение 7),</w:t>
      </w:r>
    </w:p>
    <w:p w:rsidR="00693C33" w:rsidRPr="00693C33" w:rsidRDefault="00693C33" w:rsidP="00693C3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дневник прохождения практики (Приложение 3),</w:t>
      </w:r>
    </w:p>
    <w:p w:rsidR="00693C33" w:rsidRPr="00693C33" w:rsidRDefault="00693C33" w:rsidP="00693C3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характеристика студента по месту прохождения практики (Приложение 4).</w:t>
      </w:r>
    </w:p>
    <w:p w:rsidR="00693C33" w:rsidRPr="00693C33" w:rsidRDefault="00693C33" w:rsidP="00693C3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приложения.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 xml:space="preserve">Формы титульного листа отчета, индивидуального задания, </w:t>
      </w:r>
      <w:r w:rsidRPr="00693C33">
        <w:rPr>
          <w:rFonts w:ascii="Times New Roman" w:hAnsi="Times New Roman" w:cs="Times New Roman"/>
          <w:bCs/>
          <w:sz w:val="28"/>
          <w:szCs w:val="28"/>
        </w:rPr>
        <w:t>совместного рабочего графика (плана) проведения практики руководителя практики от организации (вуза) и руководителя практики от профильной организации,</w:t>
      </w:r>
      <w:r w:rsidRPr="00693C33">
        <w:rPr>
          <w:rFonts w:ascii="Times New Roman" w:hAnsi="Times New Roman" w:cs="Times New Roman"/>
          <w:sz w:val="28"/>
          <w:szCs w:val="28"/>
        </w:rPr>
        <w:t xml:space="preserve"> дневника прохождения практики и характеристики приведены в приложениях ниже.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 xml:space="preserve">Материал отчета излагается в стиле эссе. Отчет должен содержать введение, в котором указывается цель и задачи прохождения практики. Содержание основных разделов должно соответствовать индивидуальному заданию практики выдаваемого руководителем практики от организации (вуза). В заключении делаются выводы по итогам практики, указываются приобретенные умения и навыки, и предложения по повышению  </w:t>
      </w:r>
      <w:r w:rsidRPr="00693C3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93C33">
        <w:rPr>
          <w:rFonts w:ascii="Times New Roman" w:hAnsi="Times New Roman" w:cs="Times New Roman"/>
          <w:sz w:val="28"/>
          <w:szCs w:val="28"/>
        </w:rPr>
        <w:t>эффективности предприятия – базы прохождения практики.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Защита отчета о прохождении практики принимается руководителем практики от организации (вуза) на итоговой конференции по практике. Отчет может быть отклонен руководителем от организации (вуза) в случае его несоответствия требованиям настоящей программы.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Текст отчета по практике должен содержать – титульный лист, содержание, введение, основную часть, заключение, библиографический список.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33" w:rsidRPr="00693C33" w:rsidRDefault="00693C33" w:rsidP="00693C33">
      <w:pPr>
        <w:numPr>
          <w:ilvl w:val="1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3C33">
        <w:rPr>
          <w:rFonts w:ascii="Times New Roman" w:hAnsi="Times New Roman" w:cs="Times New Roman"/>
          <w:b/>
          <w:bCs/>
          <w:sz w:val="28"/>
          <w:szCs w:val="28"/>
        </w:rPr>
        <w:t>Дневник практики и порядок его представления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Дневник практики является основным документом, отражающим краткое содержание ежедневной работы практиканта.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Результаты контроля выполнения мероприятий отмечаются в соответствующей графе и заверяются подписью руководителя практики от предприятия, организации.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C33">
        <w:rPr>
          <w:rFonts w:ascii="Times New Roman" w:hAnsi="Times New Roman" w:cs="Times New Roman"/>
          <w:b/>
          <w:sz w:val="28"/>
          <w:szCs w:val="28"/>
        </w:rPr>
        <w:t>1. 3 Характеристика с места практики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Заполняется руководителем от организации на официальном бланке организации или удостоверяется официальной печатью организации.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C33">
        <w:rPr>
          <w:rFonts w:ascii="Times New Roman" w:hAnsi="Times New Roman" w:cs="Times New Roman"/>
          <w:b/>
          <w:sz w:val="28"/>
          <w:szCs w:val="28"/>
        </w:rPr>
        <w:lastRenderedPageBreak/>
        <w:t>2.Структура отчета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Отчет со всеми документами сдается руководителю практики от организации (</w:t>
      </w:r>
      <w:proofErr w:type="gramStart"/>
      <w:r w:rsidRPr="00693C33">
        <w:rPr>
          <w:rFonts w:ascii="Times New Roman" w:hAnsi="Times New Roman" w:cs="Times New Roman"/>
          <w:sz w:val="28"/>
          <w:szCs w:val="28"/>
        </w:rPr>
        <w:t>вуза)  прошитый</w:t>
      </w:r>
      <w:proofErr w:type="gramEnd"/>
      <w:r w:rsidRPr="00693C33">
        <w:rPr>
          <w:rFonts w:ascii="Times New Roman" w:hAnsi="Times New Roman" w:cs="Times New Roman"/>
          <w:sz w:val="28"/>
          <w:szCs w:val="28"/>
        </w:rPr>
        <w:t xml:space="preserve"> в папку скоросшивателем в следующей последовательности: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1. титульный лист (Приложение №5);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2. индивидуальное задание (Приложение № 6);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3.</w:t>
      </w:r>
      <w:r w:rsidRPr="00693C33">
        <w:rPr>
          <w:rFonts w:ascii="Times New Roman" w:hAnsi="Times New Roman" w:cs="Times New Roman"/>
          <w:bCs/>
          <w:sz w:val="28"/>
          <w:szCs w:val="28"/>
        </w:rPr>
        <w:t>совместный рабочий график (план) проведения практики руководителя практики от организации (вуза) и руководителя практики от профильной организации (Приложение 7);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3. содержание;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4. введение;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5.основная часть;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6. заключение;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7.библиографический список;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8.приложения;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9. дневник практики (Приложение 3);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10.характеристика (Приложение 4).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C33">
        <w:rPr>
          <w:rFonts w:ascii="Times New Roman" w:hAnsi="Times New Roman" w:cs="Times New Roman"/>
          <w:b/>
          <w:sz w:val="28"/>
          <w:szCs w:val="28"/>
        </w:rPr>
        <w:t>3. Защита отчета по практике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По результатам защиты выставляется оценка – отлично, хорошо, удовлетворительно, которая фиксируется в ведомости и зачетной книжке обучающегося.</w:t>
      </w: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C33" w:rsidRPr="00693C33" w:rsidRDefault="00693C33" w:rsidP="00693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C33">
        <w:rPr>
          <w:rFonts w:ascii="Times New Roman" w:hAnsi="Times New Roman" w:cs="Times New Roman"/>
          <w:sz w:val="28"/>
          <w:szCs w:val="28"/>
        </w:rPr>
        <w:t>При этом обучающиеся, получившие неудовлетворительные результаты промежуточной аттестации по практике или не прохождение промежуточной аттестации по практике при отсутствии уважительных причин, могут быть отчислены из Университета как имеющие академическую задолженность.</w:t>
      </w:r>
    </w:p>
    <w:p w:rsidR="00ED3DF7" w:rsidRDefault="00ED3DF7"/>
    <w:sectPr w:rsidR="00ED3DF7" w:rsidSect="00693C3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50DBA"/>
    <w:multiLevelType w:val="multilevel"/>
    <w:tmpl w:val="8BC236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E8C3852"/>
    <w:multiLevelType w:val="hybridMultilevel"/>
    <w:tmpl w:val="2E303EB8"/>
    <w:lvl w:ilvl="0" w:tplc="735276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C33"/>
    <w:rsid w:val="00693C33"/>
    <w:rsid w:val="00ED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2F79D-35A8-4078-8365-431C92AC7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921</Words>
  <Characters>5251</Characters>
  <Application>Microsoft Office Word</Application>
  <DocSecurity>0</DocSecurity>
  <Lines>43</Lines>
  <Paragraphs>12</Paragraphs>
  <ScaleCrop>false</ScaleCrop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Пронина Наталья Евгеньевна</dc:creator>
  <cp:keywords/>
  <dc:description/>
  <cp:lastModifiedBy>Пронина Наталья Евгеньевна</cp:lastModifiedBy>
  <cp:revision>1</cp:revision>
  <dcterms:created xsi:type="dcterms:W3CDTF">2018-10-10T14:35:00Z</dcterms:created>
  <dcterms:modified xsi:type="dcterms:W3CDTF">2018-10-10T14:38:00Z</dcterms:modified>
</cp:coreProperties>
</file>