
<file path=[Content_Types].xml><?xml version="1.0" encoding="utf-8"?>
<Types xmlns="http://schemas.openxmlformats.org/package/2006/content-types">
  <Default Extension="png" ContentType="image/png"/>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id w:val="17027322"/>
        <w:docPartObj>
          <w:docPartGallery w:val="Table of Contents"/>
          <w:docPartUnique/>
        </w:docPartObj>
      </w:sdtPr>
      <w:sdtEndPr>
        <w:rPr>
          <w:b/>
          <w:bCs/>
          <w:noProof/>
        </w:rPr>
      </w:sdtEndPr>
      <w:sdtContent>
        <w:p w:rsidR="002A0CAA" w:rsidRPr="00D739CD" w:rsidRDefault="00731E51" w:rsidP="00731E51">
          <w:pPr>
            <w:jc w:val="center"/>
          </w:pPr>
          <w:r>
            <w:t>МЕТОДИЧЕСКИЕ УКАЗАНИЯ К КУРСОВОЙ РАБОТЕ</w:t>
          </w:r>
          <w:bookmarkStart w:id="0" w:name="_GoBack"/>
          <w:bookmarkEnd w:id="0"/>
        </w:p>
        <w:p w:rsidR="002A0CAA" w:rsidRPr="00225C8E" w:rsidRDefault="002A0CAA" w:rsidP="002A0CAA">
          <w:pPr>
            <w:pStyle w:val="a5"/>
            <w:rPr>
              <w:lang w:val="ru-RU"/>
            </w:rPr>
          </w:pPr>
          <w:r>
            <w:rPr>
              <w:lang w:val="ru-RU"/>
            </w:rPr>
            <w:t>Содержание</w:t>
          </w:r>
        </w:p>
        <w:p w:rsidR="00C27313" w:rsidRDefault="00206A91">
          <w:pPr>
            <w:pStyle w:val="11"/>
            <w:tabs>
              <w:tab w:val="left" w:pos="440"/>
              <w:tab w:val="right" w:leader="dot" w:pos="9345"/>
            </w:tabs>
            <w:rPr>
              <w:rFonts w:eastAsiaTheme="minorEastAsia"/>
              <w:noProof/>
              <w:lang w:eastAsia="ru-RU"/>
            </w:rPr>
          </w:pPr>
          <w:r w:rsidRPr="00B60E3A">
            <w:fldChar w:fldCharType="begin"/>
          </w:r>
          <w:r w:rsidR="002A0CAA" w:rsidRPr="00B60E3A">
            <w:instrText xml:space="preserve"> TOC \o "1-3" \h \z \u </w:instrText>
          </w:r>
          <w:r w:rsidRPr="00B60E3A">
            <w:fldChar w:fldCharType="separate"/>
          </w:r>
          <w:hyperlink w:anchor="_Toc464375825" w:history="1">
            <w:r w:rsidR="00C27313" w:rsidRPr="00106FFD">
              <w:rPr>
                <w:rStyle w:val="a6"/>
                <w:noProof/>
              </w:rPr>
              <w:t>1.</w:t>
            </w:r>
            <w:r w:rsidR="00C27313">
              <w:rPr>
                <w:rFonts w:eastAsiaTheme="minorEastAsia"/>
                <w:noProof/>
                <w:lang w:eastAsia="ru-RU"/>
              </w:rPr>
              <w:tab/>
            </w:r>
            <w:r w:rsidR="00C27313" w:rsidRPr="00106FFD">
              <w:rPr>
                <w:rStyle w:val="a6"/>
                <w:noProof/>
              </w:rPr>
              <w:t>Введение</w:t>
            </w:r>
            <w:r w:rsidR="00C27313">
              <w:rPr>
                <w:noProof/>
                <w:webHidden/>
              </w:rPr>
              <w:tab/>
            </w:r>
            <w:r>
              <w:rPr>
                <w:noProof/>
                <w:webHidden/>
              </w:rPr>
              <w:fldChar w:fldCharType="begin"/>
            </w:r>
            <w:r w:rsidR="00C27313">
              <w:rPr>
                <w:noProof/>
                <w:webHidden/>
              </w:rPr>
              <w:instrText xml:space="preserve"> PAGEREF _Toc464375825 \h </w:instrText>
            </w:r>
            <w:r>
              <w:rPr>
                <w:noProof/>
                <w:webHidden/>
              </w:rPr>
            </w:r>
            <w:r>
              <w:rPr>
                <w:noProof/>
                <w:webHidden/>
              </w:rPr>
              <w:fldChar w:fldCharType="separate"/>
            </w:r>
            <w:r w:rsidR="00C27313">
              <w:rPr>
                <w:noProof/>
                <w:webHidden/>
              </w:rPr>
              <w:t>6</w:t>
            </w:r>
            <w:r>
              <w:rPr>
                <w:noProof/>
                <w:webHidden/>
              </w:rPr>
              <w:fldChar w:fldCharType="end"/>
            </w:r>
          </w:hyperlink>
        </w:p>
        <w:p w:rsidR="00C27313" w:rsidRDefault="00FE68FB">
          <w:pPr>
            <w:pStyle w:val="11"/>
            <w:tabs>
              <w:tab w:val="left" w:pos="440"/>
              <w:tab w:val="right" w:leader="dot" w:pos="9345"/>
            </w:tabs>
            <w:rPr>
              <w:rFonts w:eastAsiaTheme="minorEastAsia"/>
              <w:noProof/>
              <w:lang w:eastAsia="ru-RU"/>
            </w:rPr>
          </w:pPr>
          <w:hyperlink w:anchor="_Toc464375826" w:history="1">
            <w:r w:rsidR="00C27313" w:rsidRPr="00106FFD">
              <w:rPr>
                <w:rStyle w:val="a6"/>
                <w:noProof/>
              </w:rPr>
              <w:t>2.</w:t>
            </w:r>
            <w:r w:rsidR="00C27313">
              <w:rPr>
                <w:rFonts w:eastAsiaTheme="minorEastAsia"/>
                <w:noProof/>
                <w:lang w:eastAsia="ru-RU"/>
              </w:rPr>
              <w:tab/>
            </w:r>
            <w:r w:rsidR="00C27313" w:rsidRPr="00106FFD">
              <w:rPr>
                <w:rStyle w:val="a6"/>
                <w:noProof/>
              </w:rPr>
              <w:t>Термины и определения</w:t>
            </w:r>
            <w:r w:rsidR="00C27313">
              <w:rPr>
                <w:noProof/>
                <w:webHidden/>
              </w:rPr>
              <w:tab/>
            </w:r>
            <w:r w:rsidR="00206A91">
              <w:rPr>
                <w:noProof/>
                <w:webHidden/>
              </w:rPr>
              <w:fldChar w:fldCharType="begin"/>
            </w:r>
            <w:r w:rsidR="00C27313">
              <w:rPr>
                <w:noProof/>
                <w:webHidden/>
              </w:rPr>
              <w:instrText xml:space="preserve"> PAGEREF _Toc464375826 \h </w:instrText>
            </w:r>
            <w:r w:rsidR="00206A91">
              <w:rPr>
                <w:noProof/>
                <w:webHidden/>
              </w:rPr>
            </w:r>
            <w:r w:rsidR="00206A91">
              <w:rPr>
                <w:noProof/>
                <w:webHidden/>
              </w:rPr>
              <w:fldChar w:fldCharType="separate"/>
            </w:r>
            <w:r w:rsidR="00C27313">
              <w:rPr>
                <w:noProof/>
                <w:webHidden/>
              </w:rPr>
              <w:t>6</w:t>
            </w:r>
            <w:r w:rsidR="00206A91">
              <w:rPr>
                <w:noProof/>
                <w:webHidden/>
              </w:rPr>
              <w:fldChar w:fldCharType="end"/>
            </w:r>
          </w:hyperlink>
        </w:p>
        <w:p w:rsidR="00C27313" w:rsidRDefault="00FE68FB">
          <w:pPr>
            <w:pStyle w:val="11"/>
            <w:tabs>
              <w:tab w:val="left" w:pos="440"/>
              <w:tab w:val="right" w:leader="dot" w:pos="9345"/>
            </w:tabs>
            <w:rPr>
              <w:rFonts w:eastAsiaTheme="minorEastAsia"/>
              <w:noProof/>
              <w:lang w:eastAsia="ru-RU"/>
            </w:rPr>
          </w:pPr>
          <w:hyperlink w:anchor="_Toc464375827" w:history="1">
            <w:r w:rsidR="00C27313" w:rsidRPr="00106FFD">
              <w:rPr>
                <w:rStyle w:val="a6"/>
                <w:noProof/>
              </w:rPr>
              <w:t>3.</w:t>
            </w:r>
            <w:r w:rsidR="00C27313">
              <w:rPr>
                <w:rFonts w:eastAsiaTheme="minorEastAsia"/>
                <w:noProof/>
                <w:lang w:eastAsia="ru-RU"/>
              </w:rPr>
              <w:tab/>
            </w:r>
            <w:r w:rsidR="00C27313" w:rsidRPr="00106FFD">
              <w:rPr>
                <w:rStyle w:val="a6"/>
                <w:noProof/>
              </w:rPr>
              <w:t>Риски и менеджмент риска</w:t>
            </w:r>
            <w:r w:rsidR="00C27313">
              <w:rPr>
                <w:noProof/>
                <w:webHidden/>
              </w:rPr>
              <w:tab/>
            </w:r>
            <w:r w:rsidR="00206A91">
              <w:rPr>
                <w:noProof/>
                <w:webHidden/>
              </w:rPr>
              <w:fldChar w:fldCharType="begin"/>
            </w:r>
            <w:r w:rsidR="00C27313">
              <w:rPr>
                <w:noProof/>
                <w:webHidden/>
              </w:rPr>
              <w:instrText xml:space="preserve"> PAGEREF _Toc464375827 \h </w:instrText>
            </w:r>
            <w:r w:rsidR="00206A91">
              <w:rPr>
                <w:noProof/>
                <w:webHidden/>
              </w:rPr>
            </w:r>
            <w:r w:rsidR="00206A91">
              <w:rPr>
                <w:noProof/>
                <w:webHidden/>
              </w:rPr>
              <w:fldChar w:fldCharType="separate"/>
            </w:r>
            <w:r w:rsidR="00C27313">
              <w:rPr>
                <w:noProof/>
                <w:webHidden/>
              </w:rPr>
              <w:t>6</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28" w:history="1">
            <w:r w:rsidR="00C27313" w:rsidRPr="00106FFD">
              <w:rPr>
                <w:rStyle w:val="a6"/>
                <w:noProof/>
              </w:rPr>
              <w:t>3.1.</w:t>
            </w:r>
            <w:r w:rsidR="00C27313">
              <w:rPr>
                <w:rFonts w:eastAsiaTheme="minorEastAsia"/>
                <w:noProof/>
                <w:lang w:eastAsia="ru-RU"/>
              </w:rPr>
              <w:tab/>
            </w:r>
            <w:r w:rsidR="00C27313" w:rsidRPr="00106FFD">
              <w:rPr>
                <w:rStyle w:val="a6"/>
                <w:noProof/>
              </w:rPr>
              <w:t>Общие определения</w:t>
            </w:r>
            <w:r w:rsidR="00C27313">
              <w:rPr>
                <w:noProof/>
                <w:webHidden/>
              </w:rPr>
              <w:tab/>
            </w:r>
            <w:r w:rsidR="00206A91">
              <w:rPr>
                <w:noProof/>
                <w:webHidden/>
              </w:rPr>
              <w:fldChar w:fldCharType="begin"/>
            </w:r>
            <w:r w:rsidR="00C27313">
              <w:rPr>
                <w:noProof/>
                <w:webHidden/>
              </w:rPr>
              <w:instrText xml:space="preserve"> PAGEREF _Toc464375828 \h </w:instrText>
            </w:r>
            <w:r w:rsidR="00206A91">
              <w:rPr>
                <w:noProof/>
                <w:webHidden/>
              </w:rPr>
            </w:r>
            <w:r w:rsidR="00206A91">
              <w:rPr>
                <w:noProof/>
                <w:webHidden/>
              </w:rPr>
              <w:fldChar w:fldCharType="separate"/>
            </w:r>
            <w:r w:rsidR="00C27313">
              <w:rPr>
                <w:noProof/>
                <w:webHidden/>
              </w:rPr>
              <w:t>6</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29" w:history="1">
            <w:r w:rsidR="00C27313" w:rsidRPr="00106FFD">
              <w:rPr>
                <w:rStyle w:val="a6"/>
                <w:noProof/>
              </w:rPr>
              <w:t>3.2.</w:t>
            </w:r>
            <w:r w:rsidR="00C27313">
              <w:rPr>
                <w:rFonts w:eastAsiaTheme="minorEastAsia"/>
                <w:noProof/>
                <w:lang w:eastAsia="ru-RU"/>
              </w:rPr>
              <w:tab/>
            </w:r>
            <w:r w:rsidR="00C27313" w:rsidRPr="00106FFD">
              <w:rPr>
                <w:rStyle w:val="a6"/>
                <w:noProof/>
              </w:rPr>
              <w:t>Анализ рисков</w:t>
            </w:r>
            <w:r w:rsidR="00C27313">
              <w:rPr>
                <w:noProof/>
                <w:webHidden/>
              </w:rPr>
              <w:tab/>
            </w:r>
            <w:r w:rsidR="00206A91">
              <w:rPr>
                <w:noProof/>
                <w:webHidden/>
              </w:rPr>
              <w:fldChar w:fldCharType="begin"/>
            </w:r>
            <w:r w:rsidR="00C27313">
              <w:rPr>
                <w:noProof/>
                <w:webHidden/>
              </w:rPr>
              <w:instrText xml:space="preserve"> PAGEREF _Toc464375829 \h </w:instrText>
            </w:r>
            <w:r w:rsidR="00206A91">
              <w:rPr>
                <w:noProof/>
                <w:webHidden/>
              </w:rPr>
            </w:r>
            <w:r w:rsidR="00206A91">
              <w:rPr>
                <w:noProof/>
                <w:webHidden/>
              </w:rPr>
              <w:fldChar w:fldCharType="separate"/>
            </w:r>
            <w:r w:rsidR="00C27313">
              <w:rPr>
                <w:noProof/>
                <w:webHidden/>
              </w:rPr>
              <w:t>10</w:t>
            </w:r>
            <w:r w:rsidR="00206A91">
              <w:rPr>
                <w:noProof/>
                <w:webHidden/>
              </w:rPr>
              <w:fldChar w:fldCharType="end"/>
            </w:r>
          </w:hyperlink>
        </w:p>
        <w:p w:rsidR="00C27313" w:rsidRDefault="00FE68FB">
          <w:pPr>
            <w:pStyle w:val="11"/>
            <w:tabs>
              <w:tab w:val="left" w:pos="440"/>
              <w:tab w:val="right" w:leader="dot" w:pos="9345"/>
            </w:tabs>
            <w:rPr>
              <w:rFonts w:eastAsiaTheme="minorEastAsia"/>
              <w:noProof/>
              <w:lang w:eastAsia="ru-RU"/>
            </w:rPr>
          </w:pPr>
          <w:hyperlink w:anchor="_Toc464375830" w:history="1">
            <w:r w:rsidR="00C27313" w:rsidRPr="00106FFD">
              <w:rPr>
                <w:rStyle w:val="a6"/>
                <w:noProof/>
              </w:rPr>
              <w:t>4.</w:t>
            </w:r>
            <w:r w:rsidR="00C27313">
              <w:rPr>
                <w:rFonts w:eastAsiaTheme="minorEastAsia"/>
                <w:noProof/>
                <w:lang w:eastAsia="ru-RU"/>
              </w:rPr>
              <w:tab/>
            </w:r>
            <w:r w:rsidR="00C27313" w:rsidRPr="00106FFD">
              <w:rPr>
                <w:rStyle w:val="a6"/>
                <w:noProof/>
              </w:rPr>
              <w:t>Методы оценки риска</w:t>
            </w:r>
            <w:r w:rsidR="00C27313">
              <w:rPr>
                <w:noProof/>
                <w:webHidden/>
              </w:rPr>
              <w:tab/>
            </w:r>
            <w:r w:rsidR="00206A91">
              <w:rPr>
                <w:noProof/>
                <w:webHidden/>
              </w:rPr>
              <w:fldChar w:fldCharType="begin"/>
            </w:r>
            <w:r w:rsidR="00C27313">
              <w:rPr>
                <w:noProof/>
                <w:webHidden/>
              </w:rPr>
              <w:instrText xml:space="preserve"> PAGEREF _Toc464375830 \h </w:instrText>
            </w:r>
            <w:r w:rsidR="00206A91">
              <w:rPr>
                <w:noProof/>
                <w:webHidden/>
              </w:rPr>
            </w:r>
            <w:r w:rsidR="00206A91">
              <w:rPr>
                <w:noProof/>
                <w:webHidden/>
              </w:rPr>
              <w:fldChar w:fldCharType="separate"/>
            </w:r>
            <w:r w:rsidR="00C27313">
              <w:rPr>
                <w:noProof/>
                <w:webHidden/>
              </w:rPr>
              <w:t>11</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1" w:history="1">
            <w:r w:rsidR="00C27313" w:rsidRPr="00106FFD">
              <w:rPr>
                <w:rStyle w:val="a6"/>
                <w:noProof/>
              </w:rPr>
              <w:t>4.1.</w:t>
            </w:r>
            <w:r w:rsidR="00C27313">
              <w:rPr>
                <w:rFonts w:eastAsiaTheme="minorEastAsia"/>
                <w:noProof/>
                <w:lang w:eastAsia="ru-RU"/>
              </w:rPr>
              <w:tab/>
            </w:r>
            <w:r w:rsidR="00C27313" w:rsidRPr="00106FFD">
              <w:rPr>
                <w:rStyle w:val="a6"/>
                <w:noProof/>
              </w:rPr>
              <w:t>Структурная схема надежности и булевы методы.</w:t>
            </w:r>
            <w:r w:rsidR="00C27313">
              <w:rPr>
                <w:noProof/>
                <w:webHidden/>
              </w:rPr>
              <w:tab/>
            </w:r>
            <w:r w:rsidR="00206A91">
              <w:rPr>
                <w:noProof/>
                <w:webHidden/>
              </w:rPr>
              <w:fldChar w:fldCharType="begin"/>
            </w:r>
            <w:r w:rsidR="00C27313">
              <w:rPr>
                <w:noProof/>
                <w:webHidden/>
              </w:rPr>
              <w:instrText xml:space="preserve"> PAGEREF _Toc464375831 \h </w:instrText>
            </w:r>
            <w:r w:rsidR="00206A91">
              <w:rPr>
                <w:noProof/>
                <w:webHidden/>
              </w:rPr>
            </w:r>
            <w:r w:rsidR="00206A91">
              <w:rPr>
                <w:noProof/>
                <w:webHidden/>
              </w:rPr>
              <w:fldChar w:fldCharType="separate"/>
            </w:r>
            <w:r w:rsidR="00C27313">
              <w:rPr>
                <w:noProof/>
                <w:webHidden/>
              </w:rPr>
              <w:t>11</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2" w:history="1">
            <w:r w:rsidR="00C27313" w:rsidRPr="00106FFD">
              <w:rPr>
                <w:rStyle w:val="a6"/>
                <w:noProof/>
              </w:rPr>
              <w:t>4.2.</w:t>
            </w:r>
            <w:r w:rsidR="00C27313">
              <w:rPr>
                <w:rFonts w:eastAsiaTheme="minorEastAsia"/>
                <w:noProof/>
                <w:lang w:eastAsia="ru-RU"/>
              </w:rPr>
              <w:tab/>
            </w:r>
            <w:r w:rsidR="00C27313" w:rsidRPr="00106FFD">
              <w:rPr>
                <w:rStyle w:val="a6"/>
                <w:noProof/>
              </w:rPr>
              <w:t>Анализ деревьев неисправностей</w:t>
            </w:r>
            <w:r w:rsidR="00C27313">
              <w:rPr>
                <w:noProof/>
                <w:webHidden/>
              </w:rPr>
              <w:tab/>
            </w:r>
            <w:r w:rsidR="00206A91">
              <w:rPr>
                <w:noProof/>
                <w:webHidden/>
              </w:rPr>
              <w:fldChar w:fldCharType="begin"/>
            </w:r>
            <w:r w:rsidR="00C27313">
              <w:rPr>
                <w:noProof/>
                <w:webHidden/>
              </w:rPr>
              <w:instrText xml:space="preserve"> PAGEREF _Toc464375832 \h </w:instrText>
            </w:r>
            <w:r w:rsidR="00206A91">
              <w:rPr>
                <w:noProof/>
                <w:webHidden/>
              </w:rPr>
            </w:r>
            <w:r w:rsidR="00206A91">
              <w:rPr>
                <w:noProof/>
                <w:webHidden/>
              </w:rPr>
              <w:fldChar w:fldCharType="separate"/>
            </w:r>
            <w:r w:rsidR="00C27313">
              <w:rPr>
                <w:noProof/>
                <w:webHidden/>
              </w:rPr>
              <w:t>12</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3" w:history="1">
            <w:r w:rsidR="00C27313" w:rsidRPr="00106FFD">
              <w:rPr>
                <w:rStyle w:val="a6"/>
                <w:noProof/>
              </w:rPr>
              <w:t>4.3.</w:t>
            </w:r>
            <w:r w:rsidR="00C27313">
              <w:rPr>
                <w:rFonts w:eastAsiaTheme="minorEastAsia"/>
                <w:noProof/>
                <w:lang w:eastAsia="ru-RU"/>
              </w:rPr>
              <w:tab/>
            </w:r>
            <w:r w:rsidR="00C27313" w:rsidRPr="00106FFD">
              <w:rPr>
                <w:rStyle w:val="a6"/>
                <w:noProof/>
              </w:rPr>
              <w:t>Анализ деревьев событий</w:t>
            </w:r>
            <w:r w:rsidR="00C27313">
              <w:rPr>
                <w:noProof/>
                <w:webHidden/>
              </w:rPr>
              <w:tab/>
            </w:r>
            <w:r w:rsidR="00206A91">
              <w:rPr>
                <w:noProof/>
                <w:webHidden/>
              </w:rPr>
              <w:fldChar w:fldCharType="begin"/>
            </w:r>
            <w:r w:rsidR="00C27313">
              <w:rPr>
                <w:noProof/>
                <w:webHidden/>
              </w:rPr>
              <w:instrText xml:space="preserve"> PAGEREF _Toc464375833 \h </w:instrText>
            </w:r>
            <w:r w:rsidR="00206A91">
              <w:rPr>
                <w:noProof/>
                <w:webHidden/>
              </w:rPr>
            </w:r>
            <w:r w:rsidR="00206A91">
              <w:rPr>
                <w:noProof/>
                <w:webHidden/>
              </w:rPr>
              <w:fldChar w:fldCharType="separate"/>
            </w:r>
            <w:r w:rsidR="00C27313">
              <w:rPr>
                <w:noProof/>
                <w:webHidden/>
              </w:rPr>
              <w:t>14</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4" w:history="1">
            <w:r w:rsidR="00C27313" w:rsidRPr="00106FFD">
              <w:rPr>
                <w:rStyle w:val="a6"/>
                <w:noProof/>
              </w:rPr>
              <w:t>4.4.</w:t>
            </w:r>
            <w:r w:rsidR="00C27313">
              <w:rPr>
                <w:rFonts w:eastAsiaTheme="minorEastAsia"/>
                <w:noProof/>
                <w:lang w:eastAsia="ru-RU"/>
              </w:rPr>
              <w:tab/>
            </w:r>
            <w:r w:rsidR="00C27313" w:rsidRPr="00106FFD">
              <w:rPr>
                <w:rStyle w:val="a6"/>
                <w:noProof/>
              </w:rPr>
              <w:t>Анализ «галстук-бабочка»</w:t>
            </w:r>
            <w:r w:rsidR="00C27313">
              <w:rPr>
                <w:noProof/>
                <w:webHidden/>
              </w:rPr>
              <w:tab/>
            </w:r>
            <w:r w:rsidR="00206A91">
              <w:rPr>
                <w:noProof/>
                <w:webHidden/>
              </w:rPr>
              <w:fldChar w:fldCharType="begin"/>
            </w:r>
            <w:r w:rsidR="00C27313">
              <w:rPr>
                <w:noProof/>
                <w:webHidden/>
              </w:rPr>
              <w:instrText xml:space="preserve"> PAGEREF _Toc464375834 \h </w:instrText>
            </w:r>
            <w:r w:rsidR="00206A91">
              <w:rPr>
                <w:noProof/>
                <w:webHidden/>
              </w:rPr>
            </w:r>
            <w:r w:rsidR="00206A91">
              <w:rPr>
                <w:noProof/>
                <w:webHidden/>
              </w:rPr>
              <w:fldChar w:fldCharType="separate"/>
            </w:r>
            <w:r w:rsidR="00C27313">
              <w:rPr>
                <w:noProof/>
                <w:webHidden/>
              </w:rPr>
              <w:t>15</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5" w:history="1">
            <w:r w:rsidR="00C27313" w:rsidRPr="00106FFD">
              <w:rPr>
                <w:rStyle w:val="a6"/>
                <w:rFonts w:cs="Times New Roman"/>
                <w:noProof/>
              </w:rPr>
              <w:t>4.5.</w:t>
            </w:r>
            <w:r w:rsidR="00C27313">
              <w:rPr>
                <w:rFonts w:eastAsiaTheme="minorEastAsia"/>
                <w:noProof/>
                <w:lang w:eastAsia="ru-RU"/>
              </w:rPr>
              <w:tab/>
            </w:r>
            <w:r w:rsidR="00C27313" w:rsidRPr="00106FFD">
              <w:rPr>
                <w:rStyle w:val="a6"/>
                <w:noProof/>
              </w:rPr>
              <w:t>Анализ видов и последствий отказов (FMEA)</w:t>
            </w:r>
            <w:r w:rsidR="00C27313">
              <w:rPr>
                <w:noProof/>
                <w:webHidden/>
              </w:rPr>
              <w:tab/>
            </w:r>
            <w:r w:rsidR="00206A91">
              <w:rPr>
                <w:noProof/>
                <w:webHidden/>
              </w:rPr>
              <w:fldChar w:fldCharType="begin"/>
            </w:r>
            <w:r w:rsidR="00C27313">
              <w:rPr>
                <w:noProof/>
                <w:webHidden/>
              </w:rPr>
              <w:instrText xml:space="preserve"> PAGEREF _Toc464375835 \h </w:instrText>
            </w:r>
            <w:r w:rsidR="00206A91">
              <w:rPr>
                <w:noProof/>
                <w:webHidden/>
              </w:rPr>
            </w:r>
            <w:r w:rsidR="00206A91">
              <w:rPr>
                <w:noProof/>
                <w:webHidden/>
              </w:rPr>
              <w:fldChar w:fldCharType="separate"/>
            </w:r>
            <w:r w:rsidR="00C27313">
              <w:rPr>
                <w:noProof/>
                <w:webHidden/>
              </w:rPr>
              <w:t>16</w:t>
            </w:r>
            <w:r w:rsidR="00206A91">
              <w:rPr>
                <w:noProof/>
                <w:webHidden/>
              </w:rPr>
              <w:fldChar w:fldCharType="end"/>
            </w:r>
          </w:hyperlink>
        </w:p>
        <w:p w:rsidR="00C27313" w:rsidRDefault="00FE68FB">
          <w:pPr>
            <w:pStyle w:val="11"/>
            <w:tabs>
              <w:tab w:val="left" w:pos="880"/>
              <w:tab w:val="right" w:leader="dot" w:pos="9345"/>
            </w:tabs>
            <w:rPr>
              <w:rFonts w:eastAsiaTheme="minorEastAsia"/>
              <w:noProof/>
              <w:lang w:eastAsia="ru-RU"/>
            </w:rPr>
          </w:pPr>
          <w:hyperlink w:anchor="_Toc464375836" w:history="1">
            <w:r w:rsidR="00C27313" w:rsidRPr="00106FFD">
              <w:rPr>
                <w:rStyle w:val="a6"/>
                <w:noProof/>
              </w:rPr>
              <w:t>4.5.1.</w:t>
            </w:r>
            <w:r w:rsidR="00C27313">
              <w:rPr>
                <w:rFonts w:eastAsiaTheme="minorEastAsia"/>
                <w:noProof/>
                <w:lang w:eastAsia="ru-RU"/>
              </w:rPr>
              <w:tab/>
            </w:r>
            <w:r w:rsidR="00C27313" w:rsidRPr="00106FFD">
              <w:rPr>
                <w:rStyle w:val="a6"/>
                <w:noProof/>
              </w:rPr>
              <w:t>Основы анализа видов и последствий отказов</w:t>
            </w:r>
            <w:r w:rsidR="00C27313">
              <w:rPr>
                <w:noProof/>
                <w:webHidden/>
              </w:rPr>
              <w:tab/>
            </w:r>
            <w:r w:rsidR="00206A91">
              <w:rPr>
                <w:noProof/>
                <w:webHidden/>
              </w:rPr>
              <w:fldChar w:fldCharType="begin"/>
            </w:r>
            <w:r w:rsidR="00C27313">
              <w:rPr>
                <w:noProof/>
                <w:webHidden/>
              </w:rPr>
              <w:instrText xml:space="preserve"> PAGEREF _Toc464375836 \h </w:instrText>
            </w:r>
            <w:r w:rsidR="00206A91">
              <w:rPr>
                <w:noProof/>
                <w:webHidden/>
              </w:rPr>
            </w:r>
            <w:r w:rsidR="00206A91">
              <w:rPr>
                <w:noProof/>
                <w:webHidden/>
              </w:rPr>
              <w:fldChar w:fldCharType="separate"/>
            </w:r>
            <w:r w:rsidR="00C27313">
              <w:rPr>
                <w:noProof/>
                <w:webHidden/>
              </w:rPr>
              <w:t>16</w:t>
            </w:r>
            <w:r w:rsidR="00206A91">
              <w:rPr>
                <w:noProof/>
                <w:webHidden/>
              </w:rPr>
              <w:fldChar w:fldCharType="end"/>
            </w:r>
          </w:hyperlink>
        </w:p>
        <w:p w:rsidR="00C27313" w:rsidRDefault="00FE68FB">
          <w:pPr>
            <w:pStyle w:val="11"/>
            <w:tabs>
              <w:tab w:val="left" w:pos="440"/>
              <w:tab w:val="right" w:leader="dot" w:pos="9345"/>
            </w:tabs>
            <w:rPr>
              <w:rFonts w:eastAsiaTheme="minorEastAsia"/>
              <w:noProof/>
              <w:lang w:eastAsia="ru-RU"/>
            </w:rPr>
          </w:pPr>
          <w:hyperlink w:anchor="_Toc464375837" w:history="1">
            <w:r w:rsidR="00C27313" w:rsidRPr="00106FFD">
              <w:rPr>
                <w:rStyle w:val="a6"/>
                <w:noProof/>
              </w:rPr>
              <w:t>5.</w:t>
            </w:r>
            <w:r w:rsidR="00C27313">
              <w:rPr>
                <w:rFonts w:eastAsiaTheme="minorEastAsia"/>
                <w:noProof/>
                <w:lang w:eastAsia="ru-RU"/>
              </w:rPr>
              <w:tab/>
            </w:r>
            <w:r w:rsidR="00C27313" w:rsidRPr="00106FFD">
              <w:rPr>
                <w:rStyle w:val="a6"/>
                <w:noProof/>
              </w:rPr>
              <w:t xml:space="preserve">Примеры оценки рисков с использованием программных модулей </w:t>
            </w:r>
            <w:r w:rsidR="00C27313" w:rsidRPr="00106FFD">
              <w:rPr>
                <w:rStyle w:val="a6"/>
                <w:noProof/>
                <w:lang w:val="en-US"/>
              </w:rPr>
              <w:t>Windchill</w:t>
            </w:r>
            <w:r w:rsidR="00C27313" w:rsidRPr="00106FFD">
              <w:rPr>
                <w:rStyle w:val="a6"/>
                <w:noProof/>
              </w:rPr>
              <w:t xml:space="preserve"> </w:t>
            </w:r>
            <w:r w:rsidR="00C27313" w:rsidRPr="00106FFD">
              <w:rPr>
                <w:rStyle w:val="a6"/>
                <w:noProof/>
                <w:lang w:val="en-US"/>
              </w:rPr>
              <w:t>Quality</w:t>
            </w:r>
            <w:r w:rsidR="00C27313" w:rsidRPr="00106FFD">
              <w:rPr>
                <w:rStyle w:val="a6"/>
                <w:noProof/>
              </w:rPr>
              <w:t xml:space="preserve"> </w:t>
            </w:r>
            <w:r w:rsidR="00C27313" w:rsidRPr="00106FFD">
              <w:rPr>
                <w:rStyle w:val="a6"/>
                <w:noProof/>
                <w:lang w:val="en-US"/>
              </w:rPr>
              <w:t>Solutions</w:t>
            </w:r>
            <w:r w:rsidR="00C27313">
              <w:rPr>
                <w:noProof/>
                <w:webHidden/>
              </w:rPr>
              <w:tab/>
            </w:r>
            <w:r w:rsidR="00206A91">
              <w:rPr>
                <w:noProof/>
                <w:webHidden/>
              </w:rPr>
              <w:fldChar w:fldCharType="begin"/>
            </w:r>
            <w:r w:rsidR="00C27313">
              <w:rPr>
                <w:noProof/>
                <w:webHidden/>
              </w:rPr>
              <w:instrText xml:space="preserve"> PAGEREF _Toc464375837 \h </w:instrText>
            </w:r>
            <w:r w:rsidR="00206A91">
              <w:rPr>
                <w:noProof/>
                <w:webHidden/>
              </w:rPr>
            </w:r>
            <w:r w:rsidR="00206A91">
              <w:rPr>
                <w:noProof/>
                <w:webHidden/>
              </w:rPr>
              <w:fldChar w:fldCharType="separate"/>
            </w:r>
            <w:r w:rsidR="00C27313">
              <w:rPr>
                <w:noProof/>
                <w:webHidden/>
              </w:rPr>
              <w:t>48</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8" w:history="1">
            <w:r w:rsidR="00C27313" w:rsidRPr="00106FFD">
              <w:rPr>
                <w:rStyle w:val="a6"/>
                <w:noProof/>
              </w:rPr>
              <w:t>5.1.</w:t>
            </w:r>
            <w:r w:rsidR="00C27313">
              <w:rPr>
                <w:rFonts w:eastAsiaTheme="minorEastAsia"/>
                <w:noProof/>
                <w:lang w:eastAsia="ru-RU"/>
              </w:rPr>
              <w:tab/>
            </w:r>
            <w:r w:rsidR="00C27313" w:rsidRPr="00106FFD">
              <w:rPr>
                <w:rStyle w:val="a6"/>
                <w:noProof/>
              </w:rPr>
              <w:t>Оценка методом анализа видов и последствий отказов АВПКО (FMЕСА), АВПО (FMEA) подсистемы</w:t>
            </w:r>
            <w:r w:rsidR="00C27313">
              <w:rPr>
                <w:noProof/>
                <w:webHidden/>
              </w:rPr>
              <w:tab/>
            </w:r>
            <w:r w:rsidR="00206A91">
              <w:rPr>
                <w:noProof/>
                <w:webHidden/>
              </w:rPr>
              <w:fldChar w:fldCharType="begin"/>
            </w:r>
            <w:r w:rsidR="00C27313">
              <w:rPr>
                <w:noProof/>
                <w:webHidden/>
              </w:rPr>
              <w:instrText xml:space="preserve"> PAGEREF _Toc464375838 \h </w:instrText>
            </w:r>
            <w:r w:rsidR="00206A91">
              <w:rPr>
                <w:noProof/>
                <w:webHidden/>
              </w:rPr>
            </w:r>
            <w:r w:rsidR="00206A91">
              <w:rPr>
                <w:noProof/>
                <w:webHidden/>
              </w:rPr>
              <w:fldChar w:fldCharType="separate"/>
            </w:r>
            <w:r w:rsidR="00C27313">
              <w:rPr>
                <w:noProof/>
                <w:webHidden/>
              </w:rPr>
              <w:t>48</w:t>
            </w:r>
            <w:r w:rsidR="00206A91">
              <w:rPr>
                <w:noProof/>
                <w:webHidden/>
              </w:rPr>
              <w:fldChar w:fldCharType="end"/>
            </w:r>
          </w:hyperlink>
        </w:p>
        <w:p w:rsidR="00C27313" w:rsidRDefault="00FE68FB">
          <w:pPr>
            <w:pStyle w:val="11"/>
            <w:tabs>
              <w:tab w:val="left" w:pos="660"/>
              <w:tab w:val="right" w:leader="dot" w:pos="9345"/>
            </w:tabs>
            <w:rPr>
              <w:rFonts w:eastAsiaTheme="minorEastAsia"/>
              <w:noProof/>
              <w:lang w:eastAsia="ru-RU"/>
            </w:rPr>
          </w:pPr>
          <w:hyperlink w:anchor="_Toc464375839" w:history="1">
            <w:r w:rsidR="00C27313" w:rsidRPr="00106FFD">
              <w:rPr>
                <w:rStyle w:val="a6"/>
                <w:noProof/>
              </w:rPr>
              <w:t>5.2.</w:t>
            </w:r>
            <w:r w:rsidR="00C27313">
              <w:rPr>
                <w:rFonts w:eastAsiaTheme="minorEastAsia"/>
                <w:noProof/>
                <w:lang w:eastAsia="ru-RU"/>
              </w:rPr>
              <w:tab/>
            </w:r>
            <w:r w:rsidR="00C27313" w:rsidRPr="00106FFD">
              <w:rPr>
                <w:rStyle w:val="a6"/>
                <w:noProof/>
              </w:rPr>
              <w:t>Оценка комбинированным методом (системы изделия / отдельного агрегата)</w:t>
            </w:r>
            <w:r w:rsidR="00C27313">
              <w:rPr>
                <w:noProof/>
                <w:webHidden/>
              </w:rPr>
              <w:tab/>
            </w:r>
            <w:r w:rsidR="00206A91">
              <w:rPr>
                <w:noProof/>
                <w:webHidden/>
              </w:rPr>
              <w:fldChar w:fldCharType="begin"/>
            </w:r>
            <w:r w:rsidR="00C27313">
              <w:rPr>
                <w:noProof/>
                <w:webHidden/>
              </w:rPr>
              <w:instrText xml:space="preserve"> PAGEREF _Toc464375839 \h </w:instrText>
            </w:r>
            <w:r w:rsidR="00206A91">
              <w:rPr>
                <w:noProof/>
                <w:webHidden/>
              </w:rPr>
            </w:r>
            <w:r w:rsidR="00206A91">
              <w:rPr>
                <w:noProof/>
                <w:webHidden/>
              </w:rPr>
              <w:fldChar w:fldCharType="separate"/>
            </w:r>
            <w:r w:rsidR="00C27313">
              <w:rPr>
                <w:noProof/>
                <w:webHidden/>
              </w:rPr>
              <w:t>49</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0" w:history="1">
            <w:r w:rsidR="00C27313" w:rsidRPr="00106FFD">
              <w:rPr>
                <w:rStyle w:val="a6"/>
                <w:noProof/>
              </w:rPr>
              <w:t>Выводы</w:t>
            </w:r>
            <w:r w:rsidR="00C27313">
              <w:rPr>
                <w:noProof/>
                <w:webHidden/>
              </w:rPr>
              <w:tab/>
            </w:r>
            <w:r w:rsidR="00206A91">
              <w:rPr>
                <w:noProof/>
                <w:webHidden/>
              </w:rPr>
              <w:fldChar w:fldCharType="begin"/>
            </w:r>
            <w:r w:rsidR="00C27313">
              <w:rPr>
                <w:noProof/>
                <w:webHidden/>
              </w:rPr>
              <w:instrText xml:space="preserve"> PAGEREF _Toc464375840 \h </w:instrText>
            </w:r>
            <w:r w:rsidR="00206A91">
              <w:rPr>
                <w:noProof/>
                <w:webHidden/>
              </w:rPr>
            </w:r>
            <w:r w:rsidR="00206A91">
              <w:rPr>
                <w:noProof/>
                <w:webHidden/>
              </w:rPr>
              <w:fldChar w:fldCharType="separate"/>
            </w:r>
            <w:r w:rsidR="00C27313">
              <w:rPr>
                <w:noProof/>
                <w:webHidden/>
              </w:rPr>
              <w:t>65</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1" w:history="1">
            <w:r w:rsidR="00C27313" w:rsidRPr="00106FFD">
              <w:rPr>
                <w:rStyle w:val="a6"/>
                <w:noProof/>
              </w:rPr>
              <w:t>Приложение А. Пример применения метода анализа дерева событий</w:t>
            </w:r>
            <w:r w:rsidR="00C27313">
              <w:rPr>
                <w:noProof/>
                <w:webHidden/>
              </w:rPr>
              <w:tab/>
            </w:r>
            <w:r w:rsidR="00206A91">
              <w:rPr>
                <w:noProof/>
                <w:webHidden/>
              </w:rPr>
              <w:fldChar w:fldCharType="begin"/>
            </w:r>
            <w:r w:rsidR="00C27313">
              <w:rPr>
                <w:noProof/>
                <w:webHidden/>
              </w:rPr>
              <w:instrText xml:space="preserve"> PAGEREF _Toc464375841 \h </w:instrText>
            </w:r>
            <w:r w:rsidR="00206A91">
              <w:rPr>
                <w:noProof/>
                <w:webHidden/>
              </w:rPr>
            </w:r>
            <w:r w:rsidR="00206A91">
              <w:rPr>
                <w:noProof/>
                <w:webHidden/>
              </w:rPr>
              <w:fldChar w:fldCharType="separate"/>
            </w:r>
            <w:r w:rsidR="00C27313">
              <w:rPr>
                <w:noProof/>
                <w:webHidden/>
              </w:rPr>
              <w:t>66</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2" w:history="1">
            <w:r w:rsidR="00C27313" w:rsidRPr="00106FFD">
              <w:rPr>
                <w:rStyle w:val="a6"/>
                <w:noProof/>
              </w:rPr>
              <w:t>Приложение Б. Описание логических элементов дерева отказов. Вентили и события</w:t>
            </w:r>
            <w:r w:rsidR="00C27313">
              <w:rPr>
                <w:noProof/>
                <w:webHidden/>
              </w:rPr>
              <w:tab/>
            </w:r>
            <w:r w:rsidR="00206A91">
              <w:rPr>
                <w:noProof/>
                <w:webHidden/>
              </w:rPr>
              <w:fldChar w:fldCharType="begin"/>
            </w:r>
            <w:r w:rsidR="00C27313">
              <w:rPr>
                <w:noProof/>
                <w:webHidden/>
              </w:rPr>
              <w:instrText xml:space="preserve"> PAGEREF _Toc464375842 \h </w:instrText>
            </w:r>
            <w:r w:rsidR="00206A91">
              <w:rPr>
                <w:noProof/>
                <w:webHidden/>
              </w:rPr>
            </w:r>
            <w:r w:rsidR="00206A91">
              <w:rPr>
                <w:noProof/>
                <w:webHidden/>
              </w:rPr>
              <w:fldChar w:fldCharType="separate"/>
            </w:r>
            <w:r w:rsidR="00C27313">
              <w:rPr>
                <w:noProof/>
                <w:webHidden/>
              </w:rPr>
              <w:t>68</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3" w:history="1">
            <w:r w:rsidR="00C27313" w:rsidRPr="00106FFD">
              <w:rPr>
                <w:rStyle w:val="a6"/>
                <w:noProof/>
              </w:rPr>
              <w:t xml:space="preserve">Приложение В. Блок схема примерного бизнес-процесса оценки риска невыполнения требований к функционированию системы методом </w:t>
            </w:r>
            <w:r w:rsidR="00C27313" w:rsidRPr="00106FFD">
              <w:rPr>
                <w:rStyle w:val="a6"/>
                <w:noProof/>
                <w:lang w:val="en-US"/>
              </w:rPr>
              <w:t>FMEA</w:t>
            </w:r>
            <w:r w:rsidR="00C27313" w:rsidRPr="00106FFD">
              <w:rPr>
                <w:rStyle w:val="a6"/>
                <w:noProof/>
              </w:rPr>
              <w:t xml:space="preserve"> (</w:t>
            </w:r>
            <w:r w:rsidR="00C27313" w:rsidRPr="00106FFD">
              <w:rPr>
                <w:rStyle w:val="a6"/>
                <w:noProof/>
                <w:lang w:val="en-US"/>
              </w:rPr>
              <w:t>FMECA</w:t>
            </w:r>
            <w:r w:rsidR="00C27313" w:rsidRPr="00106FFD">
              <w:rPr>
                <w:rStyle w:val="a6"/>
                <w:noProof/>
              </w:rPr>
              <w:t>)</w:t>
            </w:r>
            <w:r w:rsidR="00C27313">
              <w:rPr>
                <w:noProof/>
                <w:webHidden/>
              </w:rPr>
              <w:tab/>
            </w:r>
            <w:r w:rsidR="00206A91">
              <w:rPr>
                <w:noProof/>
                <w:webHidden/>
              </w:rPr>
              <w:fldChar w:fldCharType="begin"/>
            </w:r>
            <w:r w:rsidR="00C27313">
              <w:rPr>
                <w:noProof/>
                <w:webHidden/>
              </w:rPr>
              <w:instrText xml:space="preserve"> PAGEREF _Toc464375843 \h </w:instrText>
            </w:r>
            <w:r w:rsidR="00206A91">
              <w:rPr>
                <w:noProof/>
                <w:webHidden/>
              </w:rPr>
            </w:r>
            <w:r w:rsidR="00206A91">
              <w:rPr>
                <w:noProof/>
                <w:webHidden/>
              </w:rPr>
              <w:fldChar w:fldCharType="separate"/>
            </w:r>
            <w:r w:rsidR="00C27313">
              <w:rPr>
                <w:noProof/>
                <w:webHidden/>
              </w:rPr>
              <w:t>72</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4" w:history="1">
            <w:r w:rsidR="00C27313" w:rsidRPr="00106FFD">
              <w:rPr>
                <w:rStyle w:val="a6"/>
                <w:noProof/>
              </w:rPr>
              <w:t>Приложение Г. Блок схема примерного бизнес-процесса оценки производственного риска</w:t>
            </w:r>
            <w:r w:rsidR="00C27313">
              <w:rPr>
                <w:noProof/>
                <w:webHidden/>
              </w:rPr>
              <w:tab/>
            </w:r>
            <w:r w:rsidR="00206A91">
              <w:rPr>
                <w:noProof/>
                <w:webHidden/>
              </w:rPr>
              <w:fldChar w:fldCharType="begin"/>
            </w:r>
            <w:r w:rsidR="00C27313">
              <w:rPr>
                <w:noProof/>
                <w:webHidden/>
              </w:rPr>
              <w:instrText xml:space="preserve"> PAGEREF _Toc464375844 \h </w:instrText>
            </w:r>
            <w:r w:rsidR="00206A91">
              <w:rPr>
                <w:noProof/>
                <w:webHidden/>
              </w:rPr>
            </w:r>
            <w:r w:rsidR="00206A91">
              <w:rPr>
                <w:noProof/>
                <w:webHidden/>
              </w:rPr>
              <w:fldChar w:fldCharType="separate"/>
            </w:r>
            <w:r w:rsidR="00C27313">
              <w:rPr>
                <w:noProof/>
                <w:webHidden/>
              </w:rPr>
              <w:t>73</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5" w:history="1">
            <w:r w:rsidR="00C27313" w:rsidRPr="00106FFD">
              <w:rPr>
                <w:rStyle w:val="a6"/>
                <w:noProof/>
              </w:rPr>
              <w:t>Приложение Д. Блок схема примерного бизнес-процесса экспертной оценки производственных рисков (</w:t>
            </w:r>
            <w:r w:rsidR="00C27313" w:rsidRPr="00106FFD">
              <w:rPr>
                <w:rStyle w:val="a6"/>
                <w:noProof/>
                <w:lang w:val="en-US"/>
              </w:rPr>
              <w:t>FMEA</w:t>
            </w:r>
            <w:r w:rsidR="00C27313" w:rsidRPr="00106FFD">
              <w:rPr>
                <w:rStyle w:val="a6"/>
                <w:noProof/>
              </w:rPr>
              <w:t xml:space="preserve">, </w:t>
            </w:r>
            <w:r w:rsidR="00C27313" w:rsidRPr="00106FFD">
              <w:rPr>
                <w:rStyle w:val="a6"/>
                <w:noProof/>
                <w:lang w:val="en-US"/>
              </w:rPr>
              <w:t>FMECA</w:t>
            </w:r>
            <w:r w:rsidR="00C27313" w:rsidRPr="00106FFD">
              <w:rPr>
                <w:rStyle w:val="a6"/>
                <w:noProof/>
              </w:rPr>
              <w:t>)</w:t>
            </w:r>
            <w:r w:rsidR="00C27313">
              <w:rPr>
                <w:noProof/>
                <w:webHidden/>
              </w:rPr>
              <w:tab/>
            </w:r>
            <w:r w:rsidR="00206A91">
              <w:rPr>
                <w:noProof/>
                <w:webHidden/>
              </w:rPr>
              <w:fldChar w:fldCharType="begin"/>
            </w:r>
            <w:r w:rsidR="00C27313">
              <w:rPr>
                <w:noProof/>
                <w:webHidden/>
              </w:rPr>
              <w:instrText xml:space="preserve"> PAGEREF _Toc464375845 \h </w:instrText>
            </w:r>
            <w:r w:rsidR="00206A91">
              <w:rPr>
                <w:noProof/>
                <w:webHidden/>
              </w:rPr>
            </w:r>
            <w:r w:rsidR="00206A91">
              <w:rPr>
                <w:noProof/>
                <w:webHidden/>
              </w:rPr>
              <w:fldChar w:fldCharType="separate"/>
            </w:r>
            <w:r w:rsidR="00C27313">
              <w:rPr>
                <w:noProof/>
                <w:webHidden/>
              </w:rPr>
              <w:t>74</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6" w:history="1">
            <w:r w:rsidR="00C27313" w:rsidRPr="00106FFD">
              <w:rPr>
                <w:rStyle w:val="a6"/>
                <w:noProof/>
              </w:rPr>
              <w:t>Приложение Е. Блок схема примерного бизнес-процесса экспертной оценки надежности и безопасности</w:t>
            </w:r>
            <w:r w:rsidR="00C27313">
              <w:rPr>
                <w:noProof/>
                <w:webHidden/>
              </w:rPr>
              <w:tab/>
            </w:r>
            <w:r w:rsidR="00206A91">
              <w:rPr>
                <w:noProof/>
                <w:webHidden/>
              </w:rPr>
              <w:fldChar w:fldCharType="begin"/>
            </w:r>
            <w:r w:rsidR="00C27313">
              <w:rPr>
                <w:noProof/>
                <w:webHidden/>
              </w:rPr>
              <w:instrText xml:space="preserve"> PAGEREF _Toc464375846 \h </w:instrText>
            </w:r>
            <w:r w:rsidR="00206A91">
              <w:rPr>
                <w:noProof/>
                <w:webHidden/>
              </w:rPr>
            </w:r>
            <w:r w:rsidR="00206A91">
              <w:rPr>
                <w:noProof/>
                <w:webHidden/>
              </w:rPr>
              <w:fldChar w:fldCharType="separate"/>
            </w:r>
            <w:r w:rsidR="00C27313">
              <w:rPr>
                <w:noProof/>
                <w:webHidden/>
              </w:rPr>
              <w:t>75</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7" w:history="1">
            <w:r w:rsidR="00C27313" w:rsidRPr="00106FFD">
              <w:rPr>
                <w:rStyle w:val="a6"/>
                <w:noProof/>
              </w:rPr>
              <w:t xml:space="preserve">Приложение Ж. Блок схема примерного бизнес-процесса экспертной оценки показателей надежности и безопасности методом </w:t>
            </w:r>
            <w:r w:rsidR="00C27313" w:rsidRPr="00106FFD">
              <w:rPr>
                <w:rStyle w:val="a6"/>
                <w:noProof/>
                <w:lang w:val="en-US"/>
              </w:rPr>
              <w:t>FMEA</w:t>
            </w:r>
            <w:r w:rsidR="00C27313" w:rsidRPr="00106FFD">
              <w:rPr>
                <w:rStyle w:val="a6"/>
                <w:noProof/>
              </w:rPr>
              <w:t xml:space="preserve"> (</w:t>
            </w:r>
            <w:r w:rsidR="00C27313" w:rsidRPr="00106FFD">
              <w:rPr>
                <w:rStyle w:val="a6"/>
                <w:noProof/>
                <w:lang w:val="en-US"/>
              </w:rPr>
              <w:t>FMECA</w:t>
            </w:r>
            <w:r w:rsidR="00C27313" w:rsidRPr="00106FFD">
              <w:rPr>
                <w:rStyle w:val="a6"/>
                <w:noProof/>
              </w:rPr>
              <w:t>)</w:t>
            </w:r>
            <w:r w:rsidR="00C27313">
              <w:rPr>
                <w:noProof/>
                <w:webHidden/>
              </w:rPr>
              <w:tab/>
            </w:r>
            <w:r w:rsidR="00206A91">
              <w:rPr>
                <w:noProof/>
                <w:webHidden/>
              </w:rPr>
              <w:fldChar w:fldCharType="begin"/>
            </w:r>
            <w:r w:rsidR="00C27313">
              <w:rPr>
                <w:noProof/>
                <w:webHidden/>
              </w:rPr>
              <w:instrText xml:space="preserve"> PAGEREF _Toc464375847 \h </w:instrText>
            </w:r>
            <w:r w:rsidR="00206A91">
              <w:rPr>
                <w:noProof/>
                <w:webHidden/>
              </w:rPr>
            </w:r>
            <w:r w:rsidR="00206A91">
              <w:rPr>
                <w:noProof/>
                <w:webHidden/>
              </w:rPr>
              <w:fldChar w:fldCharType="separate"/>
            </w:r>
            <w:r w:rsidR="00C27313">
              <w:rPr>
                <w:noProof/>
                <w:webHidden/>
              </w:rPr>
              <w:t>76</w:t>
            </w:r>
            <w:r w:rsidR="00206A91">
              <w:rPr>
                <w:noProof/>
                <w:webHidden/>
              </w:rPr>
              <w:fldChar w:fldCharType="end"/>
            </w:r>
          </w:hyperlink>
        </w:p>
        <w:p w:rsidR="00C27313" w:rsidRDefault="00FE68FB">
          <w:pPr>
            <w:pStyle w:val="11"/>
            <w:tabs>
              <w:tab w:val="right" w:leader="dot" w:pos="9345"/>
            </w:tabs>
            <w:rPr>
              <w:rFonts w:eastAsiaTheme="minorEastAsia"/>
              <w:noProof/>
              <w:lang w:eastAsia="ru-RU"/>
            </w:rPr>
          </w:pPr>
          <w:hyperlink w:anchor="_Toc464375848" w:history="1">
            <w:r w:rsidR="00C27313" w:rsidRPr="00106FFD">
              <w:rPr>
                <w:rStyle w:val="a6"/>
                <w:noProof/>
              </w:rPr>
              <w:t>Список литературы</w:t>
            </w:r>
            <w:r w:rsidR="00C27313">
              <w:rPr>
                <w:noProof/>
                <w:webHidden/>
              </w:rPr>
              <w:tab/>
            </w:r>
            <w:r w:rsidR="00206A91">
              <w:rPr>
                <w:noProof/>
                <w:webHidden/>
              </w:rPr>
              <w:fldChar w:fldCharType="begin"/>
            </w:r>
            <w:r w:rsidR="00C27313">
              <w:rPr>
                <w:noProof/>
                <w:webHidden/>
              </w:rPr>
              <w:instrText xml:space="preserve"> PAGEREF _Toc464375848 \h </w:instrText>
            </w:r>
            <w:r w:rsidR="00206A91">
              <w:rPr>
                <w:noProof/>
                <w:webHidden/>
              </w:rPr>
            </w:r>
            <w:r w:rsidR="00206A91">
              <w:rPr>
                <w:noProof/>
                <w:webHidden/>
              </w:rPr>
              <w:fldChar w:fldCharType="separate"/>
            </w:r>
            <w:r w:rsidR="00C27313">
              <w:rPr>
                <w:noProof/>
                <w:webHidden/>
              </w:rPr>
              <w:t>77</w:t>
            </w:r>
            <w:r w:rsidR="00206A91">
              <w:rPr>
                <w:noProof/>
                <w:webHidden/>
              </w:rPr>
              <w:fldChar w:fldCharType="end"/>
            </w:r>
          </w:hyperlink>
        </w:p>
        <w:p w:rsidR="002A0CAA" w:rsidRPr="00B60E3A" w:rsidRDefault="00206A91" w:rsidP="002A0CAA">
          <w:pPr>
            <w:pStyle w:val="11"/>
            <w:tabs>
              <w:tab w:val="right" w:leader="dot" w:pos="9345"/>
            </w:tabs>
            <w:rPr>
              <w:rFonts w:eastAsiaTheme="minorEastAsia"/>
              <w:noProof/>
              <w:lang w:eastAsia="ru-RU"/>
            </w:rPr>
          </w:pPr>
          <w:r w:rsidRPr="00B60E3A">
            <w:rPr>
              <w:bCs/>
              <w:noProof/>
            </w:rPr>
            <w:fldChar w:fldCharType="end"/>
          </w:r>
          <w:r w:rsidR="00CD213A" w:rsidRPr="00FF6361">
            <w:t xml:space="preserve">Приложение </w:t>
          </w:r>
          <w:r w:rsidR="00CD213A">
            <w:t>В</w:t>
          </w:r>
          <w:r w:rsidR="00CD213A" w:rsidRPr="00FF6361">
            <w:t>.</w:t>
          </w:r>
          <w:r w:rsidR="00CD213A">
            <w:t xml:space="preserve"> Блок схема примерного бизнес-процесса оценки риска невыполнения требований к функционированию системы методом </w:t>
          </w:r>
          <w:r w:rsidR="00CD213A">
            <w:rPr>
              <w:lang w:val="en-US"/>
            </w:rPr>
            <w:t>FMEA</w:t>
          </w:r>
          <w:r w:rsidR="00CD213A" w:rsidRPr="00C22DD2">
            <w:t xml:space="preserve"> (</w:t>
          </w:r>
          <w:r w:rsidR="00CD213A">
            <w:rPr>
              <w:lang w:val="en-US"/>
            </w:rPr>
            <w:t>FMECA</w:t>
          </w:r>
          <w:r w:rsidR="00CD213A" w:rsidRPr="00C22DD2">
            <w:t>)</w:t>
          </w:r>
          <w:r w:rsidR="002A0CAA" w:rsidRPr="00B60E3A">
            <w:rPr>
              <w:noProof/>
              <w:webHidden/>
            </w:rPr>
            <w:tab/>
          </w:r>
          <w:r w:rsidR="00AF5C28">
            <w:rPr>
              <w:noProof/>
              <w:webHidden/>
            </w:rPr>
            <w:t>57</w:t>
          </w:r>
        </w:p>
        <w:p w:rsidR="00CD213A" w:rsidRDefault="00CD213A" w:rsidP="00CD213A">
          <w:pPr>
            <w:pStyle w:val="11"/>
            <w:tabs>
              <w:tab w:val="right" w:leader="dot" w:pos="9345"/>
            </w:tabs>
            <w:rPr>
              <w:noProof/>
              <w:webHidden/>
            </w:rPr>
          </w:pPr>
          <w:r w:rsidRPr="00CD213A">
            <w:rPr>
              <w:noProof/>
            </w:rPr>
            <w:t>Приложение Г. Блок схема примерного бизнес-процесса оценки производственного риска</w:t>
          </w:r>
          <w:r w:rsidRPr="00B60E3A">
            <w:rPr>
              <w:noProof/>
              <w:webHidden/>
            </w:rPr>
            <w:tab/>
          </w:r>
          <w:r w:rsidR="00AF5C28">
            <w:rPr>
              <w:noProof/>
              <w:webHidden/>
            </w:rPr>
            <w:t>58</w:t>
          </w:r>
        </w:p>
        <w:p w:rsidR="00CD213A" w:rsidRDefault="00CD213A" w:rsidP="00CD213A">
          <w:pPr>
            <w:pStyle w:val="11"/>
            <w:tabs>
              <w:tab w:val="right" w:leader="dot" w:pos="9345"/>
            </w:tabs>
            <w:rPr>
              <w:noProof/>
              <w:webHidden/>
            </w:rPr>
          </w:pPr>
          <w:r w:rsidRPr="00FF6361">
            <w:t xml:space="preserve">Приложение </w:t>
          </w:r>
          <w:r>
            <w:t>Д</w:t>
          </w:r>
          <w:r w:rsidRPr="00FF6361">
            <w:t>.</w:t>
          </w:r>
          <w:r>
            <w:t xml:space="preserve"> Блок схема примерного бизнес-процесса экспертной оценки производственных рисков (</w:t>
          </w:r>
          <w:r>
            <w:rPr>
              <w:lang w:val="en-US"/>
            </w:rPr>
            <w:t>FMEA</w:t>
          </w:r>
          <w:r w:rsidRPr="00FF557D">
            <w:t xml:space="preserve">, </w:t>
          </w:r>
          <w:r>
            <w:rPr>
              <w:lang w:val="en-US"/>
            </w:rPr>
            <w:t>FMECA</w:t>
          </w:r>
          <w:r w:rsidRPr="00FF557D">
            <w:t>)</w:t>
          </w:r>
          <w:r>
            <w:rPr>
              <w:noProof/>
            </w:rPr>
            <w:t>.</w:t>
          </w:r>
          <w:r w:rsidRPr="00B60E3A">
            <w:rPr>
              <w:noProof/>
              <w:webHidden/>
            </w:rPr>
            <w:tab/>
          </w:r>
          <w:r w:rsidR="00AF5C28">
            <w:rPr>
              <w:noProof/>
              <w:webHidden/>
            </w:rPr>
            <w:t>59</w:t>
          </w:r>
        </w:p>
        <w:p w:rsidR="00CD213A" w:rsidRDefault="00CD213A" w:rsidP="00CD213A">
          <w:pPr>
            <w:pStyle w:val="11"/>
            <w:tabs>
              <w:tab w:val="right" w:leader="dot" w:pos="9345"/>
            </w:tabs>
            <w:rPr>
              <w:noProof/>
              <w:webHidden/>
            </w:rPr>
          </w:pPr>
          <w:r w:rsidRPr="00CD213A">
            <w:rPr>
              <w:noProof/>
            </w:rPr>
            <w:t>Приложение Е. Блок схема примерного бизнес-процесса экспертной оценки надежности и безопасности</w:t>
          </w:r>
          <w:r>
            <w:rPr>
              <w:noProof/>
            </w:rPr>
            <w:t>.</w:t>
          </w:r>
          <w:r w:rsidRPr="00B60E3A">
            <w:rPr>
              <w:noProof/>
              <w:webHidden/>
            </w:rPr>
            <w:tab/>
          </w:r>
          <w:r w:rsidR="00AF5C28">
            <w:rPr>
              <w:noProof/>
              <w:webHidden/>
            </w:rPr>
            <w:t>60</w:t>
          </w:r>
        </w:p>
        <w:p w:rsidR="00CD213A" w:rsidRDefault="00CD213A" w:rsidP="00CD213A">
          <w:r w:rsidRPr="00CD213A">
            <w:lastRenderedPageBreak/>
            <w:t xml:space="preserve">Приложение Ж. Блок схема примерного бизнес-процесса экспертной оценки показателей надежности и безопасности методом </w:t>
          </w:r>
          <w:r w:rsidRPr="00CD213A">
            <w:rPr>
              <w:lang w:val="en-US"/>
            </w:rPr>
            <w:t>FMEA</w:t>
          </w:r>
          <w:r w:rsidRPr="00CD213A">
            <w:t xml:space="preserve"> (</w:t>
          </w:r>
          <w:r w:rsidRPr="00CD213A">
            <w:rPr>
              <w:lang w:val="en-US"/>
            </w:rPr>
            <w:t>FMECA</w:t>
          </w:r>
          <w:r w:rsidR="00AF5C28">
            <w:t>)</w:t>
          </w:r>
        </w:p>
        <w:p w:rsidR="002A0CAA" w:rsidRPr="00C31982" w:rsidRDefault="002D7E95" w:rsidP="00C31982">
          <w:pPr>
            <w:pStyle w:val="11"/>
            <w:tabs>
              <w:tab w:val="right" w:leader="dot" w:pos="9345"/>
            </w:tabs>
            <w:rPr>
              <w:rFonts w:eastAsiaTheme="minorEastAsia"/>
              <w:noProof/>
              <w:lang w:eastAsia="ru-RU"/>
            </w:rPr>
          </w:pPr>
          <w:r>
            <w:rPr>
              <w:noProof/>
            </w:rPr>
            <w:t>Список литературы.</w:t>
          </w:r>
          <w:r w:rsidRPr="00B60E3A">
            <w:rPr>
              <w:noProof/>
              <w:webHidden/>
            </w:rPr>
            <w:tab/>
          </w:r>
          <w:r w:rsidR="00AF5C28">
            <w:rPr>
              <w:noProof/>
              <w:webHidden/>
            </w:rPr>
            <w:t>62</w:t>
          </w:r>
        </w:p>
      </w:sdtContent>
    </w:sdt>
    <w:p w:rsidR="005F60E5" w:rsidRDefault="005F60E5" w:rsidP="005A322E">
      <w:r>
        <w:br w:type="page"/>
      </w:r>
    </w:p>
    <w:p w:rsidR="005A322E" w:rsidRDefault="00121924" w:rsidP="00121924">
      <w:pPr>
        <w:rPr>
          <w:rFonts w:eastAsia="SimSun" w:cs="Calibri"/>
          <w:b/>
          <w:bCs/>
          <w:color w:val="40637A"/>
          <w:sz w:val="32"/>
          <w:szCs w:val="32"/>
          <w:lang w:eastAsia="zh-CN"/>
        </w:rPr>
      </w:pPr>
      <w:r>
        <w:rPr>
          <w:rFonts w:eastAsia="SimSun" w:cs="Calibri"/>
          <w:b/>
          <w:bCs/>
          <w:color w:val="40637A"/>
          <w:sz w:val="32"/>
          <w:szCs w:val="32"/>
          <w:lang w:eastAsia="zh-CN"/>
        </w:rPr>
        <w:lastRenderedPageBreak/>
        <w:t xml:space="preserve">    </w:t>
      </w:r>
      <w:r w:rsidR="006C59C8">
        <w:rPr>
          <w:rFonts w:eastAsia="SimSun" w:cs="Calibri"/>
          <w:b/>
          <w:bCs/>
          <w:color w:val="40637A"/>
          <w:sz w:val="32"/>
          <w:szCs w:val="32"/>
          <w:lang w:eastAsia="zh-CN"/>
        </w:rPr>
        <w:t>Список сокращений</w:t>
      </w:r>
    </w:p>
    <w:tbl>
      <w:tblPr>
        <w:tblStyle w:val="a4"/>
        <w:tblW w:w="9497" w:type="dxa"/>
        <w:tblInd w:w="392" w:type="dxa"/>
        <w:tblLook w:val="04A0" w:firstRow="1" w:lastRow="0" w:firstColumn="1" w:lastColumn="0" w:noHBand="0" w:noVBand="1"/>
      </w:tblPr>
      <w:tblGrid>
        <w:gridCol w:w="2268"/>
        <w:gridCol w:w="7229"/>
      </w:tblGrid>
      <w:tr w:rsidR="006C59C8" w:rsidTr="00AD34D2">
        <w:tc>
          <w:tcPr>
            <w:tcW w:w="2268" w:type="dxa"/>
            <w:shd w:val="clear" w:color="auto" w:fill="D0CECE" w:themeFill="background2" w:themeFillShade="E6"/>
          </w:tcPr>
          <w:p w:rsidR="006C59C8" w:rsidRPr="00151592" w:rsidRDefault="006C59C8" w:rsidP="005A322E">
            <w:r w:rsidRPr="00151592">
              <w:t>Сокращение</w:t>
            </w:r>
          </w:p>
        </w:tc>
        <w:tc>
          <w:tcPr>
            <w:tcW w:w="7229" w:type="dxa"/>
            <w:shd w:val="clear" w:color="auto" w:fill="D0CECE" w:themeFill="background2" w:themeFillShade="E6"/>
          </w:tcPr>
          <w:p w:rsidR="006C59C8" w:rsidRPr="00151592" w:rsidRDefault="006C59C8" w:rsidP="005A322E">
            <w:r w:rsidRPr="00151592">
              <w:t>Расшифровка</w:t>
            </w:r>
          </w:p>
        </w:tc>
      </w:tr>
      <w:tr w:rsidR="002D6AF3" w:rsidRPr="002D6AF3" w:rsidTr="00AD34D2">
        <w:tc>
          <w:tcPr>
            <w:tcW w:w="2268" w:type="dxa"/>
            <w:shd w:val="clear" w:color="auto" w:fill="auto"/>
          </w:tcPr>
          <w:p w:rsidR="002D6AF3" w:rsidRPr="00151592" w:rsidRDefault="002D6AF3" w:rsidP="002D6AF3">
            <w:r w:rsidRPr="00151592">
              <w:rPr>
                <w:lang w:val="en-US"/>
              </w:rPr>
              <w:t>FMEA</w:t>
            </w:r>
            <w:r w:rsidRPr="00151592">
              <w:t xml:space="preserve"> </w:t>
            </w:r>
            <w:r w:rsidR="00476D21" w:rsidRPr="00151592">
              <w:t>АВПО</w:t>
            </w:r>
          </w:p>
        </w:tc>
        <w:tc>
          <w:tcPr>
            <w:tcW w:w="7229" w:type="dxa"/>
            <w:shd w:val="clear" w:color="auto" w:fill="auto"/>
          </w:tcPr>
          <w:p w:rsidR="002D6AF3" w:rsidRPr="00151592" w:rsidRDefault="002D6AF3" w:rsidP="002D6AF3">
            <w:r w:rsidRPr="00151592">
              <w:rPr>
                <w:lang w:val="en-US"/>
              </w:rPr>
              <w:t>Failure</w:t>
            </w:r>
            <w:r w:rsidRPr="00151592">
              <w:t xml:space="preserve"> </w:t>
            </w:r>
            <w:r w:rsidRPr="00151592">
              <w:rPr>
                <w:lang w:val="en-US"/>
              </w:rPr>
              <w:t>Mode</w:t>
            </w:r>
            <w:r w:rsidRPr="00151592">
              <w:t xml:space="preserve"> </w:t>
            </w:r>
            <w:r w:rsidRPr="00151592">
              <w:rPr>
                <w:lang w:val="en-US"/>
              </w:rPr>
              <w:t>and</w:t>
            </w:r>
            <w:r w:rsidRPr="00151592">
              <w:t xml:space="preserve"> </w:t>
            </w:r>
            <w:r w:rsidRPr="00151592">
              <w:rPr>
                <w:lang w:val="en-US"/>
              </w:rPr>
              <w:t>Effects</w:t>
            </w:r>
            <w:r w:rsidRPr="00151592">
              <w:t xml:space="preserve"> </w:t>
            </w:r>
            <w:r w:rsidRPr="00151592">
              <w:rPr>
                <w:lang w:val="en-US"/>
              </w:rPr>
              <w:t>Analysis</w:t>
            </w:r>
            <w:r w:rsidRPr="00151592">
              <w:t>, Анализ видов и последствий отказов</w:t>
            </w:r>
            <w:r w:rsidR="00476D21" w:rsidRPr="00151592">
              <w:t xml:space="preserve"> Анализ видов и последствий отказов</w:t>
            </w:r>
          </w:p>
        </w:tc>
      </w:tr>
      <w:tr w:rsidR="002D6AF3" w:rsidRPr="002D6AF3" w:rsidTr="00AD34D2">
        <w:tc>
          <w:tcPr>
            <w:tcW w:w="2268" w:type="dxa"/>
            <w:shd w:val="clear" w:color="auto" w:fill="auto"/>
          </w:tcPr>
          <w:p w:rsidR="002D6AF3" w:rsidRPr="00151592" w:rsidRDefault="002D6AF3" w:rsidP="002D6AF3">
            <w:pPr>
              <w:rPr>
                <w:lang w:val="en-US"/>
              </w:rPr>
            </w:pPr>
            <w:r w:rsidRPr="00151592">
              <w:rPr>
                <w:lang w:val="en-US"/>
              </w:rPr>
              <w:t>FMECA</w:t>
            </w:r>
            <w:r w:rsidR="00476D21" w:rsidRPr="00151592">
              <w:t xml:space="preserve"> АВПКО</w:t>
            </w:r>
          </w:p>
        </w:tc>
        <w:tc>
          <w:tcPr>
            <w:tcW w:w="7229" w:type="dxa"/>
            <w:shd w:val="clear" w:color="auto" w:fill="auto"/>
          </w:tcPr>
          <w:p w:rsidR="002D6AF3" w:rsidRPr="00151592" w:rsidRDefault="002D6AF3" w:rsidP="002D6AF3">
            <w:r w:rsidRPr="00151592">
              <w:rPr>
                <w:lang w:val="en-US"/>
              </w:rPr>
              <w:t>Failure</w:t>
            </w:r>
            <w:r w:rsidRPr="00476D21">
              <w:t xml:space="preserve"> </w:t>
            </w:r>
            <w:r w:rsidRPr="00151592">
              <w:rPr>
                <w:lang w:val="en-US"/>
              </w:rPr>
              <w:t>mode</w:t>
            </w:r>
            <w:r w:rsidRPr="00476D21">
              <w:t xml:space="preserve">, </w:t>
            </w:r>
            <w:r w:rsidRPr="00151592">
              <w:rPr>
                <w:lang w:val="en-US"/>
              </w:rPr>
              <w:t>effects</w:t>
            </w:r>
            <w:r w:rsidRPr="00476D21">
              <w:t xml:space="preserve">, </w:t>
            </w:r>
            <w:r w:rsidRPr="00151592">
              <w:rPr>
                <w:lang w:val="en-US"/>
              </w:rPr>
              <w:t>and</w:t>
            </w:r>
            <w:r w:rsidRPr="00476D21">
              <w:t xml:space="preserve"> </w:t>
            </w:r>
            <w:r w:rsidRPr="00151592">
              <w:rPr>
                <w:lang w:val="en-US"/>
              </w:rPr>
              <w:t>criticality</w:t>
            </w:r>
            <w:r w:rsidRPr="00476D21">
              <w:t xml:space="preserve"> </w:t>
            </w:r>
            <w:r w:rsidRPr="00151592">
              <w:rPr>
                <w:lang w:val="en-US"/>
              </w:rPr>
              <w:t>analysis</w:t>
            </w:r>
            <w:r w:rsidRPr="00476D21">
              <w:t xml:space="preserve">, </w:t>
            </w:r>
            <w:r w:rsidRPr="00151592">
              <w:t>Анализ</w:t>
            </w:r>
            <w:r w:rsidRPr="00476D21">
              <w:t xml:space="preserve"> </w:t>
            </w:r>
            <w:r w:rsidRPr="00151592">
              <w:t>видов, последствий и критичности отказов</w:t>
            </w:r>
            <w:r w:rsidR="00476D21" w:rsidRPr="00151592">
              <w:t xml:space="preserve"> Анализ видов, последствий и критичности отказов</w:t>
            </w:r>
          </w:p>
        </w:tc>
      </w:tr>
      <w:tr w:rsidR="002D6AF3" w:rsidRPr="002D6AF3" w:rsidTr="00AD34D2">
        <w:tc>
          <w:tcPr>
            <w:tcW w:w="2268" w:type="dxa"/>
            <w:shd w:val="clear" w:color="auto" w:fill="auto"/>
          </w:tcPr>
          <w:p w:rsidR="002D6AF3" w:rsidRPr="00151592" w:rsidRDefault="002D6AF3" w:rsidP="002D6AF3">
            <w:pPr>
              <w:rPr>
                <w:lang w:val="en-US"/>
              </w:rPr>
            </w:pPr>
            <w:r w:rsidRPr="00151592">
              <w:rPr>
                <w:lang w:val="en-US"/>
              </w:rPr>
              <w:t>PFMEA</w:t>
            </w:r>
          </w:p>
        </w:tc>
        <w:tc>
          <w:tcPr>
            <w:tcW w:w="7229" w:type="dxa"/>
            <w:shd w:val="clear" w:color="auto" w:fill="auto"/>
          </w:tcPr>
          <w:p w:rsidR="002D6AF3" w:rsidRPr="00151592" w:rsidRDefault="002D6AF3" w:rsidP="002D6AF3">
            <w:r w:rsidRPr="00151592">
              <w:rPr>
                <w:lang w:val="en-US"/>
              </w:rPr>
              <w:t>Process Failure Mode and Effects Analysis, Анализ видов и последствий отказов процесса</w:t>
            </w:r>
          </w:p>
        </w:tc>
      </w:tr>
      <w:tr w:rsidR="002D6AF3" w:rsidRPr="002D6AF3" w:rsidTr="00AD34D2">
        <w:tc>
          <w:tcPr>
            <w:tcW w:w="2268" w:type="dxa"/>
            <w:shd w:val="clear" w:color="auto" w:fill="auto"/>
          </w:tcPr>
          <w:p w:rsidR="002D6AF3" w:rsidRPr="00151592" w:rsidRDefault="002D6AF3" w:rsidP="002D6AF3">
            <w:pPr>
              <w:rPr>
                <w:lang w:val="en-US"/>
              </w:rPr>
            </w:pPr>
            <w:r w:rsidRPr="00151592">
              <w:rPr>
                <w:lang w:val="en-US"/>
              </w:rPr>
              <w:t>DFMEA</w:t>
            </w:r>
          </w:p>
        </w:tc>
        <w:tc>
          <w:tcPr>
            <w:tcW w:w="7229" w:type="dxa"/>
            <w:shd w:val="clear" w:color="auto" w:fill="auto"/>
          </w:tcPr>
          <w:p w:rsidR="002D6AF3" w:rsidRPr="00151592" w:rsidRDefault="002D6AF3" w:rsidP="002D6AF3">
            <w:r w:rsidRPr="00151592">
              <w:rPr>
                <w:bCs/>
                <w:lang w:val="en-US"/>
              </w:rPr>
              <w:t>Design</w:t>
            </w:r>
            <w:r w:rsidRPr="00151592">
              <w:rPr>
                <w:bCs/>
              </w:rPr>
              <w:t xml:space="preserve"> </w:t>
            </w:r>
            <w:r w:rsidRPr="00151592">
              <w:rPr>
                <w:bCs/>
                <w:lang w:val="en-US"/>
              </w:rPr>
              <w:t>Failure</w:t>
            </w:r>
            <w:r w:rsidRPr="00151592">
              <w:rPr>
                <w:bCs/>
              </w:rPr>
              <w:t xml:space="preserve"> </w:t>
            </w:r>
            <w:r w:rsidRPr="00151592">
              <w:rPr>
                <w:bCs/>
                <w:lang w:val="en-US"/>
              </w:rPr>
              <w:t>Mode</w:t>
            </w:r>
            <w:r w:rsidRPr="00151592">
              <w:rPr>
                <w:bCs/>
              </w:rPr>
              <w:t xml:space="preserve"> </w:t>
            </w:r>
            <w:r w:rsidRPr="00151592">
              <w:rPr>
                <w:bCs/>
                <w:lang w:val="en-US"/>
              </w:rPr>
              <w:t>and</w:t>
            </w:r>
            <w:r w:rsidRPr="00151592">
              <w:rPr>
                <w:bCs/>
              </w:rPr>
              <w:t xml:space="preserve"> </w:t>
            </w:r>
            <w:r w:rsidRPr="00151592">
              <w:rPr>
                <w:bCs/>
                <w:lang w:val="en-US"/>
              </w:rPr>
              <w:t>Effect</w:t>
            </w:r>
            <w:r w:rsidRPr="00151592">
              <w:rPr>
                <w:bCs/>
              </w:rPr>
              <w:t xml:space="preserve"> </w:t>
            </w:r>
            <w:r w:rsidRPr="00151592">
              <w:rPr>
                <w:bCs/>
                <w:lang w:val="en-US"/>
              </w:rPr>
              <w:t>Analysis</w:t>
            </w:r>
            <w:r w:rsidRPr="00151592">
              <w:rPr>
                <w:bCs/>
              </w:rPr>
              <w:t>, Анализ видов и последствий отказов проектирования</w:t>
            </w:r>
          </w:p>
        </w:tc>
      </w:tr>
      <w:tr w:rsidR="002D6AF3" w:rsidRPr="00843CD9" w:rsidTr="00AD34D2">
        <w:tc>
          <w:tcPr>
            <w:tcW w:w="2268" w:type="dxa"/>
            <w:shd w:val="clear" w:color="auto" w:fill="auto"/>
          </w:tcPr>
          <w:p w:rsidR="002D6AF3" w:rsidRPr="00151592" w:rsidRDefault="002D6AF3" w:rsidP="002D6AF3">
            <w:pPr>
              <w:rPr>
                <w:lang w:val="en-US"/>
              </w:rPr>
            </w:pPr>
            <w:r w:rsidRPr="00151592">
              <w:rPr>
                <w:lang w:val="en-US"/>
              </w:rPr>
              <w:t>FTA</w:t>
            </w:r>
            <w:r w:rsidR="00476D21" w:rsidRPr="00151592">
              <w:t xml:space="preserve"> ДН</w:t>
            </w:r>
          </w:p>
        </w:tc>
        <w:tc>
          <w:tcPr>
            <w:tcW w:w="7229" w:type="dxa"/>
            <w:shd w:val="clear" w:color="auto" w:fill="auto"/>
          </w:tcPr>
          <w:p w:rsidR="002D6AF3" w:rsidRPr="00151592" w:rsidRDefault="002D6AF3" w:rsidP="002D6AF3">
            <w:r w:rsidRPr="00151592">
              <w:t>Fault tree analysis, Анализ дерева неисправностей</w:t>
            </w:r>
            <w:r w:rsidR="00476D21" w:rsidRPr="00151592">
              <w:t xml:space="preserve"> Дерево неисправностей</w:t>
            </w:r>
          </w:p>
        </w:tc>
      </w:tr>
      <w:tr w:rsidR="002D6AF3" w:rsidRPr="00AA33AD" w:rsidTr="00AD34D2">
        <w:tc>
          <w:tcPr>
            <w:tcW w:w="2268" w:type="dxa"/>
            <w:shd w:val="clear" w:color="auto" w:fill="auto"/>
          </w:tcPr>
          <w:p w:rsidR="002D6AF3" w:rsidRPr="00151592" w:rsidRDefault="002D6AF3" w:rsidP="002D6AF3">
            <w:pPr>
              <w:rPr>
                <w:lang w:val="en-US"/>
              </w:rPr>
            </w:pPr>
            <w:r w:rsidRPr="00151592">
              <w:rPr>
                <w:lang w:val="en-US"/>
              </w:rPr>
              <w:t>ETA</w:t>
            </w:r>
            <w:r w:rsidR="00476D21" w:rsidRPr="00151592">
              <w:t xml:space="preserve"> ДС</w:t>
            </w:r>
          </w:p>
        </w:tc>
        <w:tc>
          <w:tcPr>
            <w:tcW w:w="7229" w:type="dxa"/>
            <w:shd w:val="clear" w:color="auto" w:fill="auto"/>
          </w:tcPr>
          <w:p w:rsidR="002D6AF3" w:rsidRPr="00476D21" w:rsidRDefault="002D6AF3" w:rsidP="002D6AF3">
            <w:r w:rsidRPr="00151592">
              <w:t>Event</w:t>
            </w:r>
            <w:r w:rsidRPr="00476D21">
              <w:t xml:space="preserve"> </w:t>
            </w:r>
            <w:r w:rsidRPr="00151592">
              <w:t>tree</w:t>
            </w:r>
            <w:r w:rsidRPr="00476D21">
              <w:t xml:space="preserve"> </w:t>
            </w:r>
            <w:r w:rsidRPr="00151592">
              <w:t>analysis</w:t>
            </w:r>
            <w:r w:rsidRPr="00476D21">
              <w:t xml:space="preserve">, </w:t>
            </w:r>
            <w:r w:rsidRPr="00151592">
              <w:t>Анализ</w:t>
            </w:r>
            <w:r w:rsidRPr="00476D21">
              <w:t xml:space="preserve"> </w:t>
            </w:r>
            <w:r w:rsidRPr="00151592">
              <w:t>дерева</w:t>
            </w:r>
            <w:r w:rsidRPr="00476D21">
              <w:t xml:space="preserve"> </w:t>
            </w:r>
            <w:r w:rsidRPr="00151592">
              <w:t>событий</w:t>
            </w:r>
            <w:r w:rsidR="00476D21" w:rsidRPr="00151592">
              <w:t xml:space="preserve"> Дерево событий</w:t>
            </w:r>
          </w:p>
        </w:tc>
      </w:tr>
      <w:tr w:rsidR="00476D21" w:rsidTr="00AD34D2">
        <w:tc>
          <w:tcPr>
            <w:tcW w:w="2268" w:type="dxa"/>
            <w:shd w:val="clear" w:color="auto" w:fill="auto"/>
          </w:tcPr>
          <w:p w:rsidR="00476D21" w:rsidRPr="00151592" w:rsidRDefault="00476D21" w:rsidP="009D4BA0">
            <w:r w:rsidRPr="00151592">
              <w:t>ССН</w:t>
            </w:r>
            <w:r w:rsidR="0096210B">
              <w:t xml:space="preserve"> (СФС)</w:t>
            </w:r>
          </w:p>
        </w:tc>
        <w:tc>
          <w:tcPr>
            <w:tcW w:w="7229" w:type="dxa"/>
            <w:shd w:val="clear" w:color="auto" w:fill="auto"/>
          </w:tcPr>
          <w:p w:rsidR="00476D21" w:rsidRPr="0096210B" w:rsidRDefault="00476D21" w:rsidP="0096210B">
            <w:r w:rsidRPr="00151592">
              <w:t xml:space="preserve">Структурная </w:t>
            </w:r>
            <w:r w:rsidR="0096210B">
              <w:t>(структурно-функциональная)</w:t>
            </w:r>
            <w:r w:rsidR="0096210B" w:rsidRPr="00151592">
              <w:t xml:space="preserve"> </w:t>
            </w:r>
            <w:r w:rsidRPr="00151592">
              <w:t>схема надежности</w:t>
            </w:r>
          </w:p>
        </w:tc>
      </w:tr>
      <w:tr w:rsidR="00476D21" w:rsidTr="00AD34D2">
        <w:tc>
          <w:tcPr>
            <w:tcW w:w="2268" w:type="dxa"/>
            <w:shd w:val="clear" w:color="auto" w:fill="auto"/>
          </w:tcPr>
          <w:p w:rsidR="00476D21" w:rsidRPr="00151592" w:rsidRDefault="00476D21" w:rsidP="009D4BA0">
            <w:pPr>
              <w:rPr>
                <w:lang w:val="en-US"/>
              </w:rPr>
            </w:pPr>
            <w:r w:rsidRPr="00151592">
              <w:rPr>
                <w:lang w:val="en-US"/>
              </w:rPr>
              <w:t>WQS</w:t>
            </w:r>
          </w:p>
        </w:tc>
        <w:tc>
          <w:tcPr>
            <w:tcW w:w="7229" w:type="dxa"/>
            <w:shd w:val="clear" w:color="auto" w:fill="auto"/>
          </w:tcPr>
          <w:p w:rsidR="00476D21" w:rsidRPr="00151592" w:rsidRDefault="00476D21" w:rsidP="009D4BA0">
            <w:r w:rsidRPr="00151592">
              <w:rPr>
                <w:lang w:val="en-US"/>
              </w:rPr>
              <w:t>Windchill Quality Solutions</w:t>
            </w:r>
          </w:p>
        </w:tc>
      </w:tr>
    </w:tbl>
    <w:p w:rsidR="006C59C8" w:rsidRDefault="006C59C8" w:rsidP="00AD34D2">
      <w:pPr>
        <w:ind w:firstLine="708"/>
      </w:pPr>
    </w:p>
    <w:p w:rsidR="005A322E" w:rsidRDefault="005A322E" w:rsidP="005A322E"/>
    <w:p w:rsidR="005A322E" w:rsidRDefault="005A322E" w:rsidP="005A322E"/>
    <w:p w:rsidR="005A322E" w:rsidRPr="005A322E" w:rsidRDefault="005A322E" w:rsidP="005A322E">
      <w:pPr>
        <w:sectPr w:rsidR="005A322E" w:rsidRPr="005A322E" w:rsidSect="002073D2">
          <w:footerReference w:type="even" r:id="rId8"/>
          <w:pgSz w:w="11906" w:h="16838"/>
          <w:pgMar w:top="1134" w:right="1701" w:bottom="1134" w:left="850" w:header="708" w:footer="708" w:gutter="0"/>
          <w:cols w:space="708"/>
          <w:docGrid w:linePitch="360"/>
        </w:sectPr>
      </w:pPr>
    </w:p>
    <w:p w:rsidR="00D66929" w:rsidRPr="00D66929" w:rsidRDefault="00D66929" w:rsidP="00322595">
      <w:pPr>
        <w:pStyle w:val="1"/>
        <w:numPr>
          <w:ilvl w:val="0"/>
          <w:numId w:val="1"/>
        </w:numPr>
      </w:pPr>
      <w:bookmarkStart w:id="1" w:name="_Toc460600466"/>
      <w:bookmarkStart w:id="2" w:name="_Toc464375825"/>
      <w:r w:rsidRPr="00D66929">
        <w:lastRenderedPageBreak/>
        <w:t>Введение</w:t>
      </w:r>
      <w:bookmarkEnd w:id="1"/>
      <w:bookmarkEnd w:id="2"/>
    </w:p>
    <w:p w:rsidR="00D66929" w:rsidRPr="00D66929" w:rsidRDefault="009D4BA0" w:rsidP="00D11759">
      <w:pPr>
        <w:ind w:firstLine="720"/>
        <w:jc w:val="both"/>
      </w:pPr>
      <w:r w:rsidRPr="00D66929">
        <w:t>Определен</w:t>
      </w:r>
      <w:r>
        <w:t>ы</w:t>
      </w:r>
      <w:r w:rsidRPr="00D66929">
        <w:t xml:space="preserve"> понятия риска</w:t>
      </w:r>
      <w:r>
        <w:t>. П</w:t>
      </w:r>
      <w:r w:rsidRPr="00D66929">
        <w:t xml:space="preserve">риводятся сведения о возможности применения экспертных </w:t>
      </w:r>
      <w:r>
        <w:t>оценок АВПО, АВПКО</w:t>
      </w:r>
      <w:r w:rsidRPr="00D66929">
        <w:t xml:space="preserve"> совместно с методами логических схем деревьев событий и </w:t>
      </w:r>
      <w:r>
        <w:t>неисправностей (ДН, ДС)</w:t>
      </w:r>
      <w:r w:rsidRPr="00D66929">
        <w:t xml:space="preserve">. </w:t>
      </w:r>
      <w:r w:rsidR="00D66929">
        <w:t>Р</w:t>
      </w:r>
      <w:r w:rsidR="00D66929" w:rsidRPr="00D66929">
        <w:t>а</w:t>
      </w:r>
      <w:r w:rsidR="00D66929">
        <w:t>ссматривается</w:t>
      </w:r>
      <w:r w:rsidR="00D66929" w:rsidRPr="00D66929">
        <w:t xml:space="preserve"> применени</w:t>
      </w:r>
      <w:r w:rsidR="00D66929">
        <w:t>е</w:t>
      </w:r>
      <w:r w:rsidR="00D66929" w:rsidRPr="00D66929">
        <w:t xml:space="preserve">  методики оценок рисков</w:t>
      </w:r>
      <w:r w:rsidR="00D66929">
        <w:t xml:space="preserve"> </w:t>
      </w:r>
      <w:r w:rsidR="00D11759">
        <w:t xml:space="preserve">АВПО, АВПКО, ДН и ДС </w:t>
      </w:r>
      <w:r w:rsidR="00D66929">
        <w:t>при анализе</w:t>
      </w:r>
      <w:r w:rsidR="00D66929" w:rsidRPr="00D66929">
        <w:t xml:space="preserve"> надежности и безопасности </w:t>
      </w:r>
      <w:r w:rsidR="008D2112" w:rsidRPr="00D66929">
        <w:t>технической системы (ТС)</w:t>
      </w:r>
      <w:r w:rsidR="008D2112" w:rsidRPr="008D2112">
        <w:t xml:space="preserve"> </w:t>
      </w:r>
      <w:r w:rsidR="00D66929" w:rsidRPr="00D66929">
        <w:t xml:space="preserve">на этапе проектирования. </w:t>
      </w:r>
    </w:p>
    <w:p w:rsidR="00C7536C" w:rsidRDefault="00D66929" w:rsidP="00D66929">
      <w:pPr>
        <w:ind w:firstLine="720"/>
        <w:jc w:val="both"/>
      </w:pPr>
      <w:r>
        <w:t>Приведены</w:t>
      </w:r>
      <w:r w:rsidR="00C7536C">
        <w:t>:</w:t>
      </w:r>
    </w:p>
    <w:p w:rsidR="00D66929" w:rsidRDefault="00C7536C" w:rsidP="00D66929">
      <w:pPr>
        <w:ind w:firstLine="720"/>
        <w:jc w:val="both"/>
      </w:pPr>
      <w:r>
        <w:t xml:space="preserve">- </w:t>
      </w:r>
      <w:r w:rsidR="00F201AD">
        <w:t>М</w:t>
      </w:r>
      <w:r w:rsidR="00D66929" w:rsidRPr="00D66929">
        <w:t>етодически</w:t>
      </w:r>
      <w:r w:rsidR="00D66929">
        <w:t>е</w:t>
      </w:r>
      <w:r w:rsidR="00D66929" w:rsidRPr="00D66929">
        <w:t xml:space="preserve"> рекомендаци</w:t>
      </w:r>
      <w:r w:rsidR="00D66929">
        <w:t>и</w:t>
      </w:r>
      <w:r w:rsidR="00D66929" w:rsidRPr="00D66929">
        <w:t xml:space="preserve"> </w:t>
      </w:r>
      <w:r w:rsidR="00D66929">
        <w:t>по</w:t>
      </w:r>
      <w:r w:rsidR="00D66929" w:rsidRPr="00D66929">
        <w:t xml:space="preserve"> решени</w:t>
      </w:r>
      <w:r w:rsidR="00D66929">
        <w:t>ю</w:t>
      </w:r>
      <w:r w:rsidR="00D66929" w:rsidRPr="00D66929">
        <w:t xml:space="preserve"> задачи оценки рисков сложных событий.</w:t>
      </w:r>
    </w:p>
    <w:p w:rsidR="00D66929" w:rsidRPr="00D66929" w:rsidRDefault="00D66929" w:rsidP="00D66929">
      <w:pPr>
        <w:ind w:firstLine="720"/>
        <w:jc w:val="both"/>
      </w:pPr>
      <w:r w:rsidRPr="00D66929">
        <w:t xml:space="preserve">- </w:t>
      </w:r>
      <w:r w:rsidR="00F201AD">
        <w:t>С</w:t>
      </w:r>
      <w:r w:rsidR="00C7536C">
        <w:t>ведения</w:t>
      </w:r>
      <w:r w:rsidRPr="00D66929">
        <w:t xml:space="preserve"> о принципах </w:t>
      </w:r>
      <w:r w:rsidR="00F201AD">
        <w:t xml:space="preserve">использования </w:t>
      </w:r>
      <w:r w:rsidR="00F201AD" w:rsidRPr="00D66929">
        <w:t>методики оценок рисков</w:t>
      </w:r>
      <w:r w:rsidR="00F201AD">
        <w:t xml:space="preserve"> АВПО, АВПКО</w:t>
      </w:r>
      <w:r w:rsidRPr="00D66929">
        <w:t>.</w:t>
      </w:r>
      <w:r w:rsidR="00C7536C" w:rsidRPr="00C7536C">
        <w:t xml:space="preserve"> </w:t>
      </w:r>
    </w:p>
    <w:p w:rsidR="00D66929" w:rsidRPr="00D66929" w:rsidRDefault="00D66929" w:rsidP="00D66929">
      <w:pPr>
        <w:ind w:firstLine="720"/>
        <w:jc w:val="both"/>
      </w:pPr>
      <w:r w:rsidRPr="00D66929">
        <w:t>-</w:t>
      </w:r>
      <w:r w:rsidR="00C7536C" w:rsidRPr="00C7536C">
        <w:t xml:space="preserve"> </w:t>
      </w:r>
      <w:r w:rsidR="00C7536C" w:rsidRPr="00D66929">
        <w:t xml:space="preserve">Подробная информация о проведении </w:t>
      </w:r>
      <w:r w:rsidR="00F201AD">
        <w:t>АВПО, АВПКО</w:t>
      </w:r>
      <w:r w:rsidR="00C7536C">
        <w:t>.</w:t>
      </w:r>
    </w:p>
    <w:p w:rsidR="00F201AD" w:rsidRPr="00D66929" w:rsidRDefault="00D66929" w:rsidP="00F201AD">
      <w:pPr>
        <w:ind w:firstLine="720"/>
        <w:jc w:val="both"/>
      </w:pPr>
      <w:r w:rsidRPr="00D66929">
        <w:t xml:space="preserve">- Сведения о возможности использования методики </w:t>
      </w:r>
      <w:r w:rsidR="00F201AD">
        <w:t>ДН, ДС</w:t>
      </w:r>
      <w:r w:rsidR="00C7536C">
        <w:t xml:space="preserve"> для уточнения оценки рисков</w:t>
      </w:r>
      <w:r w:rsidR="00F201AD">
        <w:t>, полученной</w:t>
      </w:r>
      <w:r w:rsidR="00B24D5F">
        <w:t xml:space="preserve"> в результате анализа структурной схемы.</w:t>
      </w:r>
    </w:p>
    <w:p w:rsidR="005F60E5" w:rsidRDefault="00D66929" w:rsidP="005F60E5">
      <w:pPr>
        <w:ind w:firstLine="720"/>
        <w:jc w:val="both"/>
      </w:pPr>
      <w:r w:rsidRPr="00D66929">
        <w:t xml:space="preserve">- Алгоритм и пример применения </w:t>
      </w:r>
      <w:r w:rsidR="00B60E3A">
        <w:t>комбинированной</w:t>
      </w:r>
      <w:r w:rsidRPr="00D66929">
        <w:t xml:space="preserve"> методики</w:t>
      </w:r>
      <w:r w:rsidR="00B60E3A">
        <w:t xml:space="preserve"> оценки рисков</w:t>
      </w:r>
      <w:r w:rsidRPr="00D66929">
        <w:t>.</w:t>
      </w:r>
    </w:p>
    <w:p w:rsidR="003E0B5D" w:rsidRDefault="00C7536C" w:rsidP="00322595">
      <w:pPr>
        <w:pStyle w:val="1"/>
        <w:numPr>
          <w:ilvl w:val="0"/>
          <w:numId w:val="1"/>
        </w:numPr>
      </w:pPr>
      <w:bookmarkStart w:id="3" w:name="_Toc460600467"/>
      <w:bookmarkStart w:id="4" w:name="_Toc464375826"/>
      <w:r w:rsidRPr="00C7536C">
        <w:t>Термины и определения</w:t>
      </w:r>
      <w:bookmarkEnd w:id="3"/>
      <w:bookmarkEnd w:id="4"/>
    </w:p>
    <w:p w:rsidR="009904AA" w:rsidRDefault="00B24D5F" w:rsidP="002838B0">
      <w:pPr>
        <w:spacing w:after="0" w:line="360" w:lineRule="auto"/>
        <w:ind w:left="708" w:firstLine="12"/>
      </w:pPr>
      <w:r w:rsidRPr="00CC42B4">
        <w:rPr>
          <w:b/>
        </w:rPr>
        <w:t>Риск</w:t>
      </w:r>
      <w:r w:rsidRPr="00B61CA2">
        <w:t xml:space="preserve"> - </w:t>
      </w:r>
      <w:r w:rsidR="002838B0" w:rsidRPr="002838B0">
        <w:t> Сочетание вероятности события и его последствий</w:t>
      </w:r>
      <w:r w:rsidR="002838B0" w:rsidRPr="002838B0">
        <w:br/>
      </w:r>
      <w:r>
        <w:rPr>
          <w:b/>
          <w:bCs/>
        </w:rPr>
        <w:t>О</w:t>
      </w:r>
      <w:r w:rsidRPr="00CC42B4">
        <w:rPr>
          <w:b/>
          <w:bCs/>
        </w:rPr>
        <w:t>ценка риска</w:t>
      </w:r>
      <w:r>
        <w:rPr>
          <w:b/>
          <w:bCs/>
        </w:rPr>
        <w:t xml:space="preserve"> -</w:t>
      </w:r>
      <w:r w:rsidR="002838B0" w:rsidRPr="002838B0">
        <w:t xml:space="preserve"> </w:t>
      </w:r>
      <w:r w:rsidR="002838B0">
        <w:t>Общий процесс анализа риска и оценивания риска</w:t>
      </w:r>
    </w:p>
    <w:p w:rsidR="009904AA" w:rsidRDefault="00B24D5F" w:rsidP="002838B0">
      <w:pPr>
        <w:spacing w:after="0" w:line="360" w:lineRule="auto"/>
        <w:ind w:firstLine="720"/>
        <w:jc w:val="both"/>
      </w:pPr>
      <w:r w:rsidRPr="00806B4F">
        <w:rPr>
          <w:b/>
          <w:bCs/>
        </w:rPr>
        <w:t>Событие</w:t>
      </w:r>
      <w:r>
        <w:rPr>
          <w:b/>
          <w:bCs/>
        </w:rPr>
        <w:t xml:space="preserve"> -</w:t>
      </w:r>
      <w:r w:rsidRPr="00806B4F">
        <w:t> </w:t>
      </w:r>
      <w:r w:rsidR="002838B0" w:rsidRPr="002838B0">
        <w:t>Возникновение или изменение специфического набора условий</w:t>
      </w:r>
    </w:p>
    <w:p w:rsidR="0096210B" w:rsidRPr="0096210B" w:rsidRDefault="00B24D5F" w:rsidP="002838B0">
      <w:pPr>
        <w:spacing w:after="0" w:line="360" w:lineRule="auto"/>
        <w:ind w:firstLine="720"/>
        <w:jc w:val="both"/>
        <w:rPr>
          <w:b/>
          <w:bCs/>
        </w:rPr>
      </w:pPr>
      <w:r w:rsidRPr="0096210B">
        <w:rPr>
          <w:b/>
          <w:bCs/>
        </w:rPr>
        <w:t xml:space="preserve">Опасность </w:t>
      </w:r>
      <w:r w:rsidR="0096210B" w:rsidRPr="0096210B">
        <w:rPr>
          <w:b/>
          <w:bCs/>
        </w:rPr>
        <w:t>–</w:t>
      </w:r>
      <w:r w:rsidRPr="0096210B">
        <w:rPr>
          <w:b/>
          <w:bCs/>
        </w:rPr>
        <w:t xml:space="preserve"> </w:t>
      </w:r>
      <w:r w:rsidR="002838B0" w:rsidRPr="002838B0">
        <w:rPr>
          <w:bCs/>
        </w:rPr>
        <w:t>Источник потенциального вреда</w:t>
      </w:r>
    </w:p>
    <w:p w:rsidR="00B24D5F" w:rsidRPr="002838B0" w:rsidRDefault="00B24D5F" w:rsidP="002838B0">
      <w:pPr>
        <w:spacing w:after="0" w:line="360" w:lineRule="auto"/>
        <w:ind w:firstLine="720"/>
        <w:jc w:val="both"/>
        <w:rPr>
          <w:bCs/>
        </w:rPr>
      </w:pPr>
      <w:r w:rsidRPr="0096210B">
        <w:rPr>
          <w:b/>
          <w:bCs/>
        </w:rPr>
        <w:t>Вероятность - </w:t>
      </w:r>
      <w:r w:rsidR="002838B0" w:rsidRPr="002838B0">
        <w:rPr>
          <w:bCs/>
        </w:rPr>
        <w:t>Мера возможности появления события, выражаемая действительным числом из интервала от 0 до 1, где 0 соответствует невозможному, а 1 - достоверному событию.</w:t>
      </w:r>
    </w:p>
    <w:p w:rsidR="00B24D5F" w:rsidRPr="002838B0" w:rsidRDefault="00B24D5F" w:rsidP="002838B0">
      <w:pPr>
        <w:spacing w:after="0" w:line="360" w:lineRule="auto"/>
        <w:ind w:firstLine="720"/>
        <w:jc w:val="both"/>
        <w:rPr>
          <w:bCs/>
        </w:rPr>
      </w:pPr>
      <w:r w:rsidRPr="0096210B">
        <w:rPr>
          <w:b/>
          <w:bCs/>
        </w:rPr>
        <w:t>Частота - </w:t>
      </w:r>
      <w:r w:rsidR="002838B0" w:rsidRPr="002838B0">
        <w:rPr>
          <w:bCs/>
        </w:rPr>
        <w:t>Количество событий или их последствий за определенный период времени</w:t>
      </w:r>
    </w:p>
    <w:p w:rsidR="00B24D5F" w:rsidRDefault="00B24D5F" w:rsidP="002838B0">
      <w:pPr>
        <w:spacing w:after="0" w:line="360" w:lineRule="auto"/>
        <w:ind w:firstLine="708"/>
        <w:jc w:val="both"/>
        <w:rPr>
          <w:b/>
          <w:bCs/>
        </w:rPr>
      </w:pPr>
      <w:r w:rsidRPr="0096210B">
        <w:rPr>
          <w:b/>
          <w:bCs/>
        </w:rPr>
        <w:t>Уровень риска - </w:t>
      </w:r>
      <w:r w:rsidR="002838B0" w:rsidRPr="002838B0">
        <w:rPr>
          <w:bCs/>
        </w:rPr>
        <w:t>Мера риска или комбинации нескольких видов риска, характеризуемая последствиями и их правдоподобностью/вероятностью</w:t>
      </w:r>
      <w:r w:rsidR="00EB08C8">
        <w:rPr>
          <w:b/>
          <w:bCs/>
        </w:rPr>
        <w:t>.</w:t>
      </w:r>
    </w:p>
    <w:p w:rsidR="002838B0" w:rsidRDefault="002838B0" w:rsidP="002838B0">
      <w:pPr>
        <w:spacing w:after="0" w:line="276" w:lineRule="auto"/>
        <w:ind w:firstLine="708"/>
        <w:jc w:val="both"/>
        <w:rPr>
          <w:b/>
          <w:bCs/>
        </w:rPr>
      </w:pPr>
    </w:p>
    <w:p w:rsidR="00D96FBA" w:rsidRDefault="00D96FB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Default="00940F3A" w:rsidP="002838B0">
      <w:pPr>
        <w:spacing w:after="0" w:line="276" w:lineRule="auto"/>
        <w:ind w:firstLine="708"/>
        <w:jc w:val="both"/>
        <w:rPr>
          <w:b/>
          <w:bCs/>
        </w:rPr>
      </w:pPr>
    </w:p>
    <w:p w:rsidR="00940F3A" w:rsidRPr="0096210B" w:rsidRDefault="00940F3A" w:rsidP="002838B0">
      <w:pPr>
        <w:spacing w:after="0" w:line="276" w:lineRule="auto"/>
        <w:ind w:firstLine="708"/>
        <w:jc w:val="both"/>
        <w:rPr>
          <w:b/>
          <w:bCs/>
        </w:rPr>
      </w:pPr>
    </w:p>
    <w:p w:rsidR="006C49E1" w:rsidRDefault="00002BDB" w:rsidP="002838B0">
      <w:pPr>
        <w:pStyle w:val="1"/>
        <w:numPr>
          <w:ilvl w:val="0"/>
          <w:numId w:val="1"/>
        </w:numPr>
        <w:spacing w:before="0"/>
      </w:pPr>
      <w:bookmarkStart w:id="5" w:name="_Toc460600468"/>
      <w:bookmarkStart w:id="6" w:name="_Toc464375827"/>
      <w:r>
        <w:lastRenderedPageBreak/>
        <w:t>Р</w:t>
      </w:r>
      <w:r w:rsidR="0074298B" w:rsidRPr="0074298B">
        <w:t>иск</w:t>
      </w:r>
      <w:r>
        <w:t>и и менеджмент риска</w:t>
      </w:r>
      <w:bookmarkEnd w:id="5"/>
      <w:bookmarkEnd w:id="6"/>
    </w:p>
    <w:p w:rsidR="0074298B" w:rsidRPr="005F60E5" w:rsidRDefault="0074298B" w:rsidP="00322595">
      <w:pPr>
        <w:pStyle w:val="1"/>
        <w:numPr>
          <w:ilvl w:val="1"/>
          <w:numId w:val="1"/>
        </w:numPr>
      </w:pPr>
      <w:bookmarkStart w:id="7" w:name="_Toc460600469"/>
      <w:bookmarkStart w:id="8" w:name="_Toc464375828"/>
      <w:r w:rsidRPr="005F60E5">
        <w:t>Общ</w:t>
      </w:r>
      <w:r w:rsidR="00D70D3E">
        <w:t>и</w:t>
      </w:r>
      <w:r w:rsidRPr="005F60E5">
        <w:t>е определени</w:t>
      </w:r>
      <w:r w:rsidR="00D70D3E">
        <w:t>я</w:t>
      </w:r>
      <w:bookmarkEnd w:id="7"/>
      <w:bookmarkEnd w:id="8"/>
    </w:p>
    <w:p w:rsidR="004E4165" w:rsidRDefault="004E4165" w:rsidP="0074298B">
      <w:pPr>
        <w:spacing w:after="0"/>
        <w:ind w:firstLine="720"/>
        <w:jc w:val="both"/>
        <w:rPr>
          <w:rFonts w:cs="Times New Roman"/>
        </w:rPr>
      </w:pPr>
      <w:r w:rsidRPr="004E4165">
        <w:rPr>
          <w:rFonts w:cs="Times New Roman"/>
        </w:rPr>
        <w:t xml:space="preserve">Проектное управление жизненного цикла </w:t>
      </w:r>
      <w:r w:rsidR="00C375F1">
        <w:rPr>
          <w:rFonts w:cs="Times New Roman"/>
        </w:rPr>
        <w:t xml:space="preserve">изделий </w:t>
      </w:r>
      <w:r w:rsidRPr="004E4165">
        <w:rPr>
          <w:rFonts w:cs="Times New Roman"/>
        </w:rPr>
        <w:t>тесно связано с управлением рисками и  системной инженерией. Разработанная к настоящему времени нормативная база проектного управления, управления рисками и системной инженерией [</w:t>
      </w:r>
      <w:r w:rsidR="000C685A">
        <w:rPr>
          <w:rFonts w:cs="Times New Roman"/>
        </w:rPr>
        <w:t>1,3,4</w:t>
      </w:r>
      <w:r w:rsidRPr="004E4165">
        <w:rPr>
          <w:rFonts w:cs="Times New Roman"/>
        </w:rPr>
        <w:t>]</w:t>
      </w:r>
      <w:r>
        <w:rPr>
          <w:rFonts w:cs="Times New Roman"/>
        </w:rPr>
        <w:t xml:space="preserve"> </w:t>
      </w:r>
      <w:r w:rsidRPr="004E4165">
        <w:rPr>
          <w:rFonts w:cs="Times New Roman"/>
        </w:rPr>
        <w:t>определяет их основные понятия и принципы построения. Так комплекс стандартов «Менеджмент риска»</w:t>
      </w:r>
      <w:r w:rsidR="00AF5408" w:rsidRPr="00AF5408">
        <w:rPr>
          <w:rFonts w:cs="Times New Roman"/>
        </w:rPr>
        <w:t>[</w:t>
      </w:r>
      <w:r w:rsidR="00AF5408">
        <w:rPr>
          <w:rFonts w:cs="Times New Roman"/>
        </w:rPr>
        <w:t xml:space="preserve">1, </w:t>
      </w:r>
      <w:r w:rsidR="00AF5408" w:rsidRPr="00AF5408">
        <w:rPr>
          <w:rFonts w:cs="Times New Roman"/>
        </w:rPr>
        <w:t>5-21]</w:t>
      </w:r>
      <w:r w:rsidRPr="004E4165">
        <w:rPr>
          <w:rFonts w:cs="Times New Roman"/>
        </w:rPr>
        <w:t xml:space="preserve"> определяет в качестве основных методов управления рисками методы деревьев неисправностей, </w:t>
      </w:r>
      <w:r w:rsidR="00D95405">
        <w:rPr>
          <w:rFonts w:cs="Times New Roman"/>
        </w:rPr>
        <w:t>марковский</w:t>
      </w:r>
      <w:r>
        <w:rPr>
          <w:rFonts w:cs="Times New Roman"/>
        </w:rPr>
        <w:t xml:space="preserve"> метод, методы струк</w:t>
      </w:r>
      <w:r w:rsidRPr="004E4165">
        <w:rPr>
          <w:rFonts w:cs="Times New Roman"/>
        </w:rPr>
        <w:t>турных схем, анализа видов и последствий отказов.</w:t>
      </w:r>
    </w:p>
    <w:p w:rsidR="00D96FBA" w:rsidRDefault="00D96FBA" w:rsidP="004E4165">
      <w:pPr>
        <w:spacing w:after="0"/>
        <w:ind w:firstLine="720"/>
        <w:jc w:val="both"/>
        <w:rPr>
          <w:rFonts w:cs="Times New Roman"/>
        </w:rPr>
      </w:pPr>
    </w:p>
    <w:p w:rsidR="00D96FBA" w:rsidRDefault="00D96FBA" w:rsidP="004E4165">
      <w:pPr>
        <w:spacing w:after="0"/>
        <w:ind w:firstLine="720"/>
        <w:jc w:val="both"/>
        <w:rPr>
          <w:rFonts w:cs="Times New Roman"/>
        </w:rPr>
      </w:pPr>
    </w:p>
    <w:p w:rsidR="00D96FBA" w:rsidRDefault="00D96FBA" w:rsidP="004E4165">
      <w:pPr>
        <w:spacing w:after="0"/>
        <w:ind w:firstLine="720"/>
        <w:jc w:val="both"/>
        <w:rPr>
          <w:rFonts w:cs="Times New Roman"/>
        </w:rPr>
      </w:pPr>
    </w:p>
    <w:p w:rsidR="004E4165" w:rsidRDefault="00EC693E" w:rsidP="004E4165">
      <w:pPr>
        <w:spacing w:after="0"/>
        <w:ind w:firstLine="720"/>
        <w:jc w:val="both"/>
        <w:rPr>
          <w:rFonts w:cs="Times New Roman"/>
        </w:rPr>
      </w:pPr>
      <w:r>
        <w:rPr>
          <w:rFonts w:cs="Times New Roman"/>
        </w:rPr>
        <w:t>Р</w:t>
      </w:r>
      <w:r w:rsidR="004E4165">
        <w:rPr>
          <w:rFonts w:cs="Times New Roman"/>
        </w:rPr>
        <w:t>иск определяется как сочетание вероятности события и его последствий</w:t>
      </w:r>
      <w:r>
        <w:rPr>
          <w:rFonts w:cs="Times New Roman"/>
        </w:rPr>
        <w:t xml:space="preserve"> </w:t>
      </w:r>
      <w:r w:rsidRPr="004E4165">
        <w:rPr>
          <w:rFonts w:cs="Times New Roman"/>
        </w:rPr>
        <w:t>[</w:t>
      </w:r>
      <w:r w:rsidRPr="00AF5408">
        <w:rPr>
          <w:rFonts w:cs="Times New Roman"/>
        </w:rPr>
        <w:t>1</w:t>
      </w:r>
      <w:r w:rsidRPr="004E4165">
        <w:rPr>
          <w:rFonts w:cs="Times New Roman"/>
        </w:rPr>
        <w:t>]</w:t>
      </w:r>
      <w:r w:rsidR="004E4165">
        <w:rPr>
          <w:rFonts w:cs="Times New Roman"/>
        </w:rPr>
        <w:t xml:space="preserve">. Кроме того в стандарте </w:t>
      </w:r>
      <w:r w:rsidRPr="004E4165">
        <w:rPr>
          <w:rFonts w:cs="Times New Roman"/>
        </w:rPr>
        <w:t>[</w:t>
      </w:r>
      <w:r w:rsidRPr="00AF5408">
        <w:rPr>
          <w:rFonts w:cs="Times New Roman"/>
        </w:rPr>
        <w:t>1</w:t>
      </w:r>
      <w:r w:rsidRPr="004E4165">
        <w:rPr>
          <w:rFonts w:cs="Times New Roman"/>
        </w:rPr>
        <w:t>]</w:t>
      </w:r>
      <w:r>
        <w:rPr>
          <w:rFonts w:cs="Times New Roman"/>
        </w:rPr>
        <w:t xml:space="preserve"> даны </w:t>
      </w:r>
      <w:r w:rsidR="004E4165">
        <w:rPr>
          <w:rFonts w:cs="Times New Roman"/>
        </w:rPr>
        <w:t>определ</w:t>
      </w:r>
      <w:r>
        <w:rPr>
          <w:rFonts w:cs="Times New Roman"/>
        </w:rPr>
        <w:t>ения</w:t>
      </w:r>
      <w:r w:rsidR="004E4165">
        <w:rPr>
          <w:rFonts w:cs="Times New Roman"/>
        </w:rPr>
        <w:t xml:space="preserve"> </w:t>
      </w:r>
      <w:r w:rsidR="00C375F1">
        <w:rPr>
          <w:rFonts w:cs="Times New Roman"/>
        </w:rPr>
        <w:t>следующи</w:t>
      </w:r>
      <w:r>
        <w:rPr>
          <w:rFonts w:cs="Times New Roman"/>
        </w:rPr>
        <w:t>х</w:t>
      </w:r>
      <w:r w:rsidR="00C375F1">
        <w:rPr>
          <w:rFonts w:cs="Times New Roman"/>
        </w:rPr>
        <w:t xml:space="preserve"> </w:t>
      </w:r>
      <w:r w:rsidR="004E4165">
        <w:rPr>
          <w:rFonts w:cs="Times New Roman"/>
        </w:rPr>
        <w:t>термин</w:t>
      </w:r>
      <w:r>
        <w:rPr>
          <w:rFonts w:cs="Times New Roman"/>
        </w:rPr>
        <w:t>ов</w:t>
      </w:r>
      <w:r w:rsidR="004E4165">
        <w:rPr>
          <w:rFonts w:cs="Times New Roman"/>
        </w:rPr>
        <w:t>:</w:t>
      </w:r>
    </w:p>
    <w:p w:rsidR="00974B92" w:rsidRPr="00005289" w:rsidRDefault="00974B92" w:rsidP="00322595">
      <w:pPr>
        <w:pStyle w:val="a3"/>
        <w:numPr>
          <w:ilvl w:val="0"/>
          <w:numId w:val="2"/>
        </w:numPr>
        <w:spacing w:after="0"/>
        <w:jc w:val="both"/>
        <w:rPr>
          <w:rFonts w:cs="Times New Roman"/>
        </w:rPr>
      </w:pPr>
      <w:r w:rsidRPr="00005289">
        <w:rPr>
          <w:rFonts w:cs="Times New Roman"/>
        </w:rPr>
        <w:t>Событие;</w:t>
      </w:r>
    </w:p>
    <w:p w:rsidR="00974B92" w:rsidRPr="00005289" w:rsidRDefault="00974B92" w:rsidP="00322595">
      <w:pPr>
        <w:pStyle w:val="a3"/>
        <w:numPr>
          <w:ilvl w:val="0"/>
          <w:numId w:val="2"/>
        </w:numPr>
        <w:spacing w:after="0"/>
        <w:jc w:val="both"/>
        <w:rPr>
          <w:rFonts w:cs="Times New Roman"/>
        </w:rPr>
      </w:pPr>
      <w:r w:rsidRPr="00005289">
        <w:rPr>
          <w:rFonts w:cs="Times New Roman"/>
        </w:rPr>
        <w:t>Вероятность события;</w:t>
      </w:r>
    </w:p>
    <w:p w:rsidR="00974B92" w:rsidRPr="00005289" w:rsidRDefault="00974B92" w:rsidP="00322595">
      <w:pPr>
        <w:pStyle w:val="a3"/>
        <w:numPr>
          <w:ilvl w:val="0"/>
          <w:numId w:val="2"/>
        </w:numPr>
        <w:spacing w:after="0"/>
        <w:jc w:val="both"/>
        <w:rPr>
          <w:rFonts w:cs="Times New Roman"/>
        </w:rPr>
      </w:pPr>
      <w:r w:rsidRPr="00005289">
        <w:rPr>
          <w:rFonts w:cs="Times New Roman"/>
        </w:rPr>
        <w:t>Последствие;</w:t>
      </w:r>
    </w:p>
    <w:p w:rsidR="00974B92" w:rsidRPr="00005289" w:rsidRDefault="00974B92" w:rsidP="00322595">
      <w:pPr>
        <w:pStyle w:val="a3"/>
        <w:numPr>
          <w:ilvl w:val="0"/>
          <w:numId w:val="2"/>
        </w:numPr>
        <w:spacing w:after="0"/>
        <w:jc w:val="both"/>
        <w:rPr>
          <w:rFonts w:cs="Times New Roman"/>
        </w:rPr>
      </w:pPr>
      <w:r w:rsidRPr="00005289">
        <w:rPr>
          <w:rFonts w:cs="Times New Roman"/>
        </w:rPr>
        <w:t>Идентификация риска и источников;</w:t>
      </w:r>
    </w:p>
    <w:p w:rsidR="004E4165" w:rsidRPr="00005289" w:rsidRDefault="004E4165" w:rsidP="00322595">
      <w:pPr>
        <w:pStyle w:val="a3"/>
        <w:numPr>
          <w:ilvl w:val="0"/>
          <w:numId w:val="2"/>
        </w:numPr>
        <w:spacing w:after="0"/>
        <w:jc w:val="both"/>
        <w:rPr>
          <w:rFonts w:cs="Times New Roman"/>
        </w:rPr>
      </w:pPr>
      <w:r w:rsidRPr="00005289">
        <w:rPr>
          <w:rFonts w:cs="Times New Roman"/>
        </w:rPr>
        <w:t>Критерий риска;</w:t>
      </w:r>
    </w:p>
    <w:p w:rsidR="004E4165" w:rsidRPr="00005289" w:rsidRDefault="004E4165" w:rsidP="00322595">
      <w:pPr>
        <w:pStyle w:val="a3"/>
        <w:numPr>
          <w:ilvl w:val="0"/>
          <w:numId w:val="2"/>
        </w:numPr>
        <w:spacing w:after="0"/>
        <w:jc w:val="both"/>
        <w:rPr>
          <w:rFonts w:cs="Times New Roman"/>
        </w:rPr>
      </w:pPr>
      <w:r w:rsidRPr="00005289">
        <w:rPr>
          <w:rFonts w:cs="Times New Roman"/>
        </w:rPr>
        <w:t>Анализ и оценка</w:t>
      </w:r>
      <w:r w:rsidR="00974B92" w:rsidRPr="00005289">
        <w:rPr>
          <w:rFonts w:cs="Times New Roman"/>
        </w:rPr>
        <w:t xml:space="preserve"> </w:t>
      </w:r>
      <w:r w:rsidRPr="00005289">
        <w:rPr>
          <w:rFonts w:cs="Times New Roman"/>
        </w:rPr>
        <w:t>риска</w:t>
      </w:r>
      <w:r w:rsidR="00974B92" w:rsidRPr="00005289">
        <w:rPr>
          <w:rFonts w:cs="Times New Roman"/>
        </w:rPr>
        <w:t>;</w:t>
      </w:r>
    </w:p>
    <w:p w:rsidR="00974B92" w:rsidRPr="00005289" w:rsidRDefault="00974B92" w:rsidP="00322595">
      <w:pPr>
        <w:pStyle w:val="a3"/>
        <w:numPr>
          <w:ilvl w:val="0"/>
          <w:numId w:val="2"/>
        </w:numPr>
        <w:spacing w:after="0"/>
        <w:jc w:val="both"/>
        <w:rPr>
          <w:rFonts w:cs="Times New Roman"/>
        </w:rPr>
      </w:pPr>
      <w:r w:rsidRPr="00005289">
        <w:rPr>
          <w:rFonts w:cs="Times New Roman"/>
        </w:rPr>
        <w:t>Количественная оценка риска, как процесс присвоения значений вероятности и последствий риска;</w:t>
      </w:r>
    </w:p>
    <w:p w:rsidR="00974B92" w:rsidRDefault="00974B92" w:rsidP="00322595">
      <w:pPr>
        <w:pStyle w:val="a3"/>
        <w:numPr>
          <w:ilvl w:val="0"/>
          <w:numId w:val="2"/>
        </w:numPr>
        <w:spacing w:after="0"/>
        <w:jc w:val="both"/>
        <w:rPr>
          <w:rFonts w:cs="Times New Roman"/>
        </w:rPr>
      </w:pPr>
      <w:r w:rsidRPr="00005289">
        <w:rPr>
          <w:rFonts w:cs="Times New Roman"/>
        </w:rPr>
        <w:t>Менеджмент риска.</w:t>
      </w:r>
    </w:p>
    <w:p w:rsidR="00C375F1" w:rsidRDefault="007A04C8" w:rsidP="00BF670A">
      <w:pPr>
        <w:spacing w:after="0"/>
        <w:ind w:firstLine="720"/>
        <w:jc w:val="both"/>
        <w:rPr>
          <w:rFonts w:cs="Times New Roman"/>
        </w:rPr>
      </w:pPr>
      <w:r w:rsidRPr="00AF5408">
        <w:rPr>
          <w:rFonts w:cs="Times New Roman"/>
        </w:rPr>
        <w:t xml:space="preserve">В </w:t>
      </w:r>
      <w:r w:rsidR="00EC693E">
        <w:rPr>
          <w:rFonts w:cs="Times New Roman"/>
        </w:rPr>
        <w:t xml:space="preserve">стандарте </w:t>
      </w:r>
      <w:r w:rsidR="00AF5408" w:rsidRPr="00AF5408">
        <w:rPr>
          <w:rFonts w:cs="Times New Roman"/>
        </w:rPr>
        <w:t>[20</w:t>
      </w:r>
      <w:r w:rsidRPr="00AF5408">
        <w:rPr>
          <w:rFonts w:cs="Times New Roman"/>
        </w:rPr>
        <w:t xml:space="preserve">] </w:t>
      </w:r>
      <w:r w:rsidR="00EC693E">
        <w:rPr>
          <w:rFonts w:cs="Times New Roman"/>
        </w:rPr>
        <w:t>вводится понятие неопределенност</w:t>
      </w:r>
      <w:r w:rsidR="00C47C95">
        <w:rPr>
          <w:rFonts w:cs="Times New Roman"/>
        </w:rPr>
        <w:t>и</w:t>
      </w:r>
      <w:r w:rsidR="00EC693E">
        <w:rPr>
          <w:rFonts w:cs="Times New Roman"/>
        </w:rPr>
        <w:t xml:space="preserve"> и </w:t>
      </w:r>
      <w:r w:rsidRPr="00AF5408">
        <w:rPr>
          <w:rFonts w:cs="Times New Roman"/>
        </w:rPr>
        <w:t>риск определяется как в</w:t>
      </w:r>
      <w:r w:rsidR="00FF208E" w:rsidRPr="00AF5408">
        <w:rPr>
          <w:rFonts w:cs="Times New Roman"/>
        </w:rPr>
        <w:t>лияние неопределенности на цели, причем</w:t>
      </w:r>
      <w:r w:rsidR="00FF208E">
        <w:rPr>
          <w:rFonts w:cs="Times New Roman"/>
        </w:rPr>
        <w:t xml:space="preserve"> неопределенность формулируется как состояние, заключающееся в недостаточности информации, понимания или знания относительно события, его последствий или возможности.</w:t>
      </w:r>
      <w:r w:rsidR="00E72BC3">
        <w:rPr>
          <w:rFonts w:cs="Times New Roman"/>
        </w:rPr>
        <w:t xml:space="preserve"> </w:t>
      </w:r>
    </w:p>
    <w:p w:rsidR="00BA3600" w:rsidRDefault="00C375F1" w:rsidP="00BF670A">
      <w:pPr>
        <w:spacing w:after="0"/>
        <w:ind w:firstLine="720"/>
        <w:jc w:val="both"/>
        <w:rPr>
          <w:rFonts w:cs="Times New Roman"/>
        </w:rPr>
      </w:pPr>
      <w:r>
        <w:rPr>
          <w:rFonts w:cs="Times New Roman"/>
        </w:rPr>
        <w:t>Н</w:t>
      </w:r>
      <w:r w:rsidR="00E72BC3" w:rsidRPr="00E72BC3">
        <w:rPr>
          <w:rFonts w:cs="Times New Roman"/>
        </w:rPr>
        <w:t>еопределенност</w:t>
      </w:r>
      <w:r w:rsidR="00E72BC3">
        <w:rPr>
          <w:rFonts w:cs="Times New Roman"/>
        </w:rPr>
        <w:t>ь</w:t>
      </w:r>
      <w:r w:rsidR="00E72BC3" w:rsidRPr="00E72BC3">
        <w:rPr>
          <w:rFonts w:cs="Times New Roman"/>
        </w:rPr>
        <w:t xml:space="preserve"> в организационно-экономических</w:t>
      </w:r>
      <w:r w:rsidR="00E72BC3">
        <w:rPr>
          <w:rFonts w:cs="Times New Roman"/>
        </w:rPr>
        <w:t>,</w:t>
      </w:r>
      <w:r w:rsidR="00F9689F">
        <w:rPr>
          <w:rFonts w:cs="Times New Roman"/>
        </w:rPr>
        <w:t xml:space="preserve"> </w:t>
      </w:r>
      <w:r w:rsidR="00E72BC3">
        <w:rPr>
          <w:rFonts w:cs="Times New Roman"/>
        </w:rPr>
        <w:t xml:space="preserve">технических </w:t>
      </w:r>
      <w:r w:rsidR="00E72BC3" w:rsidRPr="00E72BC3">
        <w:rPr>
          <w:rFonts w:cs="Times New Roman"/>
        </w:rPr>
        <w:t>системах</w:t>
      </w:r>
      <w:r w:rsidR="00E72BC3">
        <w:rPr>
          <w:rFonts w:cs="Times New Roman"/>
        </w:rPr>
        <w:t xml:space="preserve"> может рассматриваться в следующих качествах</w:t>
      </w:r>
      <w:r w:rsidR="00BF670A">
        <w:rPr>
          <w:rFonts w:cs="Times New Roman"/>
        </w:rPr>
        <w:t xml:space="preserve"> </w:t>
      </w:r>
      <w:r w:rsidR="00BF670A" w:rsidRPr="00BF670A">
        <w:rPr>
          <w:rFonts w:cs="Times New Roman"/>
        </w:rPr>
        <w:t>[</w:t>
      </w:r>
      <w:r w:rsidR="00C83884" w:rsidRPr="00C83884">
        <w:rPr>
          <w:rFonts w:cs="Times New Roman"/>
        </w:rPr>
        <w:t>22</w:t>
      </w:r>
      <w:r w:rsidR="00BF670A" w:rsidRPr="00BF670A">
        <w:rPr>
          <w:rFonts w:cs="Times New Roman"/>
        </w:rPr>
        <w:t>]</w:t>
      </w:r>
      <w:r w:rsidR="00E72BC3">
        <w:rPr>
          <w:rFonts w:cs="Times New Roman"/>
        </w:rPr>
        <w:t>:</w:t>
      </w:r>
    </w:p>
    <w:p w:rsidR="00BA3600" w:rsidRPr="00BA3600" w:rsidRDefault="00C375F1" w:rsidP="00BA3600">
      <w:pPr>
        <w:pStyle w:val="a3"/>
        <w:numPr>
          <w:ilvl w:val="0"/>
          <w:numId w:val="5"/>
        </w:numPr>
        <w:spacing w:after="0"/>
        <w:jc w:val="both"/>
        <w:rPr>
          <w:rFonts w:cs="Times New Roman"/>
        </w:rPr>
      </w:pPr>
      <w:r w:rsidRPr="00BA3600">
        <w:rPr>
          <w:rFonts w:cs="Times New Roman"/>
        </w:rPr>
        <w:t>Н</w:t>
      </w:r>
      <w:r w:rsidR="00E72BC3" w:rsidRPr="00BA3600">
        <w:rPr>
          <w:rFonts w:cs="Times New Roman"/>
        </w:rPr>
        <w:t>еопределенность как мера информации; х</w:t>
      </w:r>
      <w:r w:rsidR="00E72BC3" w:rsidRPr="00BA3600">
        <w:rPr>
          <w:rFonts w:eastAsia="Times New Roman" w:cs="Times New Roman"/>
          <w:lang w:eastAsia="ru-RU"/>
        </w:rPr>
        <w:t xml:space="preserve">арактеристики определенности и «информированности» организационно-экономической системы принято связывать с энтропией. </w:t>
      </w:r>
    </w:p>
    <w:p w:rsidR="00BA3600" w:rsidRPr="00BA3600" w:rsidRDefault="00E72BC3" w:rsidP="00BA3600">
      <w:pPr>
        <w:pStyle w:val="a3"/>
        <w:numPr>
          <w:ilvl w:val="0"/>
          <w:numId w:val="5"/>
        </w:numPr>
        <w:spacing w:after="0"/>
        <w:jc w:val="both"/>
        <w:rPr>
          <w:rFonts w:cs="Times New Roman"/>
        </w:rPr>
      </w:pPr>
      <w:r w:rsidRPr="00BA3600">
        <w:rPr>
          <w:rFonts w:eastAsia="Times New Roman" w:cs="Times New Roman"/>
          <w:lang w:eastAsia="ru-RU"/>
        </w:rPr>
        <w:t xml:space="preserve">Неопределенность отражает состояние системы по отношению к «идеальным условиям», когда знание полностью детерминировано. </w:t>
      </w:r>
    </w:p>
    <w:p w:rsidR="00BA3600" w:rsidRPr="00BA3600" w:rsidRDefault="00C7742F" w:rsidP="00BA3600">
      <w:pPr>
        <w:pStyle w:val="a3"/>
        <w:numPr>
          <w:ilvl w:val="0"/>
          <w:numId w:val="5"/>
        </w:numPr>
        <w:spacing w:after="0"/>
        <w:jc w:val="both"/>
        <w:rPr>
          <w:rFonts w:cs="Times New Roman"/>
        </w:rPr>
      </w:pPr>
      <w:r w:rsidRPr="00BA3600">
        <w:rPr>
          <w:rFonts w:eastAsia="Times New Roman" w:cs="Times New Roman"/>
          <w:lang w:eastAsia="ru-RU"/>
        </w:rPr>
        <w:t>Н</w:t>
      </w:r>
      <w:r w:rsidR="00E72BC3" w:rsidRPr="00BA3600">
        <w:rPr>
          <w:rFonts w:eastAsia="Times New Roman" w:cs="Times New Roman"/>
          <w:lang w:eastAsia="ru-RU"/>
        </w:rPr>
        <w:t xml:space="preserve">еопределенность воспринимается как возможность выбора альтернатив и множественность данного выбора (вариативность выбора). </w:t>
      </w:r>
    </w:p>
    <w:p w:rsidR="00BA3600" w:rsidRPr="00BA3600" w:rsidRDefault="00E72BC3" w:rsidP="00BA3600">
      <w:pPr>
        <w:pStyle w:val="a3"/>
        <w:numPr>
          <w:ilvl w:val="0"/>
          <w:numId w:val="5"/>
        </w:numPr>
        <w:spacing w:after="0"/>
        <w:jc w:val="both"/>
        <w:rPr>
          <w:rFonts w:cs="Times New Roman"/>
        </w:rPr>
      </w:pPr>
      <w:r w:rsidRPr="00BA3600">
        <w:rPr>
          <w:rFonts w:eastAsia="Times New Roman" w:cs="Times New Roman"/>
          <w:lang w:eastAsia="ru-RU"/>
        </w:rPr>
        <w:t xml:space="preserve">Неопределенность определяет качество информации (достоверность, полноту, ценность, актуальность, ясность). </w:t>
      </w:r>
    </w:p>
    <w:p w:rsidR="00BA3600" w:rsidRPr="00BA3600" w:rsidRDefault="00E72BC3" w:rsidP="00BA3600">
      <w:pPr>
        <w:pStyle w:val="a3"/>
        <w:numPr>
          <w:ilvl w:val="0"/>
          <w:numId w:val="5"/>
        </w:numPr>
        <w:spacing w:after="0"/>
        <w:jc w:val="both"/>
        <w:rPr>
          <w:rFonts w:cs="Times New Roman"/>
        </w:rPr>
      </w:pPr>
      <w:r w:rsidRPr="00BA3600">
        <w:rPr>
          <w:rFonts w:eastAsia="Times New Roman" w:cs="Times New Roman"/>
          <w:lang w:eastAsia="ru-RU"/>
        </w:rPr>
        <w:t xml:space="preserve">Неопределенность является атрибутивным источником риска. </w:t>
      </w:r>
    </w:p>
    <w:p w:rsidR="00BA3600" w:rsidRPr="00BA3600" w:rsidRDefault="00E72BC3" w:rsidP="00BA3600">
      <w:pPr>
        <w:pStyle w:val="a3"/>
        <w:numPr>
          <w:ilvl w:val="0"/>
          <w:numId w:val="5"/>
        </w:numPr>
        <w:spacing w:after="0"/>
        <w:jc w:val="both"/>
        <w:rPr>
          <w:rFonts w:cs="Times New Roman"/>
        </w:rPr>
      </w:pPr>
      <w:r w:rsidRPr="00BA3600">
        <w:rPr>
          <w:rFonts w:eastAsia="Times New Roman" w:cs="Times New Roman"/>
          <w:lang w:eastAsia="ru-RU"/>
        </w:rPr>
        <w:t xml:space="preserve">Неопределенность предполагает неоднозначность реализации событий, порождаемая факторами неизвестной природы. </w:t>
      </w:r>
    </w:p>
    <w:p w:rsidR="007A04C8" w:rsidRPr="00BA3600" w:rsidRDefault="00E72BC3" w:rsidP="00BA3600">
      <w:pPr>
        <w:pStyle w:val="a3"/>
        <w:numPr>
          <w:ilvl w:val="0"/>
          <w:numId w:val="5"/>
        </w:numPr>
        <w:spacing w:after="0"/>
        <w:jc w:val="both"/>
        <w:rPr>
          <w:rFonts w:cs="Times New Roman"/>
        </w:rPr>
      </w:pPr>
      <w:r w:rsidRPr="00BA3600">
        <w:rPr>
          <w:rFonts w:eastAsia="Times New Roman" w:cs="Times New Roman"/>
          <w:lang w:eastAsia="ru-RU"/>
        </w:rPr>
        <w:t>Неопределенность является естественным ограничителем управляемости и стабильности системы.</w:t>
      </w:r>
    </w:p>
    <w:p w:rsidR="00974B92" w:rsidRPr="00D95405" w:rsidRDefault="00EC693E" w:rsidP="004E4165">
      <w:pPr>
        <w:spacing w:after="0"/>
        <w:ind w:firstLine="720"/>
        <w:jc w:val="both"/>
        <w:rPr>
          <w:rFonts w:cs="Times New Roman"/>
        </w:rPr>
      </w:pPr>
      <w:r>
        <w:rPr>
          <w:rFonts w:cs="Times New Roman"/>
        </w:rPr>
        <w:t>В</w:t>
      </w:r>
      <w:r w:rsidRPr="00D95405">
        <w:rPr>
          <w:rFonts w:cs="Times New Roman"/>
        </w:rPr>
        <w:t xml:space="preserve"> стандарте [5]</w:t>
      </w:r>
      <w:r w:rsidR="000C760D">
        <w:rPr>
          <w:rFonts w:cs="Times New Roman"/>
        </w:rPr>
        <w:t>, посвященном менеджменту риска при проектировании,</w:t>
      </w:r>
      <w:r>
        <w:rPr>
          <w:rFonts w:cs="Times New Roman"/>
        </w:rPr>
        <w:t xml:space="preserve"> м</w:t>
      </w:r>
      <w:r w:rsidR="00C375F1" w:rsidRPr="00D95405">
        <w:t xml:space="preserve">енеджмент риска </w:t>
      </w:r>
      <w:r w:rsidR="00C375F1" w:rsidRPr="00D95405">
        <w:rPr>
          <w:rFonts w:cs="Times New Roman"/>
        </w:rPr>
        <w:t>определяется</w:t>
      </w:r>
      <w:r w:rsidR="00A02801" w:rsidRPr="00D95405">
        <w:rPr>
          <w:rFonts w:cs="Times New Roman"/>
        </w:rPr>
        <w:t xml:space="preserve"> </w:t>
      </w:r>
      <w:r w:rsidR="00A02801" w:rsidRPr="00D95405">
        <w:t>как системное применение политики, процедур и методов управления к задачам определения ситуации, идентификации, анализа, оценки, обработки, мониторинга риска и обмена информацией, относящейся к риску, для обеспечения снижения потерь и увеличения рентабельности</w:t>
      </w:r>
      <w:r w:rsidR="000C760D">
        <w:t>.</w:t>
      </w:r>
    </w:p>
    <w:p w:rsidR="000C5889" w:rsidRPr="000C5889" w:rsidRDefault="000C5889" w:rsidP="000C5889">
      <w:pPr>
        <w:spacing w:after="0"/>
        <w:ind w:firstLine="720"/>
        <w:jc w:val="both"/>
        <w:rPr>
          <w:rFonts w:cs="Times New Roman"/>
        </w:rPr>
      </w:pPr>
      <w:r w:rsidRPr="000C5889">
        <w:rPr>
          <w:rFonts w:cs="Times New Roman"/>
        </w:rPr>
        <w:t>Процессы менеджмента риска при проектировании</w:t>
      </w:r>
      <w:r>
        <w:rPr>
          <w:rFonts w:cs="Times New Roman"/>
        </w:rPr>
        <w:t xml:space="preserve"> включают (</w:t>
      </w:r>
      <w:r w:rsidR="00C307D0">
        <w:rPr>
          <w:rFonts w:cs="Times New Roman"/>
        </w:rPr>
        <w:t>рис</w:t>
      </w:r>
      <w:r w:rsidR="000C760D">
        <w:rPr>
          <w:rFonts w:cs="Times New Roman"/>
        </w:rPr>
        <w:t>.</w:t>
      </w:r>
      <w:r w:rsidR="00C307D0">
        <w:rPr>
          <w:rFonts w:cs="Times New Roman"/>
        </w:rPr>
        <w:t xml:space="preserve"> 1</w:t>
      </w:r>
      <w:r w:rsidR="008907F4">
        <w:rPr>
          <w:rFonts w:cs="Times New Roman"/>
        </w:rPr>
        <w:t>,</w:t>
      </w:r>
      <w:r w:rsidR="00D95405">
        <w:rPr>
          <w:rFonts w:cs="Times New Roman"/>
        </w:rPr>
        <w:t xml:space="preserve"> </w:t>
      </w:r>
      <w:r w:rsidR="008907F4">
        <w:rPr>
          <w:rFonts w:cs="Times New Roman"/>
        </w:rPr>
        <w:t>2</w:t>
      </w:r>
      <w:r>
        <w:rPr>
          <w:rFonts w:cs="Times New Roman"/>
        </w:rPr>
        <w:t>):</w:t>
      </w:r>
    </w:p>
    <w:p w:rsidR="000C5889" w:rsidRPr="000C5889" w:rsidRDefault="000C5889" w:rsidP="00322595">
      <w:pPr>
        <w:pStyle w:val="a3"/>
        <w:numPr>
          <w:ilvl w:val="0"/>
          <w:numId w:val="2"/>
        </w:numPr>
        <w:spacing w:after="0"/>
        <w:jc w:val="both"/>
        <w:rPr>
          <w:rFonts w:cs="Times New Roman"/>
        </w:rPr>
      </w:pPr>
      <w:r w:rsidRPr="000C5889">
        <w:rPr>
          <w:rFonts w:cs="Times New Roman"/>
        </w:rPr>
        <w:lastRenderedPageBreak/>
        <w:t>Определение ситуации</w:t>
      </w:r>
      <w:r>
        <w:rPr>
          <w:rFonts w:cs="Times New Roman"/>
        </w:rPr>
        <w:t>;</w:t>
      </w:r>
    </w:p>
    <w:p w:rsidR="000C5889" w:rsidRPr="000C5889" w:rsidRDefault="000C5889" w:rsidP="00322595">
      <w:pPr>
        <w:pStyle w:val="a3"/>
        <w:numPr>
          <w:ilvl w:val="0"/>
          <w:numId w:val="2"/>
        </w:numPr>
        <w:spacing w:after="0"/>
        <w:jc w:val="both"/>
        <w:rPr>
          <w:rFonts w:cs="Times New Roman"/>
        </w:rPr>
      </w:pPr>
      <w:r w:rsidRPr="000C5889">
        <w:rPr>
          <w:rFonts w:cs="Times New Roman"/>
        </w:rPr>
        <w:t>Идентификация риска</w:t>
      </w:r>
      <w:r>
        <w:rPr>
          <w:rFonts w:cs="Times New Roman"/>
        </w:rPr>
        <w:t>;</w:t>
      </w:r>
    </w:p>
    <w:p w:rsidR="000C5889" w:rsidRPr="000C5889" w:rsidRDefault="000C5889" w:rsidP="00322595">
      <w:pPr>
        <w:pStyle w:val="a3"/>
        <w:numPr>
          <w:ilvl w:val="0"/>
          <w:numId w:val="2"/>
        </w:numPr>
        <w:spacing w:after="0"/>
        <w:jc w:val="both"/>
        <w:rPr>
          <w:rFonts w:cs="Times New Roman"/>
        </w:rPr>
      </w:pPr>
      <w:r w:rsidRPr="000C5889">
        <w:rPr>
          <w:rFonts w:cs="Times New Roman"/>
        </w:rPr>
        <w:t>Оценка риска</w:t>
      </w:r>
      <w:r>
        <w:rPr>
          <w:rFonts w:cs="Times New Roman"/>
        </w:rPr>
        <w:t>;</w:t>
      </w:r>
    </w:p>
    <w:p w:rsidR="000C5889" w:rsidRPr="000C5889" w:rsidRDefault="000C5889" w:rsidP="00322595">
      <w:pPr>
        <w:pStyle w:val="a3"/>
        <w:numPr>
          <w:ilvl w:val="0"/>
          <w:numId w:val="2"/>
        </w:numPr>
        <w:spacing w:after="0"/>
        <w:jc w:val="both"/>
        <w:rPr>
          <w:rFonts w:cs="Times New Roman"/>
        </w:rPr>
      </w:pPr>
      <w:r w:rsidRPr="000C5889">
        <w:rPr>
          <w:rFonts w:cs="Times New Roman"/>
        </w:rPr>
        <w:t>Обработка риска</w:t>
      </w:r>
      <w:r>
        <w:rPr>
          <w:rFonts w:cs="Times New Roman"/>
        </w:rPr>
        <w:t>;</w:t>
      </w:r>
    </w:p>
    <w:p w:rsidR="00974B92" w:rsidRDefault="000C5889" w:rsidP="00322595">
      <w:pPr>
        <w:pStyle w:val="a3"/>
        <w:numPr>
          <w:ilvl w:val="0"/>
          <w:numId w:val="2"/>
        </w:numPr>
        <w:spacing w:after="0"/>
        <w:jc w:val="both"/>
        <w:rPr>
          <w:rFonts w:cs="Times New Roman"/>
        </w:rPr>
      </w:pPr>
      <w:r w:rsidRPr="000C5889">
        <w:rPr>
          <w:rFonts w:cs="Times New Roman"/>
        </w:rPr>
        <w:t>Исследование и мониторинг риска</w:t>
      </w:r>
      <w:r>
        <w:rPr>
          <w:rFonts w:cs="Times New Roman"/>
        </w:rPr>
        <w:t>.</w:t>
      </w:r>
    </w:p>
    <w:p w:rsidR="008907F4" w:rsidRPr="008907F4" w:rsidRDefault="008907F4" w:rsidP="008907F4">
      <w:pPr>
        <w:spacing w:after="0"/>
        <w:ind w:firstLine="708"/>
        <w:jc w:val="both"/>
        <w:rPr>
          <w:rFonts w:cs="Times New Roman"/>
        </w:rPr>
      </w:pPr>
      <w:r w:rsidRPr="008907F4">
        <w:rPr>
          <w:rFonts w:cs="Times New Roman"/>
        </w:rPr>
        <w:t>Цель идентификации риска состоит поиске и характеристике всех видов риска, которые могут влиять на выполнение проекта в целом или на достижение целей отдельных стадий проекта.</w:t>
      </w:r>
    </w:p>
    <w:p w:rsidR="008907F4" w:rsidRPr="008907F4" w:rsidRDefault="008907F4" w:rsidP="008907F4">
      <w:pPr>
        <w:spacing w:after="0"/>
        <w:ind w:firstLine="708"/>
        <w:jc w:val="both"/>
        <w:rPr>
          <w:rFonts w:cs="Times New Roman"/>
        </w:rPr>
      </w:pPr>
      <w:r w:rsidRPr="008907F4">
        <w:rPr>
          <w:rFonts w:cs="Times New Roman"/>
        </w:rPr>
        <w:t>Цель оценки риска состоит в анализе и оценке идентифицированных видов риска. Анализ риска может выполняться качественными, количественными</w:t>
      </w:r>
      <w:r w:rsidRPr="00AF3A76">
        <w:t xml:space="preserve"> </w:t>
      </w:r>
      <w:r w:rsidRPr="008907F4">
        <w:rPr>
          <w:rFonts w:cs="Times New Roman"/>
        </w:rPr>
        <w:t>или смешанными методами.</w:t>
      </w:r>
    </w:p>
    <w:p w:rsidR="008907F4" w:rsidRDefault="008907F4" w:rsidP="008907F4">
      <w:pPr>
        <w:spacing w:after="0"/>
        <w:ind w:firstLine="720"/>
        <w:jc w:val="both"/>
        <w:rPr>
          <w:rFonts w:cs="Times New Roman"/>
        </w:rPr>
      </w:pPr>
      <w:r w:rsidRPr="0090567B">
        <w:rPr>
          <w:rFonts w:cs="Times New Roman"/>
        </w:rPr>
        <w:t>Оценивание риска определяется как процесс сравнения уровня риска с приемлемыми критериями и установки начальных приоритетов для обработки риска.</w:t>
      </w:r>
    </w:p>
    <w:p w:rsidR="008907F4" w:rsidRPr="00C0201C" w:rsidRDefault="008907F4" w:rsidP="008907F4">
      <w:pPr>
        <w:spacing w:after="0"/>
        <w:ind w:firstLine="720"/>
        <w:jc w:val="both"/>
        <w:rPr>
          <w:rFonts w:cs="Times New Roman"/>
        </w:rPr>
      </w:pPr>
      <w:r w:rsidRPr="00C0201C">
        <w:rPr>
          <w:rFonts w:cs="Times New Roman"/>
        </w:rPr>
        <w:t xml:space="preserve">Цель </w:t>
      </w:r>
      <w:r>
        <w:rPr>
          <w:rFonts w:cs="Times New Roman"/>
        </w:rPr>
        <w:t xml:space="preserve">процесса </w:t>
      </w:r>
      <w:r w:rsidRPr="00C0201C">
        <w:rPr>
          <w:rFonts w:cs="Times New Roman"/>
        </w:rPr>
        <w:t xml:space="preserve">обработки риска </w:t>
      </w:r>
      <w:r>
        <w:rPr>
          <w:rFonts w:cs="Times New Roman"/>
        </w:rPr>
        <w:t>(рис</w:t>
      </w:r>
      <w:r w:rsidR="000C760D">
        <w:rPr>
          <w:rFonts w:cs="Times New Roman"/>
        </w:rPr>
        <w:t>.</w:t>
      </w:r>
      <w:r w:rsidR="00D95405">
        <w:rPr>
          <w:rFonts w:cs="Times New Roman"/>
        </w:rPr>
        <w:t xml:space="preserve"> </w:t>
      </w:r>
      <w:r w:rsidR="007B1A45">
        <w:rPr>
          <w:rFonts w:cs="Times New Roman"/>
        </w:rPr>
        <w:t>3</w:t>
      </w:r>
      <w:r>
        <w:rPr>
          <w:rFonts w:cs="Times New Roman"/>
        </w:rPr>
        <w:t xml:space="preserve">) </w:t>
      </w:r>
      <w:r w:rsidRPr="00C0201C">
        <w:rPr>
          <w:rFonts w:cs="Times New Roman"/>
        </w:rPr>
        <w:t xml:space="preserve">состоит в идентификации и осуществлении действий, которые позволят сделать риск допустимым. </w:t>
      </w:r>
      <w:r>
        <w:rPr>
          <w:rFonts w:cs="Times New Roman"/>
        </w:rPr>
        <w:t>Пр</w:t>
      </w:r>
      <w:r w:rsidRPr="00C0201C">
        <w:rPr>
          <w:rFonts w:cs="Times New Roman"/>
        </w:rPr>
        <w:t>оцесс обработки риска может включать в себя действия, направленные на:</w:t>
      </w:r>
    </w:p>
    <w:p w:rsidR="008907F4" w:rsidRPr="00C0201C" w:rsidRDefault="008907F4" w:rsidP="008907F4">
      <w:pPr>
        <w:pStyle w:val="a3"/>
        <w:numPr>
          <w:ilvl w:val="0"/>
          <w:numId w:val="2"/>
        </w:numPr>
        <w:spacing w:after="0"/>
        <w:jc w:val="both"/>
        <w:rPr>
          <w:rFonts w:cs="Times New Roman"/>
        </w:rPr>
      </w:pPr>
      <w:r w:rsidRPr="00C0201C">
        <w:rPr>
          <w:rFonts w:cs="Times New Roman"/>
        </w:rPr>
        <w:t>полное устранение риска;</w:t>
      </w:r>
    </w:p>
    <w:p w:rsidR="008907F4" w:rsidRPr="00C0201C" w:rsidRDefault="008907F4" w:rsidP="008907F4">
      <w:pPr>
        <w:pStyle w:val="a3"/>
        <w:numPr>
          <w:ilvl w:val="0"/>
          <w:numId w:val="2"/>
        </w:numPr>
        <w:spacing w:after="0"/>
        <w:jc w:val="both"/>
        <w:rPr>
          <w:rFonts w:cs="Times New Roman"/>
        </w:rPr>
      </w:pPr>
      <w:r w:rsidRPr="00C0201C">
        <w:rPr>
          <w:rFonts w:cs="Times New Roman"/>
        </w:rPr>
        <w:t>уменьшение вероятности появления опасного события;</w:t>
      </w:r>
    </w:p>
    <w:p w:rsidR="008907F4" w:rsidRPr="00C0201C" w:rsidRDefault="008907F4" w:rsidP="008907F4">
      <w:pPr>
        <w:pStyle w:val="a3"/>
        <w:numPr>
          <w:ilvl w:val="0"/>
          <w:numId w:val="2"/>
        </w:numPr>
        <w:spacing w:after="0"/>
        <w:jc w:val="both"/>
        <w:rPr>
          <w:rFonts w:cs="Times New Roman"/>
        </w:rPr>
      </w:pPr>
      <w:r w:rsidRPr="00C0201C">
        <w:rPr>
          <w:rFonts w:cs="Times New Roman"/>
        </w:rPr>
        <w:t>уменьшение последствий опасного события;</w:t>
      </w:r>
    </w:p>
    <w:p w:rsidR="008907F4" w:rsidRPr="00C0201C" w:rsidRDefault="008907F4" w:rsidP="008907F4">
      <w:pPr>
        <w:pStyle w:val="a3"/>
        <w:numPr>
          <w:ilvl w:val="0"/>
          <w:numId w:val="2"/>
        </w:numPr>
        <w:spacing w:after="0"/>
        <w:jc w:val="both"/>
        <w:rPr>
          <w:rFonts w:cs="Times New Roman"/>
        </w:rPr>
      </w:pPr>
      <w:r w:rsidRPr="00C0201C">
        <w:rPr>
          <w:rFonts w:cs="Times New Roman"/>
        </w:rPr>
        <w:t>перемещение или распределение риска;</w:t>
      </w:r>
    </w:p>
    <w:p w:rsidR="008907F4" w:rsidRPr="00C0201C" w:rsidRDefault="008907F4" w:rsidP="008907F4">
      <w:pPr>
        <w:pStyle w:val="a3"/>
        <w:numPr>
          <w:ilvl w:val="0"/>
          <w:numId w:val="2"/>
        </w:numPr>
        <w:spacing w:after="0"/>
        <w:jc w:val="both"/>
        <w:rPr>
          <w:rFonts w:cs="Times New Roman"/>
        </w:rPr>
      </w:pPr>
      <w:r w:rsidRPr="00C0201C">
        <w:rPr>
          <w:rFonts w:cs="Times New Roman"/>
        </w:rPr>
        <w:t>сохранение риска и разработку планов устранения последствий.</w:t>
      </w:r>
    </w:p>
    <w:p w:rsidR="008907F4" w:rsidRDefault="008907F4" w:rsidP="008907F4">
      <w:pPr>
        <w:spacing w:after="0"/>
        <w:ind w:left="1080"/>
        <w:jc w:val="both"/>
        <w:rPr>
          <w:rFonts w:cs="Times New Roman"/>
        </w:rPr>
      </w:pPr>
      <w:r w:rsidRPr="008907F4">
        <w:rPr>
          <w:rFonts w:cs="Times New Roman"/>
        </w:rPr>
        <w:t xml:space="preserve">Обработка риска может </w:t>
      </w:r>
      <w:r w:rsidR="00531B4F" w:rsidRPr="00D62EB2">
        <w:rPr>
          <w:rFonts w:cs="Times New Roman"/>
        </w:rPr>
        <w:t>выявлять</w:t>
      </w:r>
      <w:r w:rsidRPr="008907F4">
        <w:rPr>
          <w:rFonts w:cs="Times New Roman"/>
        </w:rPr>
        <w:t xml:space="preserve"> новые виды риска.</w:t>
      </w:r>
    </w:p>
    <w:p w:rsidR="008907F4" w:rsidRPr="008907F4" w:rsidRDefault="008907F4" w:rsidP="008907F4">
      <w:pPr>
        <w:spacing w:after="0"/>
        <w:ind w:firstLine="709"/>
        <w:rPr>
          <w:rFonts w:cs="Times New Roman"/>
        </w:rPr>
      </w:pPr>
    </w:p>
    <w:p w:rsidR="000C5889" w:rsidRDefault="008907F4" w:rsidP="000C5889">
      <w:pPr>
        <w:spacing w:after="0"/>
        <w:ind w:left="720"/>
        <w:jc w:val="center"/>
        <w:rPr>
          <w:rFonts w:cs="Times New Roman"/>
        </w:rPr>
      </w:pPr>
      <w:r>
        <w:rPr>
          <w:rFonts w:cs="Times New Roman"/>
          <w:noProof/>
          <w:lang w:eastAsia="ru-RU"/>
        </w:rPr>
        <w:lastRenderedPageBreak/>
        <w:drawing>
          <wp:inline distT="0" distB="0" distL="0" distR="0">
            <wp:extent cx="3972976" cy="5461000"/>
            <wp:effectExtent l="19050" t="0" r="8474" b="0"/>
            <wp:docPr id="3" name="Рисунок 2" descr="C:\Users\User\Desktop\Работа WQS\Методика FMEA\Процесс риск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Работа WQS\Методика FMEA\Процесс риска 1.jpg"/>
                    <pic:cNvPicPr>
                      <a:picLocks noChangeAspect="1" noChangeArrowheads="1"/>
                    </pic:cNvPicPr>
                  </pic:nvPicPr>
                  <pic:blipFill>
                    <a:blip r:embed="rId9" cstate="print"/>
                    <a:srcRect/>
                    <a:stretch>
                      <a:fillRect/>
                    </a:stretch>
                  </pic:blipFill>
                  <pic:spPr bwMode="auto">
                    <a:xfrm>
                      <a:off x="0" y="0"/>
                      <a:ext cx="3974316" cy="5462841"/>
                    </a:xfrm>
                    <a:prstGeom prst="rect">
                      <a:avLst/>
                    </a:prstGeom>
                    <a:noFill/>
                    <a:ln w="9525">
                      <a:noFill/>
                      <a:miter lim="800000"/>
                      <a:headEnd/>
                      <a:tailEnd/>
                    </a:ln>
                  </pic:spPr>
                </pic:pic>
              </a:graphicData>
            </a:graphic>
          </wp:inline>
        </w:drawing>
      </w:r>
    </w:p>
    <w:p w:rsidR="00D96FBA" w:rsidRDefault="00D96FBA" w:rsidP="000C5889">
      <w:pPr>
        <w:spacing w:after="0"/>
        <w:ind w:left="720"/>
        <w:jc w:val="center"/>
        <w:rPr>
          <w:rFonts w:cs="Times New Roman"/>
        </w:rPr>
      </w:pPr>
    </w:p>
    <w:p w:rsidR="000C5889" w:rsidRPr="000C5889" w:rsidRDefault="008907F4" w:rsidP="000C5889">
      <w:pPr>
        <w:spacing w:after="0"/>
        <w:ind w:left="720"/>
        <w:jc w:val="center"/>
        <w:rPr>
          <w:rFonts w:cs="Times New Roman"/>
        </w:rPr>
      </w:pPr>
      <w:r>
        <w:rPr>
          <w:rFonts w:cs="Times New Roman"/>
        </w:rPr>
        <w:t>Рис</w:t>
      </w:r>
      <w:r w:rsidR="000C760D">
        <w:rPr>
          <w:rFonts w:cs="Times New Roman"/>
        </w:rPr>
        <w:t>.</w:t>
      </w:r>
      <w:r>
        <w:rPr>
          <w:rFonts w:cs="Times New Roman"/>
        </w:rPr>
        <w:t xml:space="preserve"> </w:t>
      </w:r>
      <w:r w:rsidR="00D95405">
        <w:rPr>
          <w:rFonts w:cs="Times New Roman"/>
        </w:rPr>
        <w:t>1</w:t>
      </w:r>
      <w:r w:rsidR="000C760D">
        <w:rPr>
          <w:rFonts w:cs="Times New Roman"/>
        </w:rPr>
        <w:t>.</w:t>
      </w:r>
      <w:r w:rsidR="00D95405">
        <w:rPr>
          <w:rFonts w:cs="Times New Roman"/>
        </w:rPr>
        <w:t xml:space="preserve"> </w:t>
      </w:r>
      <w:r w:rsidR="00FF208E">
        <w:rPr>
          <w:rFonts w:cs="Times New Roman"/>
        </w:rPr>
        <w:t>Процесс менеджмента риска</w:t>
      </w:r>
    </w:p>
    <w:p w:rsidR="008907F4" w:rsidRDefault="007B1A45" w:rsidP="00D96FBA">
      <w:pPr>
        <w:spacing w:after="0"/>
        <w:ind w:firstLine="720"/>
        <w:jc w:val="center"/>
        <w:rPr>
          <w:rFonts w:cs="Times New Roman"/>
        </w:rPr>
      </w:pPr>
      <w:r>
        <w:rPr>
          <w:rFonts w:cs="Times New Roman"/>
          <w:noProof/>
          <w:lang w:eastAsia="ru-RU"/>
        </w:rPr>
        <w:drawing>
          <wp:inline distT="0" distB="0" distL="0" distR="0">
            <wp:extent cx="3124200" cy="2846706"/>
            <wp:effectExtent l="19050" t="0" r="0" b="0"/>
            <wp:docPr id="12" name="Рисунок 4" descr="C:\Users\User\Desktop\Работа WQS\Методика FMEA\Процесс риск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User\Desktop\Работа WQS\Методика FMEA\Процесс риска 2.jpg"/>
                    <pic:cNvPicPr>
                      <a:picLocks noChangeAspect="1" noChangeArrowheads="1"/>
                    </pic:cNvPicPr>
                  </pic:nvPicPr>
                  <pic:blipFill>
                    <a:blip r:embed="rId10" cstate="print"/>
                    <a:srcRect/>
                    <a:stretch>
                      <a:fillRect/>
                    </a:stretch>
                  </pic:blipFill>
                  <pic:spPr bwMode="auto">
                    <a:xfrm>
                      <a:off x="0" y="0"/>
                      <a:ext cx="3124200" cy="2846706"/>
                    </a:xfrm>
                    <a:prstGeom prst="rect">
                      <a:avLst/>
                    </a:prstGeom>
                    <a:noFill/>
                    <a:ln w="9525">
                      <a:noFill/>
                      <a:miter lim="800000"/>
                      <a:headEnd/>
                      <a:tailEnd/>
                    </a:ln>
                  </pic:spPr>
                </pic:pic>
              </a:graphicData>
            </a:graphic>
          </wp:inline>
        </w:drawing>
      </w:r>
    </w:p>
    <w:p w:rsidR="007B1A45" w:rsidRDefault="007B1A45" w:rsidP="007B1A45">
      <w:pPr>
        <w:spacing w:after="0"/>
        <w:ind w:firstLine="720"/>
        <w:jc w:val="center"/>
        <w:rPr>
          <w:rFonts w:cs="Times New Roman"/>
        </w:rPr>
      </w:pPr>
    </w:p>
    <w:p w:rsidR="007B1A45" w:rsidRPr="000C5889" w:rsidRDefault="007B1A45" w:rsidP="007B1A45">
      <w:pPr>
        <w:spacing w:after="0"/>
        <w:ind w:left="720"/>
        <w:jc w:val="center"/>
        <w:rPr>
          <w:rFonts w:cs="Times New Roman"/>
        </w:rPr>
      </w:pPr>
      <w:r>
        <w:rPr>
          <w:rFonts w:cs="Times New Roman"/>
        </w:rPr>
        <w:t>Рис</w:t>
      </w:r>
      <w:r w:rsidR="000C760D">
        <w:rPr>
          <w:rFonts w:cs="Times New Roman"/>
        </w:rPr>
        <w:t>.</w:t>
      </w:r>
      <w:r>
        <w:rPr>
          <w:rFonts w:cs="Times New Roman"/>
        </w:rPr>
        <w:t xml:space="preserve"> </w:t>
      </w:r>
      <w:r w:rsidR="00D95405">
        <w:rPr>
          <w:rFonts w:cs="Times New Roman"/>
        </w:rPr>
        <w:t>2</w:t>
      </w:r>
      <w:r w:rsidR="000C760D">
        <w:rPr>
          <w:rFonts w:cs="Times New Roman"/>
        </w:rPr>
        <w:t>.</w:t>
      </w:r>
      <w:r w:rsidR="00D95405">
        <w:rPr>
          <w:rFonts w:cs="Times New Roman"/>
        </w:rPr>
        <w:t xml:space="preserve"> </w:t>
      </w:r>
      <w:r>
        <w:rPr>
          <w:rFonts w:cs="Times New Roman"/>
        </w:rPr>
        <w:t>Процесс менеджмента риска</w:t>
      </w:r>
    </w:p>
    <w:p w:rsidR="008907F4" w:rsidRDefault="008907F4" w:rsidP="00C0201C">
      <w:pPr>
        <w:spacing w:after="0"/>
        <w:ind w:firstLine="720"/>
        <w:jc w:val="both"/>
        <w:rPr>
          <w:rFonts w:cs="Times New Roman"/>
        </w:rPr>
      </w:pPr>
    </w:p>
    <w:p w:rsidR="00C0201C" w:rsidRDefault="007B1A45" w:rsidP="00C0201C">
      <w:pPr>
        <w:spacing w:after="0"/>
        <w:ind w:firstLine="720"/>
        <w:jc w:val="center"/>
        <w:rPr>
          <w:rFonts w:cs="Times New Roman"/>
        </w:rPr>
      </w:pPr>
      <w:r>
        <w:rPr>
          <w:rFonts w:cs="Times New Roman"/>
          <w:noProof/>
          <w:lang w:eastAsia="ru-RU"/>
        </w:rPr>
        <w:lastRenderedPageBreak/>
        <w:drawing>
          <wp:inline distT="0" distB="0" distL="0" distR="0">
            <wp:extent cx="4165600" cy="4089938"/>
            <wp:effectExtent l="19050" t="0" r="6350" b="0"/>
            <wp:docPr id="14" name="Рисунок 6" descr="C:\Users\User\Desktop\Работа WQS\Методика FMEA\Процесс риска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Работа WQS\Методика FMEA\Процесс риска 3.jpg"/>
                    <pic:cNvPicPr>
                      <a:picLocks noChangeAspect="1" noChangeArrowheads="1"/>
                    </pic:cNvPicPr>
                  </pic:nvPicPr>
                  <pic:blipFill>
                    <a:blip r:embed="rId11" cstate="print"/>
                    <a:srcRect/>
                    <a:stretch>
                      <a:fillRect/>
                    </a:stretch>
                  </pic:blipFill>
                  <pic:spPr bwMode="auto">
                    <a:xfrm>
                      <a:off x="0" y="0"/>
                      <a:ext cx="4165622" cy="4089960"/>
                    </a:xfrm>
                    <a:prstGeom prst="rect">
                      <a:avLst/>
                    </a:prstGeom>
                    <a:noFill/>
                    <a:ln w="9525">
                      <a:noFill/>
                      <a:miter lim="800000"/>
                      <a:headEnd/>
                      <a:tailEnd/>
                    </a:ln>
                  </pic:spPr>
                </pic:pic>
              </a:graphicData>
            </a:graphic>
          </wp:inline>
        </w:drawing>
      </w:r>
    </w:p>
    <w:p w:rsidR="00C0201C" w:rsidRDefault="007B1A45" w:rsidP="00C0201C">
      <w:pPr>
        <w:spacing w:after="0"/>
        <w:ind w:firstLine="720"/>
        <w:jc w:val="center"/>
        <w:rPr>
          <w:rFonts w:cs="Times New Roman"/>
        </w:rPr>
      </w:pPr>
      <w:r>
        <w:rPr>
          <w:rFonts w:cs="Times New Roman"/>
        </w:rPr>
        <w:t>Рис</w:t>
      </w:r>
      <w:r w:rsidR="000C760D">
        <w:rPr>
          <w:rFonts w:cs="Times New Roman"/>
        </w:rPr>
        <w:t>.</w:t>
      </w:r>
      <w:r>
        <w:rPr>
          <w:rFonts w:cs="Times New Roman"/>
        </w:rPr>
        <w:t xml:space="preserve"> </w:t>
      </w:r>
      <w:r w:rsidR="00D95405">
        <w:rPr>
          <w:rFonts w:cs="Times New Roman"/>
        </w:rPr>
        <w:t>3</w:t>
      </w:r>
      <w:r w:rsidR="000C760D">
        <w:rPr>
          <w:rFonts w:cs="Times New Roman"/>
        </w:rPr>
        <w:t>.</w:t>
      </w:r>
      <w:r w:rsidR="00D95405">
        <w:rPr>
          <w:rFonts w:cs="Times New Roman"/>
        </w:rPr>
        <w:t xml:space="preserve"> </w:t>
      </w:r>
      <w:r w:rsidR="00C0201C" w:rsidRPr="00C0201C">
        <w:rPr>
          <w:rFonts w:cs="Times New Roman"/>
        </w:rPr>
        <w:t>Процесс обработки риска</w:t>
      </w:r>
    </w:p>
    <w:p w:rsidR="007B1A45" w:rsidRDefault="007B1A45" w:rsidP="004E4165">
      <w:pPr>
        <w:spacing w:after="0"/>
        <w:ind w:firstLine="720"/>
        <w:jc w:val="both"/>
        <w:rPr>
          <w:rFonts w:cs="Times New Roman"/>
        </w:rPr>
      </w:pPr>
    </w:p>
    <w:p w:rsidR="005B3B06" w:rsidRDefault="00582119" w:rsidP="004E4165">
      <w:pPr>
        <w:spacing w:after="0"/>
        <w:ind w:firstLine="720"/>
        <w:jc w:val="both"/>
        <w:rPr>
          <w:rFonts w:cs="Times New Roman"/>
        </w:rPr>
      </w:pPr>
      <w:r>
        <w:rPr>
          <w:rFonts w:cs="Times New Roman"/>
        </w:rPr>
        <w:t>Ц</w:t>
      </w:r>
      <w:r w:rsidR="00407196" w:rsidRPr="00407196">
        <w:rPr>
          <w:rFonts w:cs="Times New Roman"/>
        </w:rPr>
        <w:t xml:space="preserve">ель исследования и мониторинга риска состоит </w:t>
      </w:r>
      <w:r w:rsidR="00407196">
        <w:rPr>
          <w:rFonts w:cs="Times New Roman"/>
        </w:rPr>
        <w:t xml:space="preserve">в </w:t>
      </w:r>
      <w:r w:rsidR="00407196" w:rsidRPr="00407196">
        <w:rPr>
          <w:rFonts w:cs="Times New Roman"/>
        </w:rPr>
        <w:t>идентифи</w:t>
      </w:r>
      <w:r w:rsidR="00407196">
        <w:rPr>
          <w:rFonts w:cs="Times New Roman"/>
        </w:rPr>
        <w:t>ка</w:t>
      </w:r>
      <w:r w:rsidR="00407196" w:rsidRPr="00407196">
        <w:rPr>
          <w:rFonts w:cs="Times New Roman"/>
        </w:rPr>
        <w:t>ци</w:t>
      </w:r>
      <w:r w:rsidR="00407196">
        <w:rPr>
          <w:rFonts w:cs="Times New Roman"/>
        </w:rPr>
        <w:t>и</w:t>
      </w:r>
      <w:r w:rsidR="00407196" w:rsidRPr="00407196">
        <w:rPr>
          <w:rFonts w:cs="Times New Roman"/>
        </w:rPr>
        <w:t xml:space="preserve"> любы</w:t>
      </w:r>
      <w:r w:rsidR="00407196">
        <w:rPr>
          <w:rFonts w:cs="Times New Roman"/>
        </w:rPr>
        <w:t>х</w:t>
      </w:r>
      <w:r w:rsidR="00407196" w:rsidRPr="00407196">
        <w:rPr>
          <w:rFonts w:cs="Times New Roman"/>
        </w:rPr>
        <w:t xml:space="preserve"> новы</w:t>
      </w:r>
      <w:r w:rsidR="00407196">
        <w:rPr>
          <w:rFonts w:cs="Times New Roman"/>
        </w:rPr>
        <w:t>х</w:t>
      </w:r>
      <w:r w:rsidR="00407196" w:rsidRPr="00407196">
        <w:rPr>
          <w:rFonts w:cs="Times New Roman"/>
        </w:rPr>
        <w:t xml:space="preserve"> вид</w:t>
      </w:r>
      <w:r w:rsidR="00407196">
        <w:rPr>
          <w:rFonts w:cs="Times New Roman"/>
        </w:rPr>
        <w:t>ов</w:t>
      </w:r>
      <w:r w:rsidR="00407196" w:rsidRPr="00407196">
        <w:rPr>
          <w:rFonts w:cs="Times New Roman"/>
        </w:rPr>
        <w:t xml:space="preserve"> риска и гарантирова</w:t>
      </w:r>
      <w:r w:rsidR="00407196">
        <w:rPr>
          <w:rFonts w:cs="Times New Roman"/>
        </w:rPr>
        <w:t>нном сохранении</w:t>
      </w:r>
      <w:r w:rsidR="00407196" w:rsidRPr="00407196">
        <w:rPr>
          <w:rFonts w:cs="Times New Roman"/>
        </w:rPr>
        <w:t xml:space="preserve"> эффективности обработки риска.</w:t>
      </w:r>
    </w:p>
    <w:p w:rsidR="0074298B" w:rsidRPr="005F60E5" w:rsidRDefault="0074298B" w:rsidP="00322595">
      <w:pPr>
        <w:pStyle w:val="1"/>
        <w:numPr>
          <w:ilvl w:val="1"/>
          <w:numId w:val="1"/>
        </w:numPr>
      </w:pPr>
      <w:bookmarkStart w:id="9" w:name="_Toc460600470"/>
      <w:bookmarkStart w:id="10" w:name="_Toc464375829"/>
      <w:r w:rsidRPr="005F60E5">
        <w:t>Анализ рисков</w:t>
      </w:r>
      <w:bookmarkEnd w:id="9"/>
      <w:bookmarkEnd w:id="10"/>
    </w:p>
    <w:p w:rsidR="00EC0640" w:rsidRDefault="00C47C95" w:rsidP="00C47C95">
      <w:pPr>
        <w:spacing w:after="0"/>
        <w:ind w:firstLine="720"/>
        <w:jc w:val="both"/>
        <w:rPr>
          <w:rFonts w:cs="Times New Roman"/>
        </w:rPr>
      </w:pPr>
      <w:r w:rsidRPr="001229AC">
        <w:rPr>
          <w:rFonts w:cs="Times New Roman"/>
        </w:rPr>
        <w:t>В дальнейшем рассматрива</w:t>
      </w:r>
      <w:r>
        <w:rPr>
          <w:rFonts w:cs="Times New Roman"/>
        </w:rPr>
        <w:t>ю</w:t>
      </w:r>
      <w:r w:rsidRPr="001229AC">
        <w:rPr>
          <w:rFonts w:cs="Times New Roman"/>
        </w:rPr>
        <w:t>т</w:t>
      </w:r>
      <w:r>
        <w:rPr>
          <w:rFonts w:cs="Times New Roman"/>
        </w:rPr>
        <w:t>ся</w:t>
      </w:r>
      <w:r w:rsidRPr="001229AC">
        <w:rPr>
          <w:rFonts w:cs="Times New Roman"/>
        </w:rPr>
        <w:t xml:space="preserve"> риски как </w:t>
      </w:r>
      <w:r w:rsidR="007E7B3F">
        <w:rPr>
          <w:rFonts w:cs="Times New Roman"/>
        </w:rPr>
        <w:t xml:space="preserve">сочетание вероятностей </w:t>
      </w:r>
      <w:r w:rsidR="00EC0640">
        <w:rPr>
          <w:rFonts w:cs="Times New Roman"/>
        </w:rPr>
        <w:t xml:space="preserve">событий, в том числе,  </w:t>
      </w:r>
      <w:r w:rsidR="00EC0640" w:rsidRPr="001229AC">
        <w:rPr>
          <w:rFonts w:cs="Times New Roman"/>
        </w:rPr>
        <w:t>связанны</w:t>
      </w:r>
      <w:r w:rsidR="00EC0640">
        <w:rPr>
          <w:rFonts w:cs="Times New Roman"/>
        </w:rPr>
        <w:t>х</w:t>
      </w:r>
      <w:r w:rsidR="00EC0640" w:rsidRPr="001229AC">
        <w:rPr>
          <w:rFonts w:cs="Times New Roman"/>
        </w:rPr>
        <w:t xml:space="preserve"> с надежностью (безотказностью</w:t>
      </w:r>
      <w:r w:rsidR="00EC0640">
        <w:rPr>
          <w:rFonts w:cs="Times New Roman"/>
        </w:rPr>
        <w:t>,</w:t>
      </w:r>
      <w:r w:rsidR="00EC0640" w:rsidRPr="001229AC">
        <w:rPr>
          <w:rFonts w:cs="Times New Roman"/>
        </w:rPr>
        <w:t xml:space="preserve"> </w:t>
      </w:r>
      <w:r w:rsidR="00EC0640">
        <w:rPr>
          <w:rFonts w:cs="Times New Roman"/>
        </w:rPr>
        <w:t>д</w:t>
      </w:r>
      <w:r w:rsidR="00EC0640" w:rsidRPr="001229AC">
        <w:rPr>
          <w:rFonts w:cs="Times New Roman"/>
        </w:rPr>
        <w:t>олговечностью, ремонтопригодностью, сохраняемостью</w:t>
      </w:r>
      <w:r w:rsidR="00EC0640">
        <w:rPr>
          <w:rFonts w:cs="Times New Roman"/>
        </w:rPr>
        <w:t xml:space="preserve">) оборудования, и вероятностей </w:t>
      </w:r>
      <w:r w:rsidR="007E7B3F">
        <w:rPr>
          <w:rFonts w:cs="Times New Roman"/>
        </w:rPr>
        <w:t>возникновения не</w:t>
      </w:r>
      <w:r w:rsidR="00D00897">
        <w:rPr>
          <w:rFonts w:cs="Times New Roman"/>
        </w:rPr>
        <w:t>гатив</w:t>
      </w:r>
      <w:r w:rsidR="007E7B3F">
        <w:rPr>
          <w:rFonts w:cs="Times New Roman"/>
        </w:rPr>
        <w:t xml:space="preserve">ных последствий событий (аварий) </w:t>
      </w:r>
      <w:r w:rsidR="00EC0640">
        <w:rPr>
          <w:rFonts w:cs="Times New Roman"/>
        </w:rPr>
        <w:t xml:space="preserve">с </w:t>
      </w:r>
      <w:r w:rsidRPr="001229AC">
        <w:rPr>
          <w:rFonts w:cs="Times New Roman"/>
        </w:rPr>
        <w:t>возможны</w:t>
      </w:r>
      <w:r w:rsidR="00EC0640">
        <w:rPr>
          <w:rFonts w:cs="Times New Roman"/>
        </w:rPr>
        <w:t>ми</w:t>
      </w:r>
      <w:r w:rsidRPr="001229AC">
        <w:rPr>
          <w:rFonts w:cs="Times New Roman"/>
        </w:rPr>
        <w:t xml:space="preserve"> потер</w:t>
      </w:r>
      <w:r w:rsidR="00EC0640">
        <w:rPr>
          <w:rFonts w:cs="Times New Roman"/>
        </w:rPr>
        <w:t>ями</w:t>
      </w:r>
      <w:r>
        <w:rPr>
          <w:rFonts w:cs="Times New Roman"/>
        </w:rPr>
        <w:t xml:space="preserve"> </w:t>
      </w:r>
      <w:r w:rsidR="00EC0640">
        <w:rPr>
          <w:rFonts w:cs="Times New Roman"/>
        </w:rPr>
        <w:t xml:space="preserve">(снижением </w:t>
      </w:r>
      <w:r>
        <w:rPr>
          <w:rFonts w:cs="Times New Roman"/>
        </w:rPr>
        <w:t>безопасност</w:t>
      </w:r>
      <w:r w:rsidR="00EC0640">
        <w:rPr>
          <w:rFonts w:cs="Times New Roman"/>
        </w:rPr>
        <w:t>и)</w:t>
      </w:r>
      <w:r>
        <w:rPr>
          <w:rFonts w:cs="Times New Roman"/>
        </w:rPr>
        <w:t xml:space="preserve">. </w:t>
      </w:r>
    </w:p>
    <w:p w:rsidR="00C47C95" w:rsidRDefault="00C47C95" w:rsidP="00C47C95">
      <w:pPr>
        <w:spacing w:after="0"/>
        <w:ind w:firstLine="720"/>
        <w:jc w:val="both"/>
        <w:rPr>
          <w:rFonts w:cs="Times New Roman"/>
        </w:rPr>
      </w:pPr>
      <w:r>
        <w:rPr>
          <w:rFonts w:cs="Times New Roman"/>
        </w:rPr>
        <w:t xml:space="preserve">Цель управления рисками формулируется следующим образом: </w:t>
      </w:r>
      <w:r w:rsidR="00D00897">
        <w:rPr>
          <w:rFonts w:cs="Times New Roman"/>
        </w:rPr>
        <w:t xml:space="preserve">оценить эффективность средств и мероприятий по снижению негативных последствий событий, снизить </w:t>
      </w:r>
      <w:r>
        <w:rPr>
          <w:rFonts w:cs="Times New Roman"/>
        </w:rPr>
        <w:t>(</w:t>
      </w:r>
      <w:r w:rsidR="00D00897">
        <w:rPr>
          <w:rFonts w:cs="Times New Roman"/>
        </w:rPr>
        <w:t>исключить</w:t>
      </w:r>
      <w:r>
        <w:rPr>
          <w:rFonts w:cs="Times New Roman"/>
        </w:rPr>
        <w:t xml:space="preserve">) </w:t>
      </w:r>
      <w:r w:rsidR="00D00897">
        <w:rPr>
          <w:rFonts w:cs="Times New Roman"/>
        </w:rPr>
        <w:t xml:space="preserve">потери,  </w:t>
      </w:r>
      <w:r>
        <w:rPr>
          <w:rFonts w:cs="Times New Roman"/>
        </w:rPr>
        <w:t xml:space="preserve">связанные с </w:t>
      </w:r>
      <w:r w:rsidR="00596F62">
        <w:rPr>
          <w:rFonts w:cs="Times New Roman"/>
        </w:rPr>
        <w:t>рисками</w:t>
      </w:r>
      <w:r w:rsidR="00D00897">
        <w:rPr>
          <w:rFonts w:cs="Times New Roman"/>
        </w:rPr>
        <w:t>,</w:t>
      </w:r>
      <w:r>
        <w:rPr>
          <w:rFonts w:cs="Times New Roman"/>
        </w:rPr>
        <w:t xml:space="preserve"> и таким образом обеспечить </w:t>
      </w:r>
      <w:r w:rsidR="00D00897">
        <w:rPr>
          <w:rFonts w:cs="Times New Roman"/>
        </w:rPr>
        <w:t xml:space="preserve">заданный уровень </w:t>
      </w:r>
      <w:r>
        <w:rPr>
          <w:rFonts w:cs="Times New Roman"/>
        </w:rPr>
        <w:t>безопасност</w:t>
      </w:r>
      <w:r w:rsidR="00D00897">
        <w:rPr>
          <w:rFonts w:cs="Times New Roman"/>
        </w:rPr>
        <w:t>и, безаварийности</w:t>
      </w:r>
      <w:r>
        <w:rPr>
          <w:rFonts w:cs="Times New Roman"/>
        </w:rPr>
        <w:t>.</w:t>
      </w:r>
    </w:p>
    <w:p w:rsidR="00B876A6" w:rsidRDefault="00E35D61" w:rsidP="00B876A6">
      <w:pPr>
        <w:spacing w:after="0"/>
        <w:ind w:firstLine="720"/>
        <w:jc w:val="both"/>
        <w:rPr>
          <w:rFonts w:cs="Times New Roman"/>
        </w:rPr>
      </w:pPr>
      <w:r>
        <w:rPr>
          <w:rFonts w:cs="Times New Roman"/>
        </w:rPr>
        <w:t>Анализ риска</w:t>
      </w:r>
      <w:r w:rsidRPr="0074298B">
        <w:rPr>
          <w:rFonts w:cs="Times New Roman"/>
        </w:rPr>
        <w:t xml:space="preserve"> </w:t>
      </w:r>
      <w:r>
        <w:rPr>
          <w:rFonts w:cs="Times New Roman"/>
        </w:rPr>
        <w:t>–</w:t>
      </w:r>
      <w:r w:rsidRPr="0074298B">
        <w:rPr>
          <w:rFonts w:cs="Times New Roman"/>
        </w:rPr>
        <w:t xml:space="preserve"> процесс идентификации </w:t>
      </w:r>
      <w:r w:rsidRPr="00E35D61">
        <w:rPr>
          <w:rFonts w:cs="Times New Roman"/>
        </w:rPr>
        <w:t>и оценки риска</w:t>
      </w:r>
      <w:r w:rsidR="00B876A6">
        <w:rPr>
          <w:rFonts w:cs="Times New Roman"/>
        </w:rPr>
        <w:t>. При анализе рисков особое значение имеет оценка и достоверност</w:t>
      </w:r>
      <w:r w:rsidR="00D00897">
        <w:rPr>
          <w:rFonts w:cs="Times New Roman"/>
        </w:rPr>
        <w:t>ь определения уровня риска</w:t>
      </w:r>
      <w:r w:rsidR="00B876A6">
        <w:rPr>
          <w:rFonts w:cs="Times New Roman"/>
        </w:rPr>
        <w:t>.</w:t>
      </w:r>
    </w:p>
    <w:p w:rsidR="00E35D61" w:rsidRDefault="00E35D61" w:rsidP="00E35D61">
      <w:pPr>
        <w:spacing w:after="0"/>
        <w:ind w:firstLine="720"/>
        <w:jc w:val="both"/>
        <w:rPr>
          <w:rFonts w:cs="Times New Roman"/>
        </w:rPr>
      </w:pPr>
      <w:r w:rsidRPr="00D95405">
        <w:rPr>
          <w:rFonts w:cs="Times New Roman"/>
        </w:rPr>
        <w:t>В стандарте [</w:t>
      </w:r>
      <w:r w:rsidR="00D95405" w:rsidRPr="00D95405">
        <w:rPr>
          <w:rFonts w:cs="Times New Roman"/>
        </w:rPr>
        <w:t>21</w:t>
      </w:r>
      <w:r w:rsidRPr="00D95405">
        <w:rPr>
          <w:rFonts w:cs="Times New Roman"/>
        </w:rPr>
        <w:t>] способ реализации процесса оценки риска ставится в зависимость от</w:t>
      </w:r>
      <w:r>
        <w:rPr>
          <w:rFonts w:cs="Times New Roman"/>
        </w:rPr>
        <w:t xml:space="preserve"> методов оценки риска (</w:t>
      </w:r>
      <w:r w:rsidR="007B1A45">
        <w:rPr>
          <w:rFonts w:cs="Times New Roman"/>
        </w:rPr>
        <w:t>рис</w:t>
      </w:r>
      <w:r w:rsidR="00225850">
        <w:rPr>
          <w:rFonts w:cs="Times New Roman"/>
        </w:rPr>
        <w:t>.</w:t>
      </w:r>
      <w:r w:rsidR="007B1A45">
        <w:rPr>
          <w:rFonts w:cs="Times New Roman"/>
        </w:rPr>
        <w:t xml:space="preserve"> </w:t>
      </w:r>
      <w:r w:rsidR="00D95405">
        <w:rPr>
          <w:rFonts w:cs="Times New Roman"/>
        </w:rPr>
        <w:t>4</w:t>
      </w:r>
      <w:r>
        <w:rPr>
          <w:rFonts w:cs="Times New Roman"/>
        </w:rPr>
        <w:t>), анализ риска определяется как анализ вероятности и последствий идентифицированных опасных событий с учетом применяемых способов управления. Данные вероятности событий и их последстви</w:t>
      </w:r>
      <w:r w:rsidR="004B21DA">
        <w:rPr>
          <w:rFonts w:cs="Times New Roman"/>
        </w:rPr>
        <w:t>й</w:t>
      </w:r>
      <w:r>
        <w:rPr>
          <w:rFonts w:cs="Times New Roman"/>
        </w:rPr>
        <w:t xml:space="preserve"> используют для определения уровня риска. </w:t>
      </w:r>
    </w:p>
    <w:p w:rsidR="00425112" w:rsidRDefault="00425112" w:rsidP="00E35D61">
      <w:pPr>
        <w:spacing w:after="0"/>
        <w:ind w:firstLine="720"/>
        <w:jc w:val="both"/>
        <w:rPr>
          <w:rFonts w:cs="Times New Roman"/>
        </w:rPr>
      </w:pPr>
    </w:p>
    <w:p w:rsidR="00E35D61" w:rsidRDefault="00091514" w:rsidP="00E35D61">
      <w:pPr>
        <w:spacing w:after="0"/>
        <w:ind w:firstLine="720"/>
        <w:jc w:val="center"/>
        <w:rPr>
          <w:rFonts w:cs="Times New Roman"/>
          <w:lang w:val="en-US"/>
        </w:rPr>
      </w:pPr>
      <w:r>
        <w:rPr>
          <w:rFonts w:cs="Times New Roman"/>
          <w:noProof/>
          <w:lang w:eastAsia="ru-RU"/>
        </w:rPr>
        <w:lastRenderedPageBreak/>
        <w:drawing>
          <wp:inline distT="0" distB="0" distL="0" distR="0">
            <wp:extent cx="4065797" cy="3378200"/>
            <wp:effectExtent l="19050" t="0" r="0" b="0"/>
            <wp:docPr id="5" name="Рисунок 2" descr="C:\Users\User\Desktop\Работа WQS\Методика FMEA\Комност\Процесс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Работа WQS\Методика FMEA\Комност\Процесс 4.jpg"/>
                    <pic:cNvPicPr>
                      <a:picLocks noChangeAspect="1" noChangeArrowheads="1"/>
                    </pic:cNvPicPr>
                  </pic:nvPicPr>
                  <pic:blipFill>
                    <a:blip r:embed="rId12" cstate="print"/>
                    <a:srcRect/>
                    <a:stretch>
                      <a:fillRect/>
                    </a:stretch>
                  </pic:blipFill>
                  <pic:spPr bwMode="auto">
                    <a:xfrm>
                      <a:off x="0" y="0"/>
                      <a:ext cx="4067401" cy="3379533"/>
                    </a:xfrm>
                    <a:prstGeom prst="rect">
                      <a:avLst/>
                    </a:prstGeom>
                    <a:noFill/>
                    <a:ln w="9525">
                      <a:noFill/>
                      <a:miter lim="800000"/>
                      <a:headEnd/>
                      <a:tailEnd/>
                    </a:ln>
                  </pic:spPr>
                </pic:pic>
              </a:graphicData>
            </a:graphic>
          </wp:inline>
        </w:drawing>
      </w:r>
    </w:p>
    <w:p w:rsidR="00091514" w:rsidRPr="00091514" w:rsidRDefault="00091514" w:rsidP="00E35D61">
      <w:pPr>
        <w:spacing w:after="0"/>
        <w:ind w:firstLine="720"/>
        <w:jc w:val="center"/>
        <w:rPr>
          <w:rFonts w:cs="Times New Roman"/>
          <w:lang w:val="en-US"/>
        </w:rPr>
      </w:pPr>
    </w:p>
    <w:p w:rsidR="00E35D61" w:rsidRDefault="003007EE" w:rsidP="00E35D61">
      <w:pPr>
        <w:spacing w:after="0"/>
        <w:ind w:firstLine="720"/>
        <w:jc w:val="center"/>
        <w:rPr>
          <w:rFonts w:cs="Times New Roman"/>
        </w:rPr>
      </w:pPr>
      <w:r>
        <w:rPr>
          <w:rFonts w:cs="Times New Roman"/>
        </w:rPr>
        <w:t>Рис</w:t>
      </w:r>
      <w:r w:rsidR="00225850">
        <w:rPr>
          <w:rFonts w:cs="Times New Roman"/>
        </w:rPr>
        <w:t>.</w:t>
      </w:r>
      <w:r w:rsidR="00D95405">
        <w:rPr>
          <w:rFonts w:cs="Times New Roman"/>
        </w:rPr>
        <w:t>4</w:t>
      </w:r>
      <w:r w:rsidR="00225850">
        <w:rPr>
          <w:rFonts w:cs="Times New Roman"/>
        </w:rPr>
        <w:t>.</w:t>
      </w:r>
      <w:r w:rsidR="00E35D61" w:rsidRPr="00C0201C">
        <w:rPr>
          <w:rFonts w:cs="Times New Roman"/>
        </w:rPr>
        <w:t xml:space="preserve"> Процесс </w:t>
      </w:r>
      <w:r w:rsidR="00E35D61">
        <w:rPr>
          <w:rFonts w:cs="Times New Roman"/>
        </w:rPr>
        <w:t xml:space="preserve">общей оценки </w:t>
      </w:r>
      <w:r w:rsidR="00E35D61" w:rsidRPr="00C0201C">
        <w:rPr>
          <w:rFonts w:cs="Times New Roman"/>
        </w:rPr>
        <w:t>риска</w:t>
      </w:r>
    </w:p>
    <w:p w:rsidR="004C248A" w:rsidRDefault="004C248A" w:rsidP="00E35D61">
      <w:pPr>
        <w:spacing w:after="0"/>
        <w:ind w:firstLine="720"/>
        <w:jc w:val="center"/>
        <w:rPr>
          <w:rFonts w:cs="Times New Roman"/>
        </w:rPr>
      </w:pPr>
    </w:p>
    <w:p w:rsidR="00E35D61" w:rsidRPr="0090567B" w:rsidRDefault="00E35D61" w:rsidP="00E35D61">
      <w:pPr>
        <w:spacing w:after="0"/>
        <w:ind w:firstLine="720"/>
        <w:jc w:val="both"/>
        <w:rPr>
          <w:rFonts w:cs="Times New Roman"/>
        </w:rPr>
      </w:pPr>
      <w:r w:rsidRPr="0090567B">
        <w:rPr>
          <w:rFonts w:cs="Times New Roman"/>
        </w:rPr>
        <w:t>Классификаци</w:t>
      </w:r>
      <w:r>
        <w:rPr>
          <w:rFonts w:cs="Times New Roman"/>
        </w:rPr>
        <w:t>ю</w:t>
      </w:r>
      <w:r w:rsidRPr="0090567B">
        <w:rPr>
          <w:rFonts w:cs="Times New Roman"/>
        </w:rPr>
        <w:t xml:space="preserve"> методов связ</w:t>
      </w:r>
      <w:r>
        <w:rPr>
          <w:rFonts w:cs="Times New Roman"/>
        </w:rPr>
        <w:t>ывают</w:t>
      </w:r>
      <w:r w:rsidRPr="0090567B">
        <w:rPr>
          <w:rFonts w:cs="Times New Roman"/>
        </w:rPr>
        <w:t xml:space="preserve"> с этапами процесса оценки риска:</w:t>
      </w:r>
    </w:p>
    <w:p w:rsidR="00E35D61" w:rsidRPr="00E540E0" w:rsidRDefault="00E35D61" w:rsidP="00322595">
      <w:pPr>
        <w:pStyle w:val="a3"/>
        <w:numPr>
          <w:ilvl w:val="0"/>
          <w:numId w:val="3"/>
        </w:numPr>
        <w:spacing w:after="0"/>
        <w:jc w:val="both"/>
        <w:rPr>
          <w:rFonts w:cs="Times New Roman"/>
        </w:rPr>
      </w:pPr>
      <w:r w:rsidRPr="00E540E0">
        <w:rPr>
          <w:rFonts w:cs="Times New Roman"/>
        </w:rPr>
        <w:t>идентификация риска;</w:t>
      </w:r>
    </w:p>
    <w:p w:rsidR="00E35D61" w:rsidRPr="0090567B" w:rsidRDefault="00E35D61" w:rsidP="00322595">
      <w:pPr>
        <w:pStyle w:val="a3"/>
        <w:numPr>
          <w:ilvl w:val="0"/>
          <w:numId w:val="3"/>
        </w:numPr>
        <w:spacing w:after="0"/>
        <w:jc w:val="both"/>
        <w:rPr>
          <w:rFonts w:cs="Times New Roman"/>
        </w:rPr>
      </w:pPr>
      <w:r w:rsidRPr="0090567B">
        <w:rPr>
          <w:rFonts w:cs="Times New Roman"/>
        </w:rPr>
        <w:t>анализ риска - анализ последствий;</w:t>
      </w:r>
    </w:p>
    <w:p w:rsidR="00E35D61" w:rsidRPr="00E540E0" w:rsidRDefault="00E35D61" w:rsidP="00322595">
      <w:pPr>
        <w:pStyle w:val="a3"/>
        <w:numPr>
          <w:ilvl w:val="0"/>
          <w:numId w:val="3"/>
        </w:numPr>
        <w:spacing w:after="0"/>
        <w:jc w:val="both"/>
        <w:rPr>
          <w:rFonts w:cs="Times New Roman"/>
        </w:rPr>
      </w:pPr>
      <w:r w:rsidRPr="00E540E0">
        <w:rPr>
          <w:rFonts w:cs="Times New Roman"/>
        </w:rPr>
        <w:t>анализ риска - качественная, смешанная или количественная оценка вероятностных</w:t>
      </w:r>
      <w:r>
        <w:rPr>
          <w:rFonts w:cs="Times New Roman"/>
        </w:rPr>
        <w:t xml:space="preserve"> </w:t>
      </w:r>
      <w:r w:rsidRPr="00E540E0">
        <w:rPr>
          <w:rFonts w:cs="Times New Roman"/>
        </w:rPr>
        <w:t>характеристик риска;</w:t>
      </w:r>
    </w:p>
    <w:p w:rsidR="00E35D61" w:rsidRPr="0090567B" w:rsidRDefault="00E35D61" w:rsidP="00322595">
      <w:pPr>
        <w:pStyle w:val="a3"/>
        <w:numPr>
          <w:ilvl w:val="0"/>
          <w:numId w:val="3"/>
        </w:numPr>
        <w:spacing w:after="0"/>
        <w:jc w:val="both"/>
        <w:rPr>
          <w:rFonts w:cs="Times New Roman"/>
        </w:rPr>
      </w:pPr>
      <w:r w:rsidRPr="0090567B">
        <w:rPr>
          <w:rFonts w:cs="Times New Roman"/>
        </w:rPr>
        <w:t>анализ риска - оценка эффективности существующих средств управления;</w:t>
      </w:r>
    </w:p>
    <w:p w:rsidR="00E35D61" w:rsidRPr="0090567B" w:rsidRDefault="00E35D61" w:rsidP="00322595">
      <w:pPr>
        <w:pStyle w:val="a3"/>
        <w:numPr>
          <w:ilvl w:val="0"/>
          <w:numId w:val="3"/>
        </w:numPr>
        <w:spacing w:after="0"/>
        <w:jc w:val="both"/>
        <w:rPr>
          <w:rFonts w:cs="Times New Roman"/>
        </w:rPr>
      </w:pPr>
      <w:r w:rsidRPr="0090567B">
        <w:rPr>
          <w:rFonts w:cs="Times New Roman"/>
        </w:rPr>
        <w:t>анализ риска - количественная оценка уровня риска;</w:t>
      </w:r>
    </w:p>
    <w:p w:rsidR="00E35D61" w:rsidRDefault="00E35D61" w:rsidP="00322595">
      <w:pPr>
        <w:pStyle w:val="a3"/>
        <w:numPr>
          <w:ilvl w:val="0"/>
          <w:numId w:val="3"/>
        </w:numPr>
        <w:spacing w:after="0"/>
        <w:jc w:val="both"/>
        <w:rPr>
          <w:rFonts w:cs="Times New Roman"/>
        </w:rPr>
      </w:pPr>
      <w:r w:rsidRPr="0090567B">
        <w:rPr>
          <w:rFonts w:cs="Times New Roman"/>
        </w:rPr>
        <w:t>сравнительная оценка риска.</w:t>
      </w:r>
    </w:p>
    <w:p w:rsidR="00E35D61" w:rsidRDefault="00E35D61" w:rsidP="007B1A45">
      <w:pPr>
        <w:spacing w:after="0"/>
        <w:ind w:firstLine="709"/>
        <w:jc w:val="both"/>
        <w:rPr>
          <w:rFonts w:cs="Times New Roman"/>
        </w:rPr>
      </w:pPr>
      <w:r w:rsidRPr="00582119">
        <w:rPr>
          <w:rFonts w:cs="Times New Roman"/>
        </w:rPr>
        <w:t>Для каждого этапа процесса оценки риска применимость метода оценки опреде</w:t>
      </w:r>
      <w:r w:rsidR="007B1A45">
        <w:rPr>
          <w:rFonts w:cs="Times New Roman"/>
        </w:rPr>
        <w:t xml:space="preserve">ляется по </w:t>
      </w:r>
      <w:r w:rsidRPr="00582119">
        <w:rPr>
          <w:rFonts w:cs="Times New Roman"/>
        </w:rPr>
        <w:t>шкале: строго применим, применим и не применим</w:t>
      </w:r>
      <w:r>
        <w:rPr>
          <w:rFonts w:cs="Times New Roman"/>
        </w:rPr>
        <w:t xml:space="preserve"> (</w:t>
      </w:r>
      <w:r w:rsidR="00D95405">
        <w:rPr>
          <w:rFonts w:cs="Times New Roman"/>
        </w:rPr>
        <w:t xml:space="preserve">таблица </w:t>
      </w:r>
      <w:r w:rsidR="007B1A45">
        <w:rPr>
          <w:rFonts w:cs="Times New Roman"/>
        </w:rPr>
        <w:t>1</w:t>
      </w:r>
      <w:r>
        <w:rPr>
          <w:rFonts w:cs="Times New Roman"/>
        </w:rPr>
        <w:t>).</w:t>
      </w:r>
      <w:r w:rsidR="0085670A" w:rsidRPr="0085670A">
        <w:rPr>
          <w:rFonts w:cs="Times New Roman"/>
        </w:rPr>
        <w:t xml:space="preserve"> </w:t>
      </w:r>
      <w:r w:rsidR="0085670A">
        <w:rPr>
          <w:rFonts w:cs="Times New Roman"/>
        </w:rPr>
        <w:t xml:space="preserve">Методы, приведённые в классификационной таблице, призваны обеспечить высокий уровень достоверности на всех этапах оценки риска, в частности </w:t>
      </w:r>
      <w:r w:rsidR="0085670A" w:rsidRPr="00E540E0">
        <w:rPr>
          <w:rFonts w:cs="Times New Roman"/>
        </w:rPr>
        <w:t>количественн</w:t>
      </w:r>
      <w:r w:rsidR="0085670A">
        <w:rPr>
          <w:rFonts w:cs="Times New Roman"/>
        </w:rPr>
        <w:t>ой</w:t>
      </w:r>
      <w:r w:rsidR="0085670A" w:rsidRPr="00E540E0">
        <w:rPr>
          <w:rFonts w:cs="Times New Roman"/>
        </w:rPr>
        <w:t xml:space="preserve"> оценк</w:t>
      </w:r>
      <w:r w:rsidR="0085670A">
        <w:rPr>
          <w:rFonts w:cs="Times New Roman"/>
        </w:rPr>
        <w:t>и</w:t>
      </w:r>
      <w:r w:rsidR="0085670A" w:rsidRPr="00E540E0">
        <w:rPr>
          <w:rFonts w:cs="Times New Roman"/>
        </w:rPr>
        <w:t xml:space="preserve"> вероятностных</w:t>
      </w:r>
      <w:r w:rsidR="0085670A">
        <w:rPr>
          <w:rFonts w:cs="Times New Roman"/>
        </w:rPr>
        <w:t xml:space="preserve"> </w:t>
      </w:r>
      <w:r w:rsidR="0085670A" w:rsidRPr="00E540E0">
        <w:rPr>
          <w:rFonts w:cs="Times New Roman"/>
        </w:rPr>
        <w:t>характеристик риска</w:t>
      </w:r>
      <w:r w:rsidR="0085670A">
        <w:rPr>
          <w:rFonts w:cs="Times New Roman"/>
        </w:rPr>
        <w:t>.</w:t>
      </w:r>
    </w:p>
    <w:p w:rsidR="00E35D61" w:rsidRPr="002B5FD2" w:rsidRDefault="00E35D61" w:rsidP="00E35D61">
      <w:pPr>
        <w:spacing w:after="0"/>
        <w:ind w:firstLine="720"/>
        <w:jc w:val="right"/>
        <w:rPr>
          <w:rFonts w:cs="Times New Roman"/>
        </w:rPr>
      </w:pPr>
      <w:r w:rsidRPr="002B5FD2">
        <w:rPr>
          <w:rFonts w:cs="Times New Roman"/>
        </w:rPr>
        <w:t xml:space="preserve">Таблица </w:t>
      </w:r>
      <w:r w:rsidR="007B1A45">
        <w:rPr>
          <w:rFonts w:cs="Times New Roman"/>
        </w:rPr>
        <w:t>1</w:t>
      </w:r>
    </w:p>
    <w:p w:rsidR="00E35D61" w:rsidRPr="002B5FD2" w:rsidRDefault="00E35D61" w:rsidP="00E35D61">
      <w:pPr>
        <w:spacing w:after="0"/>
        <w:ind w:firstLine="720"/>
        <w:jc w:val="center"/>
        <w:rPr>
          <w:rFonts w:cs="Times New Roman"/>
        </w:rPr>
      </w:pPr>
      <w:r w:rsidRPr="002B5FD2">
        <w:rPr>
          <w:rFonts w:cs="Segoe UI"/>
          <w:color w:val="000000"/>
        </w:rPr>
        <w:t>Характеристика применимости методов оценки риска</w:t>
      </w:r>
    </w:p>
    <w:tbl>
      <w:tblPr>
        <w:tblStyle w:val="a4"/>
        <w:tblW w:w="10026" w:type="dxa"/>
        <w:tblLayout w:type="fixed"/>
        <w:tblLook w:val="04A0" w:firstRow="1" w:lastRow="0" w:firstColumn="1" w:lastColumn="0" w:noHBand="0" w:noVBand="1"/>
      </w:tblPr>
      <w:tblGrid>
        <w:gridCol w:w="2660"/>
        <w:gridCol w:w="1417"/>
        <w:gridCol w:w="1419"/>
        <w:gridCol w:w="1687"/>
        <w:gridCol w:w="1209"/>
        <w:gridCol w:w="1634"/>
      </w:tblGrid>
      <w:tr w:rsidR="00E35D61" w:rsidTr="00D93528">
        <w:tc>
          <w:tcPr>
            <w:tcW w:w="2660" w:type="dxa"/>
            <w:vMerge w:val="restart"/>
          </w:tcPr>
          <w:p w:rsidR="00E35D61" w:rsidRPr="00C7514A" w:rsidRDefault="00E35D61" w:rsidP="00D35B85">
            <w:pPr>
              <w:jc w:val="center"/>
            </w:pPr>
            <w:r w:rsidRPr="00C7514A">
              <w:t>Наименование метода</w:t>
            </w:r>
          </w:p>
        </w:tc>
        <w:tc>
          <w:tcPr>
            <w:tcW w:w="7366" w:type="dxa"/>
            <w:gridSpan w:val="5"/>
          </w:tcPr>
          <w:p w:rsidR="00E35D61" w:rsidRPr="00C7514A" w:rsidRDefault="00E35D61" w:rsidP="00D35B85">
            <w:pPr>
              <w:jc w:val="center"/>
            </w:pPr>
            <w:r w:rsidRPr="00C7514A">
              <w:t>Процесс оценки риска</w:t>
            </w:r>
          </w:p>
        </w:tc>
      </w:tr>
      <w:tr w:rsidR="00E35D61" w:rsidTr="00D93528">
        <w:tc>
          <w:tcPr>
            <w:tcW w:w="2660" w:type="dxa"/>
            <w:vMerge/>
          </w:tcPr>
          <w:p w:rsidR="00E35D61" w:rsidRDefault="00E35D61" w:rsidP="00D35B85">
            <w:pPr>
              <w:jc w:val="both"/>
              <w:rPr>
                <w:rFonts w:cs="Times New Roman"/>
              </w:rPr>
            </w:pPr>
          </w:p>
        </w:tc>
        <w:tc>
          <w:tcPr>
            <w:tcW w:w="1417" w:type="dxa"/>
            <w:vMerge w:val="restart"/>
          </w:tcPr>
          <w:p w:rsidR="00E35D61" w:rsidRPr="009F13E2" w:rsidRDefault="00E35D61" w:rsidP="00D35B85">
            <w:pPr>
              <w:jc w:val="center"/>
              <w:rPr>
                <w:rFonts w:cs="Times New Roman"/>
              </w:rPr>
            </w:pPr>
            <w:r w:rsidRPr="009F13E2">
              <w:rPr>
                <w:rFonts w:cs="Times New Roman"/>
              </w:rPr>
              <w:t>Идентификация</w:t>
            </w:r>
          </w:p>
          <w:p w:rsidR="00E35D61" w:rsidRDefault="00E35D61" w:rsidP="00D35B85">
            <w:pPr>
              <w:jc w:val="center"/>
              <w:rPr>
                <w:rFonts w:cs="Times New Roman"/>
              </w:rPr>
            </w:pPr>
            <w:r w:rsidRPr="009F13E2">
              <w:rPr>
                <w:rFonts w:cs="Times New Roman"/>
              </w:rPr>
              <w:t>риска</w:t>
            </w:r>
          </w:p>
        </w:tc>
        <w:tc>
          <w:tcPr>
            <w:tcW w:w="4315" w:type="dxa"/>
            <w:gridSpan w:val="3"/>
          </w:tcPr>
          <w:p w:rsidR="00E35D61" w:rsidRDefault="00E35D61" w:rsidP="00D35B85">
            <w:pPr>
              <w:jc w:val="center"/>
              <w:rPr>
                <w:rFonts w:cs="Times New Roman"/>
              </w:rPr>
            </w:pPr>
            <w:r w:rsidRPr="009F13E2">
              <w:rPr>
                <w:rFonts w:cs="Times New Roman"/>
              </w:rPr>
              <w:t>Анализ риска</w:t>
            </w:r>
          </w:p>
        </w:tc>
        <w:tc>
          <w:tcPr>
            <w:tcW w:w="1634" w:type="dxa"/>
            <w:vMerge w:val="restart"/>
          </w:tcPr>
          <w:p w:rsidR="00E35D61" w:rsidRPr="009F13E2" w:rsidRDefault="00E35D61" w:rsidP="00D35B85">
            <w:pPr>
              <w:jc w:val="center"/>
              <w:rPr>
                <w:rFonts w:cs="Times New Roman"/>
              </w:rPr>
            </w:pPr>
            <w:r>
              <w:rPr>
                <w:rFonts w:cs="Times New Roman"/>
              </w:rPr>
              <w:t>Сравни</w:t>
            </w:r>
            <w:r w:rsidRPr="009F13E2">
              <w:rPr>
                <w:rFonts w:cs="Times New Roman"/>
              </w:rPr>
              <w:t>тельная</w:t>
            </w:r>
            <w:r>
              <w:rPr>
                <w:rFonts w:cs="Times New Roman"/>
              </w:rPr>
              <w:t xml:space="preserve"> </w:t>
            </w:r>
            <w:r w:rsidRPr="009F13E2">
              <w:rPr>
                <w:rFonts w:cs="Times New Roman"/>
              </w:rPr>
              <w:t>оценка</w:t>
            </w:r>
          </w:p>
          <w:p w:rsidR="00E35D61" w:rsidRPr="009F13E2" w:rsidRDefault="00E35D61" w:rsidP="00D35B85">
            <w:pPr>
              <w:jc w:val="center"/>
              <w:rPr>
                <w:rFonts w:cs="Times New Roman"/>
              </w:rPr>
            </w:pPr>
            <w:r w:rsidRPr="009F13E2">
              <w:rPr>
                <w:rFonts w:cs="Times New Roman"/>
              </w:rPr>
              <w:t>риска</w:t>
            </w:r>
          </w:p>
        </w:tc>
      </w:tr>
      <w:tr w:rsidR="00E35D61" w:rsidTr="00D93528">
        <w:tc>
          <w:tcPr>
            <w:tcW w:w="2660" w:type="dxa"/>
            <w:vMerge/>
          </w:tcPr>
          <w:p w:rsidR="00E35D61" w:rsidRDefault="00E35D61" w:rsidP="00D35B85">
            <w:pPr>
              <w:jc w:val="both"/>
              <w:rPr>
                <w:rFonts w:cs="Times New Roman"/>
              </w:rPr>
            </w:pPr>
          </w:p>
        </w:tc>
        <w:tc>
          <w:tcPr>
            <w:tcW w:w="1417" w:type="dxa"/>
            <w:vMerge/>
          </w:tcPr>
          <w:p w:rsidR="00E35D61" w:rsidRDefault="00E35D61" w:rsidP="00D35B85">
            <w:pPr>
              <w:jc w:val="both"/>
              <w:rPr>
                <w:rFonts w:cs="Times New Roman"/>
              </w:rPr>
            </w:pPr>
          </w:p>
        </w:tc>
        <w:tc>
          <w:tcPr>
            <w:tcW w:w="1419" w:type="dxa"/>
          </w:tcPr>
          <w:p w:rsidR="00E35D61" w:rsidRPr="009F13E2" w:rsidRDefault="00E35D61" w:rsidP="00D35B85">
            <w:pPr>
              <w:jc w:val="center"/>
              <w:rPr>
                <w:rFonts w:cs="Times New Roman"/>
              </w:rPr>
            </w:pPr>
            <w:r w:rsidRPr="009F13E2">
              <w:rPr>
                <w:rFonts w:cs="Times New Roman"/>
              </w:rPr>
              <w:t>Последствие</w:t>
            </w:r>
          </w:p>
        </w:tc>
        <w:tc>
          <w:tcPr>
            <w:tcW w:w="1687" w:type="dxa"/>
          </w:tcPr>
          <w:p w:rsidR="00E35D61" w:rsidRPr="009F13E2" w:rsidRDefault="00E35D61" w:rsidP="00D35B85">
            <w:pPr>
              <w:jc w:val="center"/>
              <w:rPr>
                <w:rFonts w:cs="Times New Roman"/>
              </w:rPr>
            </w:pPr>
            <w:r w:rsidRPr="009F13E2">
              <w:rPr>
                <w:rFonts w:cs="Times New Roman"/>
              </w:rPr>
              <w:t>Вероятностные</w:t>
            </w:r>
          </w:p>
          <w:p w:rsidR="00E35D61" w:rsidRPr="009F13E2" w:rsidRDefault="00E35D61" w:rsidP="00D35B85">
            <w:pPr>
              <w:jc w:val="center"/>
              <w:rPr>
                <w:rFonts w:cs="Times New Roman"/>
              </w:rPr>
            </w:pPr>
            <w:r w:rsidRPr="009F13E2">
              <w:rPr>
                <w:rFonts w:cs="Times New Roman"/>
              </w:rPr>
              <w:t>характеристики</w:t>
            </w:r>
          </w:p>
        </w:tc>
        <w:tc>
          <w:tcPr>
            <w:tcW w:w="1209" w:type="dxa"/>
          </w:tcPr>
          <w:p w:rsidR="00E35D61" w:rsidRPr="009F13E2" w:rsidRDefault="00E35D61" w:rsidP="00D35B85">
            <w:pPr>
              <w:jc w:val="center"/>
              <w:rPr>
                <w:rFonts w:cs="Times New Roman"/>
              </w:rPr>
            </w:pPr>
            <w:r w:rsidRPr="009F13E2">
              <w:rPr>
                <w:rFonts w:cs="Times New Roman"/>
              </w:rPr>
              <w:t>Уровень</w:t>
            </w:r>
          </w:p>
          <w:p w:rsidR="00E35D61" w:rsidRPr="009F13E2" w:rsidRDefault="00E35D61" w:rsidP="00D35B85">
            <w:pPr>
              <w:jc w:val="center"/>
              <w:rPr>
                <w:rFonts w:cs="Times New Roman"/>
              </w:rPr>
            </w:pPr>
            <w:r w:rsidRPr="009F13E2">
              <w:rPr>
                <w:rFonts w:cs="Times New Roman"/>
              </w:rPr>
              <w:t>риска</w:t>
            </w:r>
          </w:p>
        </w:tc>
        <w:tc>
          <w:tcPr>
            <w:tcW w:w="1634" w:type="dxa"/>
            <w:vMerge/>
          </w:tcPr>
          <w:p w:rsidR="00E35D61" w:rsidRDefault="00E35D61" w:rsidP="00D35B85">
            <w:pPr>
              <w:jc w:val="both"/>
              <w:rPr>
                <w:rFonts w:cs="Times New Roman"/>
              </w:rPr>
            </w:pPr>
          </w:p>
        </w:tc>
      </w:tr>
      <w:tr w:rsidR="00067B64" w:rsidTr="00D93528">
        <w:tc>
          <w:tcPr>
            <w:tcW w:w="2660" w:type="dxa"/>
          </w:tcPr>
          <w:p w:rsidR="00067B64" w:rsidRPr="004C323C" w:rsidRDefault="00067B64" w:rsidP="00D93528">
            <w:pPr>
              <w:widowControl w:val="0"/>
              <w:autoSpaceDE w:val="0"/>
              <w:autoSpaceDN w:val="0"/>
              <w:adjustRightInd w:val="0"/>
              <w:spacing w:line="334" w:lineRule="exact"/>
              <w:ind w:left="22"/>
              <w:rPr>
                <w:rFonts w:cs="Segoe UI"/>
                <w:color w:val="000000"/>
              </w:rPr>
            </w:pPr>
            <w:r w:rsidRPr="004C323C">
              <w:rPr>
                <w:rFonts w:cs="Segoe UI"/>
                <w:color w:val="000000"/>
              </w:rPr>
              <w:t>Структурная схема</w:t>
            </w:r>
            <w:r>
              <w:rPr>
                <w:rFonts w:cs="Segoe UI"/>
                <w:color w:val="000000"/>
              </w:rPr>
              <w:t xml:space="preserve"> </w:t>
            </w:r>
            <w:r w:rsidRPr="004C323C">
              <w:rPr>
                <w:rFonts w:cs="Segoe UI"/>
                <w:color w:val="000000"/>
              </w:rPr>
              <w:t>надежности и булевы</w:t>
            </w:r>
          </w:p>
          <w:p w:rsidR="00067B64" w:rsidRPr="00002BDB" w:rsidRDefault="00067B64" w:rsidP="00FE2D18">
            <w:pPr>
              <w:widowControl w:val="0"/>
              <w:autoSpaceDE w:val="0"/>
              <w:autoSpaceDN w:val="0"/>
              <w:adjustRightInd w:val="0"/>
              <w:spacing w:line="334" w:lineRule="exact"/>
              <w:ind w:left="22"/>
              <w:rPr>
                <w:rFonts w:cs="Segoe UI"/>
                <w:color w:val="000000"/>
              </w:rPr>
            </w:pPr>
            <w:r w:rsidRPr="004C323C">
              <w:rPr>
                <w:rFonts w:cs="Segoe UI"/>
                <w:color w:val="000000"/>
              </w:rPr>
              <w:t>методы.</w:t>
            </w:r>
            <w:r>
              <w:rPr>
                <w:rFonts w:cs="Segoe UI"/>
                <w:color w:val="000000"/>
              </w:rPr>
              <w:t xml:space="preserve"> </w:t>
            </w:r>
            <w:r>
              <w:rPr>
                <w:rFonts w:cs="Segoe UI"/>
                <w:color w:val="000000"/>
                <w:lang w:val="en-US"/>
              </w:rPr>
              <w:t>[</w:t>
            </w:r>
            <w:r>
              <w:rPr>
                <w:rFonts w:cs="Segoe UI"/>
                <w:color w:val="000000"/>
              </w:rPr>
              <w:t>14</w:t>
            </w:r>
            <w:r w:rsidRPr="00FD2777">
              <w:rPr>
                <w:rFonts w:ascii="Calibri" w:eastAsia="Times New Roman" w:hAnsi="Calibri" w:cs="Times New Roman"/>
                <w:lang w:eastAsia="ru-RU"/>
              </w:rPr>
              <w:t>]</w:t>
            </w:r>
          </w:p>
        </w:tc>
        <w:tc>
          <w:tcPr>
            <w:tcW w:w="1417" w:type="dxa"/>
          </w:tcPr>
          <w:p w:rsidR="00067B64" w:rsidRDefault="00067B64">
            <w:r w:rsidRPr="00E104D0">
              <w:t>применим</w:t>
            </w:r>
          </w:p>
        </w:tc>
        <w:tc>
          <w:tcPr>
            <w:tcW w:w="1419" w:type="dxa"/>
          </w:tcPr>
          <w:p w:rsidR="00067B64" w:rsidRDefault="00067B64">
            <w:r w:rsidRPr="00AF3A76">
              <w:t>не применим</w:t>
            </w:r>
          </w:p>
        </w:tc>
        <w:tc>
          <w:tcPr>
            <w:tcW w:w="1687" w:type="dxa"/>
          </w:tcPr>
          <w:p w:rsidR="00067B64" w:rsidRDefault="00067B64">
            <w:r w:rsidRPr="009F13E2">
              <w:rPr>
                <w:rFonts w:cs="Segoe UI"/>
                <w:color w:val="000000"/>
              </w:rPr>
              <w:t>строго применим</w:t>
            </w:r>
          </w:p>
        </w:tc>
        <w:tc>
          <w:tcPr>
            <w:tcW w:w="1209" w:type="dxa"/>
          </w:tcPr>
          <w:p w:rsidR="00067B64" w:rsidRDefault="00067B64">
            <w:r w:rsidRPr="00BE28C5">
              <w:t>не применим</w:t>
            </w:r>
          </w:p>
        </w:tc>
        <w:tc>
          <w:tcPr>
            <w:tcW w:w="1634" w:type="dxa"/>
          </w:tcPr>
          <w:p w:rsidR="00067B64" w:rsidRDefault="00067B64">
            <w:r w:rsidRPr="00BE28C5">
              <w:t>не применим</w:t>
            </w:r>
          </w:p>
        </w:tc>
      </w:tr>
      <w:tr w:rsidR="00E35D61" w:rsidTr="00D93528">
        <w:tc>
          <w:tcPr>
            <w:tcW w:w="2660" w:type="dxa"/>
          </w:tcPr>
          <w:p w:rsidR="00E35D61" w:rsidRPr="009F13E2" w:rsidRDefault="00E35D61" w:rsidP="00D93528">
            <w:pPr>
              <w:widowControl w:val="0"/>
              <w:autoSpaceDE w:val="0"/>
              <w:autoSpaceDN w:val="0"/>
              <w:adjustRightInd w:val="0"/>
              <w:spacing w:line="334" w:lineRule="exact"/>
              <w:ind w:left="22"/>
              <w:rPr>
                <w:rFonts w:cs="Segoe UI"/>
                <w:color w:val="000000"/>
              </w:rPr>
            </w:pPr>
            <w:r w:rsidRPr="009F13E2">
              <w:rPr>
                <w:rFonts w:cs="Segoe UI"/>
                <w:color w:val="000000"/>
              </w:rPr>
              <w:t>Анализ видов и</w:t>
            </w:r>
          </w:p>
          <w:p w:rsidR="00E35D61" w:rsidRPr="009F13E2" w:rsidRDefault="00E35D61" w:rsidP="00D93528">
            <w:pPr>
              <w:widowControl w:val="0"/>
              <w:autoSpaceDE w:val="0"/>
              <w:autoSpaceDN w:val="0"/>
              <w:adjustRightInd w:val="0"/>
              <w:spacing w:line="302" w:lineRule="exact"/>
              <w:ind w:left="22"/>
              <w:rPr>
                <w:rFonts w:cs="Segoe UI"/>
                <w:color w:val="000000"/>
              </w:rPr>
            </w:pPr>
            <w:r w:rsidRPr="009F13E2">
              <w:rPr>
                <w:rFonts w:cs="Segoe UI"/>
                <w:color w:val="000000"/>
              </w:rPr>
              <w:t>последствий отказов</w:t>
            </w:r>
          </w:p>
          <w:p w:rsidR="00E35D61" w:rsidRPr="009F13E2" w:rsidRDefault="00E35D61" w:rsidP="00FE2D18">
            <w:pPr>
              <w:widowControl w:val="0"/>
              <w:autoSpaceDE w:val="0"/>
              <w:autoSpaceDN w:val="0"/>
              <w:adjustRightInd w:val="0"/>
              <w:spacing w:line="302" w:lineRule="exact"/>
              <w:ind w:left="22"/>
              <w:rPr>
                <w:rFonts w:cs="Segoe UI"/>
                <w:color w:val="000000"/>
              </w:rPr>
            </w:pPr>
            <w:r w:rsidRPr="009F13E2">
              <w:rPr>
                <w:rFonts w:cs="Segoe UI"/>
                <w:color w:val="000000"/>
              </w:rPr>
              <w:t>(FMEA)</w:t>
            </w:r>
            <w:r>
              <w:rPr>
                <w:rFonts w:cs="Segoe UI"/>
                <w:color w:val="000000"/>
              </w:rPr>
              <w:t xml:space="preserve"> </w:t>
            </w:r>
            <w:r w:rsidRPr="00582119">
              <w:rPr>
                <w:rFonts w:cs="Segoe UI"/>
                <w:color w:val="000000"/>
              </w:rPr>
              <w:t>[</w:t>
            </w:r>
            <w:r w:rsidR="00FE2D18" w:rsidRPr="002D7E95">
              <w:rPr>
                <w:rFonts w:cs="Segoe UI"/>
                <w:color w:val="000000"/>
              </w:rPr>
              <w:t>12,25</w:t>
            </w:r>
            <w:r w:rsidRPr="00582119">
              <w:rPr>
                <w:rFonts w:cs="Segoe UI"/>
                <w:color w:val="000000"/>
              </w:rPr>
              <w:t>]</w:t>
            </w:r>
          </w:p>
        </w:tc>
        <w:tc>
          <w:tcPr>
            <w:tcW w:w="1417" w:type="dxa"/>
          </w:tcPr>
          <w:p w:rsidR="00E35D61" w:rsidRPr="009F13E2" w:rsidRDefault="00E35D61" w:rsidP="00D35B85">
            <w:r w:rsidRPr="009F13E2">
              <w:rPr>
                <w:rFonts w:cs="Segoe UI"/>
                <w:color w:val="000000"/>
              </w:rPr>
              <w:t>строго применим</w:t>
            </w:r>
          </w:p>
        </w:tc>
        <w:tc>
          <w:tcPr>
            <w:tcW w:w="1419" w:type="dxa"/>
          </w:tcPr>
          <w:p w:rsidR="00E35D61" w:rsidRPr="009F13E2" w:rsidRDefault="00E35D61" w:rsidP="00D35B85">
            <w:r w:rsidRPr="009F13E2">
              <w:rPr>
                <w:rFonts w:cs="Segoe UI"/>
                <w:color w:val="000000"/>
              </w:rPr>
              <w:t>строго применим</w:t>
            </w:r>
          </w:p>
        </w:tc>
        <w:tc>
          <w:tcPr>
            <w:tcW w:w="1687" w:type="dxa"/>
          </w:tcPr>
          <w:p w:rsidR="00E35D61" w:rsidRPr="009F13E2" w:rsidRDefault="00E35D61" w:rsidP="00D35B85">
            <w:r w:rsidRPr="009F13E2">
              <w:rPr>
                <w:rFonts w:cs="Segoe UI"/>
                <w:color w:val="000000"/>
              </w:rPr>
              <w:t>строго применим</w:t>
            </w:r>
          </w:p>
        </w:tc>
        <w:tc>
          <w:tcPr>
            <w:tcW w:w="1209" w:type="dxa"/>
          </w:tcPr>
          <w:p w:rsidR="00E35D61" w:rsidRPr="009F13E2" w:rsidRDefault="00E35D61" w:rsidP="00D35B85">
            <w:r w:rsidRPr="009F13E2">
              <w:rPr>
                <w:rFonts w:cs="Segoe UI"/>
                <w:color w:val="000000"/>
              </w:rPr>
              <w:t>строго применим</w:t>
            </w:r>
          </w:p>
        </w:tc>
        <w:tc>
          <w:tcPr>
            <w:tcW w:w="1634" w:type="dxa"/>
          </w:tcPr>
          <w:p w:rsidR="00E35D61" w:rsidRPr="009F13E2" w:rsidRDefault="00E35D61" w:rsidP="00D35B85">
            <w:r w:rsidRPr="009F13E2">
              <w:rPr>
                <w:rFonts w:cs="Segoe UI"/>
                <w:color w:val="000000"/>
              </w:rPr>
              <w:t>строго применим</w:t>
            </w:r>
          </w:p>
        </w:tc>
      </w:tr>
      <w:tr w:rsidR="00E35D61" w:rsidTr="00D93528">
        <w:tc>
          <w:tcPr>
            <w:tcW w:w="2660" w:type="dxa"/>
          </w:tcPr>
          <w:p w:rsidR="00E35D61" w:rsidRPr="009F13E2" w:rsidRDefault="00E35D61" w:rsidP="00D93528">
            <w:pPr>
              <w:widowControl w:val="0"/>
              <w:autoSpaceDE w:val="0"/>
              <w:autoSpaceDN w:val="0"/>
              <w:adjustRightInd w:val="0"/>
              <w:spacing w:line="334" w:lineRule="exact"/>
              <w:ind w:left="22"/>
              <w:rPr>
                <w:rFonts w:cs="Segoe UI"/>
                <w:color w:val="000000"/>
              </w:rPr>
            </w:pPr>
            <w:r w:rsidRPr="009F13E2">
              <w:rPr>
                <w:rFonts w:cs="Segoe UI"/>
                <w:color w:val="000000"/>
              </w:rPr>
              <w:t>Анализ дерева</w:t>
            </w:r>
          </w:p>
          <w:p w:rsidR="00E35D61" w:rsidRPr="009F13E2" w:rsidRDefault="00E35D61" w:rsidP="00FE2D18">
            <w:pPr>
              <w:widowControl w:val="0"/>
              <w:autoSpaceDE w:val="0"/>
              <w:autoSpaceDN w:val="0"/>
              <w:adjustRightInd w:val="0"/>
              <w:spacing w:line="302" w:lineRule="exact"/>
              <w:ind w:left="22"/>
              <w:rPr>
                <w:rFonts w:cs="Segoe UI"/>
                <w:color w:val="000000"/>
              </w:rPr>
            </w:pPr>
            <w:r w:rsidRPr="009F13E2">
              <w:rPr>
                <w:rFonts w:cs="Segoe UI"/>
                <w:color w:val="000000"/>
              </w:rPr>
              <w:t>неисправностей (FTA)</w:t>
            </w:r>
            <w:r>
              <w:rPr>
                <w:rFonts w:cs="Segoe UI"/>
                <w:color w:val="000000"/>
              </w:rPr>
              <w:t xml:space="preserve"> </w:t>
            </w:r>
            <w:r w:rsidRPr="00582119">
              <w:rPr>
                <w:rFonts w:cs="Segoe UI"/>
                <w:color w:val="000000"/>
              </w:rPr>
              <w:t>[</w:t>
            </w:r>
            <w:r w:rsidR="00FE2D18">
              <w:rPr>
                <w:rFonts w:cs="Segoe UI"/>
                <w:color w:val="000000"/>
                <w:lang w:val="en-US"/>
              </w:rPr>
              <w:t>13,26</w:t>
            </w:r>
            <w:r w:rsidRPr="00582119">
              <w:rPr>
                <w:rFonts w:cs="Segoe UI"/>
                <w:color w:val="000000"/>
              </w:rPr>
              <w:t>]</w:t>
            </w:r>
          </w:p>
        </w:tc>
        <w:tc>
          <w:tcPr>
            <w:tcW w:w="1417" w:type="dxa"/>
          </w:tcPr>
          <w:p w:rsidR="00E35D61" w:rsidRDefault="00E35D61" w:rsidP="00D35B85">
            <w:r w:rsidRPr="006B055B">
              <w:t>применим</w:t>
            </w:r>
          </w:p>
        </w:tc>
        <w:tc>
          <w:tcPr>
            <w:tcW w:w="1419" w:type="dxa"/>
          </w:tcPr>
          <w:p w:rsidR="00E35D61" w:rsidRPr="001547DF" w:rsidRDefault="00E35D61" w:rsidP="00D35B85">
            <w:r w:rsidRPr="00AF3A76">
              <w:t>не применим</w:t>
            </w:r>
          </w:p>
        </w:tc>
        <w:tc>
          <w:tcPr>
            <w:tcW w:w="1687" w:type="dxa"/>
          </w:tcPr>
          <w:p w:rsidR="00E35D61" w:rsidRPr="001547DF" w:rsidRDefault="00E35D61" w:rsidP="00D35B85">
            <w:r w:rsidRPr="001547DF">
              <w:t>строго применим</w:t>
            </w:r>
          </w:p>
        </w:tc>
        <w:tc>
          <w:tcPr>
            <w:tcW w:w="1209" w:type="dxa"/>
          </w:tcPr>
          <w:p w:rsidR="00E35D61" w:rsidRDefault="00E35D61" w:rsidP="00D35B85">
            <w:r w:rsidRPr="0012032A">
              <w:t>применим</w:t>
            </w:r>
          </w:p>
        </w:tc>
        <w:tc>
          <w:tcPr>
            <w:tcW w:w="1634" w:type="dxa"/>
          </w:tcPr>
          <w:p w:rsidR="00E35D61" w:rsidRDefault="00E35D61" w:rsidP="00D35B85">
            <w:r w:rsidRPr="0012032A">
              <w:t>применим</w:t>
            </w:r>
          </w:p>
        </w:tc>
      </w:tr>
      <w:tr w:rsidR="00E35D61" w:rsidTr="00D93528">
        <w:tc>
          <w:tcPr>
            <w:tcW w:w="2660" w:type="dxa"/>
          </w:tcPr>
          <w:p w:rsidR="00E35D61" w:rsidRPr="009F13E2" w:rsidRDefault="00E35D61" w:rsidP="00D93528">
            <w:pPr>
              <w:widowControl w:val="0"/>
              <w:autoSpaceDE w:val="0"/>
              <w:autoSpaceDN w:val="0"/>
              <w:adjustRightInd w:val="0"/>
              <w:spacing w:line="334" w:lineRule="exact"/>
              <w:ind w:left="22"/>
              <w:rPr>
                <w:rFonts w:cs="Segoe UI"/>
                <w:color w:val="000000"/>
              </w:rPr>
            </w:pPr>
            <w:r w:rsidRPr="009F13E2">
              <w:rPr>
                <w:rFonts w:cs="Segoe UI"/>
                <w:color w:val="000000"/>
              </w:rPr>
              <w:lastRenderedPageBreak/>
              <w:t>Анализ дерева</w:t>
            </w:r>
          </w:p>
          <w:p w:rsidR="00E35D61" w:rsidRPr="00DC7630" w:rsidRDefault="00E35D61" w:rsidP="00D93528">
            <w:pPr>
              <w:widowControl w:val="0"/>
              <w:autoSpaceDE w:val="0"/>
              <w:autoSpaceDN w:val="0"/>
              <w:adjustRightInd w:val="0"/>
              <w:spacing w:line="302" w:lineRule="exact"/>
              <w:ind w:left="22"/>
              <w:rPr>
                <w:rFonts w:cs="Segoe UI"/>
                <w:color w:val="000000"/>
                <w:lang w:val="en-US"/>
              </w:rPr>
            </w:pPr>
            <w:r w:rsidRPr="009F13E2">
              <w:rPr>
                <w:rFonts w:cs="Segoe UI"/>
                <w:color w:val="000000"/>
              </w:rPr>
              <w:t>событий (ETA)</w:t>
            </w:r>
            <w:r w:rsidR="00DC7630">
              <w:rPr>
                <w:rFonts w:cs="Segoe UI"/>
                <w:color w:val="000000"/>
                <w:lang w:val="en-US"/>
              </w:rPr>
              <w:t xml:space="preserve"> [27]</w:t>
            </w:r>
          </w:p>
        </w:tc>
        <w:tc>
          <w:tcPr>
            <w:tcW w:w="1417" w:type="dxa"/>
          </w:tcPr>
          <w:p w:rsidR="00E35D61" w:rsidRDefault="00E35D61" w:rsidP="00D35B85">
            <w:r w:rsidRPr="006B055B">
              <w:t>применим</w:t>
            </w:r>
          </w:p>
        </w:tc>
        <w:tc>
          <w:tcPr>
            <w:tcW w:w="1419" w:type="dxa"/>
          </w:tcPr>
          <w:p w:rsidR="00E35D61" w:rsidRPr="001547DF" w:rsidRDefault="00E35D61" w:rsidP="00D35B85">
            <w:r w:rsidRPr="001547DF">
              <w:t>строго применим</w:t>
            </w:r>
          </w:p>
        </w:tc>
        <w:tc>
          <w:tcPr>
            <w:tcW w:w="1687" w:type="dxa"/>
          </w:tcPr>
          <w:p w:rsidR="00E35D61" w:rsidRDefault="00E35D61" w:rsidP="00D35B85">
            <w:r w:rsidRPr="00FD686A">
              <w:t>применим</w:t>
            </w:r>
          </w:p>
        </w:tc>
        <w:tc>
          <w:tcPr>
            <w:tcW w:w="1209" w:type="dxa"/>
          </w:tcPr>
          <w:p w:rsidR="00E35D61" w:rsidRDefault="00E35D61" w:rsidP="00D35B85">
            <w:r w:rsidRPr="00FD686A">
              <w:t>применим</w:t>
            </w:r>
          </w:p>
        </w:tc>
        <w:tc>
          <w:tcPr>
            <w:tcW w:w="1634" w:type="dxa"/>
          </w:tcPr>
          <w:p w:rsidR="00E35D61" w:rsidRPr="009F13E2" w:rsidRDefault="00E35D61" w:rsidP="00D35B85">
            <w:pPr>
              <w:rPr>
                <w:rFonts w:cs="Segoe UI"/>
                <w:color w:val="000000"/>
              </w:rPr>
            </w:pPr>
            <w:r w:rsidRPr="00AF3A76">
              <w:t>не применим</w:t>
            </w:r>
          </w:p>
        </w:tc>
      </w:tr>
      <w:tr w:rsidR="00E35D61" w:rsidTr="00D93528">
        <w:tc>
          <w:tcPr>
            <w:tcW w:w="2660" w:type="dxa"/>
          </w:tcPr>
          <w:p w:rsidR="00E35D61" w:rsidRPr="001547DF" w:rsidRDefault="00E35D61" w:rsidP="00D93528">
            <w:pPr>
              <w:rPr>
                <w:rFonts w:cs="Times New Roman"/>
              </w:rPr>
            </w:pPr>
            <w:r w:rsidRPr="001547DF">
              <w:rPr>
                <w:rFonts w:cs="Times New Roman"/>
              </w:rPr>
              <w:t>Анализ "галстук-</w:t>
            </w:r>
          </w:p>
          <w:p w:rsidR="00E35D61" w:rsidRPr="00DC7630" w:rsidRDefault="00E35D61" w:rsidP="00D93528">
            <w:pPr>
              <w:rPr>
                <w:rFonts w:cs="Times New Roman"/>
                <w:lang w:val="en-US"/>
              </w:rPr>
            </w:pPr>
            <w:r w:rsidRPr="001547DF">
              <w:rPr>
                <w:rFonts w:cs="Times New Roman"/>
              </w:rPr>
              <w:t>бабочка"</w:t>
            </w:r>
            <w:r w:rsidR="00DC7630">
              <w:rPr>
                <w:rFonts w:cs="Times New Roman"/>
                <w:lang w:val="en-US"/>
              </w:rPr>
              <w:t xml:space="preserve"> </w:t>
            </w:r>
            <w:r w:rsidR="00CA7275">
              <w:rPr>
                <w:rFonts w:cs="Times New Roman"/>
                <w:lang w:val="en-US"/>
              </w:rPr>
              <w:t>[8]</w:t>
            </w:r>
          </w:p>
        </w:tc>
        <w:tc>
          <w:tcPr>
            <w:tcW w:w="1417" w:type="dxa"/>
          </w:tcPr>
          <w:p w:rsidR="00E35D61" w:rsidRDefault="00E35D61" w:rsidP="00D35B85">
            <w:pPr>
              <w:jc w:val="both"/>
              <w:rPr>
                <w:rFonts w:cs="Times New Roman"/>
              </w:rPr>
            </w:pPr>
            <w:r w:rsidRPr="00AF3A76">
              <w:t>не применим</w:t>
            </w:r>
          </w:p>
        </w:tc>
        <w:tc>
          <w:tcPr>
            <w:tcW w:w="1419" w:type="dxa"/>
          </w:tcPr>
          <w:p w:rsidR="00E35D61" w:rsidRDefault="00E35D61" w:rsidP="00D35B85">
            <w:pPr>
              <w:jc w:val="both"/>
              <w:rPr>
                <w:rFonts w:cs="Times New Roman"/>
              </w:rPr>
            </w:pPr>
            <w:r w:rsidRPr="0012032A">
              <w:t>применим</w:t>
            </w:r>
            <w:r>
              <w:rPr>
                <w:rFonts w:cs="Times New Roman"/>
              </w:rPr>
              <w:t xml:space="preserve"> </w:t>
            </w:r>
          </w:p>
        </w:tc>
        <w:tc>
          <w:tcPr>
            <w:tcW w:w="1687" w:type="dxa"/>
          </w:tcPr>
          <w:p w:rsidR="00E35D61" w:rsidRDefault="00E35D61" w:rsidP="00D35B85">
            <w:r w:rsidRPr="005D6981">
              <w:rPr>
                <w:rFonts w:cs="Segoe UI"/>
                <w:color w:val="000000"/>
              </w:rPr>
              <w:t>строго применим</w:t>
            </w:r>
          </w:p>
        </w:tc>
        <w:tc>
          <w:tcPr>
            <w:tcW w:w="1209" w:type="dxa"/>
          </w:tcPr>
          <w:p w:rsidR="00E35D61" w:rsidRDefault="00E35D61" w:rsidP="00D35B85">
            <w:r w:rsidRPr="005D6981">
              <w:rPr>
                <w:rFonts w:cs="Segoe UI"/>
                <w:color w:val="000000"/>
              </w:rPr>
              <w:t>строго применим</w:t>
            </w:r>
          </w:p>
        </w:tc>
        <w:tc>
          <w:tcPr>
            <w:tcW w:w="1634" w:type="dxa"/>
          </w:tcPr>
          <w:p w:rsidR="00E35D61" w:rsidRDefault="00E35D61" w:rsidP="00D35B85">
            <w:pPr>
              <w:jc w:val="both"/>
              <w:rPr>
                <w:rFonts w:cs="Times New Roman"/>
              </w:rPr>
            </w:pPr>
            <w:r w:rsidRPr="0012032A">
              <w:t>применим</w:t>
            </w:r>
          </w:p>
        </w:tc>
      </w:tr>
      <w:tr w:rsidR="00E35D61" w:rsidTr="00D93528">
        <w:trPr>
          <w:trHeight w:val="260"/>
        </w:trPr>
        <w:tc>
          <w:tcPr>
            <w:tcW w:w="2660" w:type="dxa"/>
          </w:tcPr>
          <w:p w:rsidR="00E35D61" w:rsidRPr="00D93528" w:rsidRDefault="00E35D61" w:rsidP="00FE2D18">
            <w:pPr>
              <w:rPr>
                <w:rFonts w:cs="Times New Roman"/>
                <w:lang w:val="en-US"/>
              </w:rPr>
            </w:pPr>
            <w:r w:rsidRPr="001547DF">
              <w:rPr>
                <w:rFonts w:cs="Times New Roman"/>
              </w:rPr>
              <w:t>Марковский анализ</w:t>
            </w:r>
            <w:r w:rsidR="00D93528">
              <w:rPr>
                <w:rFonts w:cs="Times New Roman"/>
              </w:rPr>
              <w:t xml:space="preserve">. </w:t>
            </w:r>
            <w:r w:rsidR="00D93528">
              <w:rPr>
                <w:rFonts w:cs="Times New Roman"/>
                <w:lang w:val="en-US"/>
              </w:rPr>
              <w:t>[</w:t>
            </w:r>
            <w:r w:rsidR="00FE2D18">
              <w:rPr>
                <w:rFonts w:ascii="Calibri" w:eastAsia="Times New Roman" w:hAnsi="Calibri" w:cs="Times New Roman"/>
                <w:lang w:val="en-US" w:eastAsia="ru-RU"/>
              </w:rPr>
              <w:t>15</w:t>
            </w:r>
            <w:r w:rsidR="00D93528">
              <w:rPr>
                <w:rFonts w:ascii="Calibri" w:eastAsia="Times New Roman" w:hAnsi="Calibri" w:cs="Times New Roman"/>
                <w:lang w:val="en-US" w:eastAsia="ru-RU"/>
              </w:rPr>
              <w:t>]</w:t>
            </w:r>
          </w:p>
        </w:tc>
        <w:tc>
          <w:tcPr>
            <w:tcW w:w="1417" w:type="dxa"/>
          </w:tcPr>
          <w:p w:rsidR="00E35D61" w:rsidRDefault="00E35D61" w:rsidP="00D35B85">
            <w:pPr>
              <w:jc w:val="both"/>
              <w:rPr>
                <w:rFonts w:cs="Times New Roman"/>
              </w:rPr>
            </w:pPr>
            <w:r w:rsidRPr="006B055B">
              <w:t>применим</w:t>
            </w:r>
          </w:p>
        </w:tc>
        <w:tc>
          <w:tcPr>
            <w:tcW w:w="1419" w:type="dxa"/>
          </w:tcPr>
          <w:p w:rsidR="00E35D61" w:rsidRDefault="00E35D61" w:rsidP="00D35B85">
            <w:pPr>
              <w:jc w:val="both"/>
              <w:rPr>
                <w:rFonts w:cs="Times New Roman"/>
              </w:rPr>
            </w:pPr>
            <w:r w:rsidRPr="005D6981">
              <w:rPr>
                <w:rFonts w:cs="Segoe UI"/>
                <w:color w:val="000000"/>
              </w:rPr>
              <w:t>строго применим</w:t>
            </w:r>
          </w:p>
        </w:tc>
        <w:tc>
          <w:tcPr>
            <w:tcW w:w="1687" w:type="dxa"/>
          </w:tcPr>
          <w:p w:rsidR="00E35D61" w:rsidRDefault="00E35D61" w:rsidP="00D35B85">
            <w:r w:rsidRPr="00243356">
              <w:t>не применим</w:t>
            </w:r>
          </w:p>
        </w:tc>
        <w:tc>
          <w:tcPr>
            <w:tcW w:w="1209" w:type="dxa"/>
          </w:tcPr>
          <w:p w:rsidR="00E35D61" w:rsidRDefault="00E35D61" w:rsidP="00D35B85">
            <w:r w:rsidRPr="00243356">
              <w:t>не применим</w:t>
            </w:r>
          </w:p>
        </w:tc>
        <w:tc>
          <w:tcPr>
            <w:tcW w:w="1634" w:type="dxa"/>
          </w:tcPr>
          <w:p w:rsidR="00E35D61" w:rsidRDefault="00E35D61" w:rsidP="00D35B85">
            <w:r w:rsidRPr="00243356">
              <w:t>не применим</w:t>
            </w:r>
          </w:p>
        </w:tc>
      </w:tr>
      <w:tr w:rsidR="00E35D61" w:rsidTr="00D93528">
        <w:tc>
          <w:tcPr>
            <w:tcW w:w="2660" w:type="dxa"/>
          </w:tcPr>
          <w:p w:rsidR="00E35D61" w:rsidRPr="001547DF" w:rsidRDefault="00E35D61" w:rsidP="00D93528">
            <w:pPr>
              <w:rPr>
                <w:rFonts w:cs="Times New Roman"/>
              </w:rPr>
            </w:pPr>
            <w:r w:rsidRPr="001547DF">
              <w:rPr>
                <w:rFonts w:cs="Times New Roman"/>
              </w:rPr>
              <w:t>Моделирование</w:t>
            </w:r>
          </w:p>
          <w:p w:rsidR="00E35D61" w:rsidRDefault="00E35D61" w:rsidP="00D93528">
            <w:pPr>
              <w:rPr>
                <w:rFonts w:cs="Times New Roman"/>
              </w:rPr>
            </w:pPr>
            <w:r w:rsidRPr="001547DF">
              <w:rPr>
                <w:rFonts w:cs="Times New Roman"/>
              </w:rPr>
              <w:t>методом Монте-Карло</w:t>
            </w:r>
          </w:p>
        </w:tc>
        <w:tc>
          <w:tcPr>
            <w:tcW w:w="1417" w:type="dxa"/>
          </w:tcPr>
          <w:p w:rsidR="00E35D61" w:rsidRDefault="00E35D61" w:rsidP="00D35B85">
            <w:r w:rsidRPr="00257C29">
              <w:t>не применим</w:t>
            </w:r>
          </w:p>
        </w:tc>
        <w:tc>
          <w:tcPr>
            <w:tcW w:w="1419" w:type="dxa"/>
          </w:tcPr>
          <w:p w:rsidR="00E35D61" w:rsidRDefault="00E35D61" w:rsidP="00D35B85">
            <w:r w:rsidRPr="00257C29">
              <w:t>не применим</w:t>
            </w:r>
          </w:p>
        </w:tc>
        <w:tc>
          <w:tcPr>
            <w:tcW w:w="1687" w:type="dxa"/>
          </w:tcPr>
          <w:p w:rsidR="00E35D61" w:rsidRDefault="00E35D61" w:rsidP="00D35B85">
            <w:r w:rsidRPr="00257C29">
              <w:t>не применим</w:t>
            </w:r>
          </w:p>
        </w:tc>
        <w:tc>
          <w:tcPr>
            <w:tcW w:w="1209" w:type="dxa"/>
          </w:tcPr>
          <w:p w:rsidR="00E35D61" w:rsidRDefault="00E35D61" w:rsidP="00D35B85">
            <w:r w:rsidRPr="00257C29">
              <w:t>не применим</w:t>
            </w:r>
          </w:p>
        </w:tc>
        <w:tc>
          <w:tcPr>
            <w:tcW w:w="1634" w:type="dxa"/>
          </w:tcPr>
          <w:p w:rsidR="00E35D61" w:rsidRDefault="00E35D61" w:rsidP="00D35B85">
            <w:pPr>
              <w:jc w:val="both"/>
              <w:rPr>
                <w:rFonts w:cs="Times New Roman"/>
              </w:rPr>
            </w:pPr>
            <w:r w:rsidRPr="005D6981">
              <w:rPr>
                <w:rFonts w:cs="Segoe UI"/>
                <w:color w:val="000000"/>
              </w:rPr>
              <w:t>строго применим</w:t>
            </w:r>
          </w:p>
        </w:tc>
      </w:tr>
      <w:tr w:rsidR="00DF5DCB" w:rsidTr="00827E96">
        <w:tc>
          <w:tcPr>
            <w:tcW w:w="2660" w:type="dxa"/>
            <w:tcBorders>
              <w:bottom w:val="single" w:sz="4" w:space="0" w:color="auto"/>
            </w:tcBorders>
          </w:tcPr>
          <w:p w:rsidR="00DF5DCB" w:rsidRPr="001547DF" w:rsidRDefault="00DF5DCB" w:rsidP="009D4BA0">
            <w:pPr>
              <w:rPr>
                <w:rFonts w:cs="Times New Roman"/>
              </w:rPr>
            </w:pPr>
            <w:r w:rsidRPr="001547DF">
              <w:rPr>
                <w:rFonts w:cs="Times New Roman"/>
              </w:rPr>
              <w:t>Байесовский анализ и</w:t>
            </w:r>
          </w:p>
          <w:p w:rsidR="00DF5DCB" w:rsidRPr="001547DF" w:rsidRDefault="00DF5DCB" w:rsidP="009D4BA0">
            <w:pPr>
              <w:rPr>
                <w:rFonts w:cs="Times New Roman"/>
              </w:rPr>
            </w:pPr>
            <w:r w:rsidRPr="001547DF">
              <w:rPr>
                <w:rFonts w:cs="Times New Roman"/>
              </w:rPr>
              <w:t>сети Байеса</w:t>
            </w:r>
          </w:p>
        </w:tc>
        <w:tc>
          <w:tcPr>
            <w:tcW w:w="1417" w:type="dxa"/>
            <w:tcBorders>
              <w:bottom w:val="single" w:sz="4" w:space="0" w:color="auto"/>
            </w:tcBorders>
          </w:tcPr>
          <w:p w:rsidR="00DF5DCB" w:rsidRDefault="00DF5DCB" w:rsidP="009D4BA0">
            <w:pPr>
              <w:jc w:val="both"/>
              <w:rPr>
                <w:rFonts w:cs="Times New Roman"/>
              </w:rPr>
            </w:pPr>
            <w:r w:rsidRPr="00AF3A76">
              <w:t>не применим</w:t>
            </w:r>
          </w:p>
        </w:tc>
        <w:tc>
          <w:tcPr>
            <w:tcW w:w="1419" w:type="dxa"/>
            <w:tcBorders>
              <w:bottom w:val="single" w:sz="4" w:space="0" w:color="auto"/>
            </w:tcBorders>
          </w:tcPr>
          <w:p w:rsidR="00DF5DCB" w:rsidRDefault="00DF5DCB" w:rsidP="009D4BA0">
            <w:pPr>
              <w:jc w:val="both"/>
              <w:rPr>
                <w:rFonts w:cs="Times New Roman"/>
              </w:rPr>
            </w:pPr>
            <w:r w:rsidRPr="005D6981">
              <w:rPr>
                <w:rFonts w:cs="Segoe UI"/>
                <w:color w:val="000000"/>
              </w:rPr>
              <w:t>строго применим</w:t>
            </w:r>
          </w:p>
        </w:tc>
        <w:tc>
          <w:tcPr>
            <w:tcW w:w="1687" w:type="dxa"/>
            <w:tcBorders>
              <w:bottom w:val="single" w:sz="4" w:space="0" w:color="auto"/>
            </w:tcBorders>
          </w:tcPr>
          <w:p w:rsidR="00DF5DCB" w:rsidRDefault="00DF5DCB" w:rsidP="009D4BA0">
            <w:r w:rsidRPr="003C7F80">
              <w:t>не применим</w:t>
            </w:r>
          </w:p>
        </w:tc>
        <w:tc>
          <w:tcPr>
            <w:tcW w:w="1209" w:type="dxa"/>
            <w:tcBorders>
              <w:bottom w:val="single" w:sz="4" w:space="0" w:color="auto"/>
            </w:tcBorders>
          </w:tcPr>
          <w:p w:rsidR="00DF5DCB" w:rsidRDefault="00DF5DCB" w:rsidP="009D4BA0">
            <w:r w:rsidRPr="003C7F80">
              <w:t>не применим</w:t>
            </w:r>
          </w:p>
        </w:tc>
        <w:tc>
          <w:tcPr>
            <w:tcW w:w="1634" w:type="dxa"/>
            <w:tcBorders>
              <w:bottom w:val="single" w:sz="4" w:space="0" w:color="auto"/>
            </w:tcBorders>
          </w:tcPr>
          <w:p w:rsidR="00DF5DCB" w:rsidRDefault="00DF5DCB" w:rsidP="009D4BA0">
            <w:pPr>
              <w:jc w:val="both"/>
              <w:rPr>
                <w:rFonts w:cs="Times New Roman"/>
              </w:rPr>
            </w:pPr>
            <w:r w:rsidRPr="005D6981">
              <w:rPr>
                <w:rFonts w:cs="Segoe UI"/>
                <w:color w:val="000000"/>
              </w:rPr>
              <w:t>строго применим</w:t>
            </w:r>
          </w:p>
        </w:tc>
      </w:tr>
      <w:tr w:rsidR="00827E96" w:rsidTr="00827E96">
        <w:tc>
          <w:tcPr>
            <w:tcW w:w="2660" w:type="dxa"/>
            <w:tcBorders>
              <w:left w:val="nil"/>
              <w:bottom w:val="nil"/>
              <w:right w:val="nil"/>
            </w:tcBorders>
          </w:tcPr>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827E96" w:rsidRDefault="00827E96"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940F3A" w:rsidRDefault="00940F3A" w:rsidP="009D4BA0">
            <w:pPr>
              <w:rPr>
                <w:rFonts w:cs="Times New Roman"/>
              </w:rPr>
            </w:pPr>
          </w:p>
          <w:p w:rsidR="00827E96" w:rsidRPr="001547DF" w:rsidRDefault="00827E96" w:rsidP="009D4BA0">
            <w:pPr>
              <w:rPr>
                <w:rFonts w:cs="Times New Roman"/>
              </w:rPr>
            </w:pPr>
          </w:p>
        </w:tc>
        <w:tc>
          <w:tcPr>
            <w:tcW w:w="1417" w:type="dxa"/>
            <w:tcBorders>
              <w:left w:val="nil"/>
              <w:bottom w:val="nil"/>
              <w:right w:val="nil"/>
            </w:tcBorders>
          </w:tcPr>
          <w:p w:rsidR="00827E96" w:rsidRPr="00AF3A76" w:rsidRDefault="00827E96" w:rsidP="009D4BA0">
            <w:pPr>
              <w:jc w:val="both"/>
            </w:pPr>
          </w:p>
        </w:tc>
        <w:tc>
          <w:tcPr>
            <w:tcW w:w="1419" w:type="dxa"/>
            <w:tcBorders>
              <w:left w:val="nil"/>
              <w:bottom w:val="nil"/>
              <w:right w:val="nil"/>
            </w:tcBorders>
          </w:tcPr>
          <w:p w:rsidR="00827E96" w:rsidRPr="005D6981" w:rsidRDefault="00827E96" w:rsidP="009D4BA0">
            <w:pPr>
              <w:jc w:val="both"/>
              <w:rPr>
                <w:rFonts w:cs="Segoe UI"/>
                <w:color w:val="000000"/>
              </w:rPr>
            </w:pPr>
          </w:p>
        </w:tc>
        <w:tc>
          <w:tcPr>
            <w:tcW w:w="1687" w:type="dxa"/>
            <w:tcBorders>
              <w:left w:val="nil"/>
              <w:bottom w:val="nil"/>
              <w:right w:val="nil"/>
            </w:tcBorders>
          </w:tcPr>
          <w:p w:rsidR="00827E96" w:rsidRPr="003C7F80" w:rsidRDefault="00827E96" w:rsidP="009D4BA0"/>
        </w:tc>
        <w:tc>
          <w:tcPr>
            <w:tcW w:w="1209" w:type="dxa"/>
            <w:tcBorders>
              <w:left w:val="nil"/>
              <w:bottom w:val="nil"/>
              <w:right w:val="nil"/>
            </w:tcBorders>
          </w:tcPr>
          <w:p w:rsidR="00827E96" w:rsidRPr="003C7F80" w:rsidRDefault="00827E96" w:rsidP="009D4BA0"/>
        </w:tc>
        <w:tc>
          <w:tcPr>
            <w:tcW w:w="1634" w:type="dxa"/>
            <w:tcBorders>
              <w:left w:val="nil"/>
              <w:bottom w:val="nil"/>
              <w:right w:val="nil"/>
            </w:tcBorders>
          </w:tcPr>
          <w:p w:rsidR="00827E96" w:rsidRPr="005D6981" w:rsidRDefault="00827E96" w:rsidP="009D4BA0">
            <w:pPr>
              <w:jc w:val="both"/>
              <w:rPr>
                <w:rFonts w:cs="Segoe UI"/>
                <w:color w:val="000000"/>
              </w:rPr>
            </w:pPr>
          </w:p>
        </w:tc>
      </w:tr>
    </w:tbl>
    <w:p w:rsidR="0074298B" w:rsidRDefault="005844CF" w:rsidP="00210944">
      <w:pPr>
        <w:pStyle w:val="1"/>
        <w:numPr>
          <w:ilvl w:val="0"/>
          <w:numId w:val="1"/>
        </w:numPr>
      </w:pPr>
      <w:bookmarkStart w:id="11" w:name="_Toc460600471"/>
      <w:bookmarkStart w:id="12" w:name="_Toc464375830"/>
      <w:r>
        <w:lastRenderedPageBreak/>
        <w:t>Методы о</w:t>
      </w:r>
      <w:r w:rsidR="0074298B" w:rsidRPr="005F60E5">
        <w:t>ценк</w:t>
      </w:r>
      <w:r>
        <w:t>и</w:t>
      </w:r>
      <w:r w:rsidR="0074298B" w:rsidRPr="005F60E5">
        <w:t xml:space="preserve"> риск</w:t>
      </w:r>
      <w:r>
        <w:t>а</w:t>
      </w:r>
      <w:bookmarkEnd w:id="11"/>
      <w:bookmarkEnd w:id="12"/>
    </w:p>
    <w:p w:rsidR="00D21A6E" w:rsidRDefault="0098197A" w:rsidP="00322595">
      <w:pPr>
        <w:pStyle w:val="1"/>
        <w:numPr>
          <w:ilvl w:val="1"/>
          <w:numId w:val="1"/>
        </w:numPr>
      </w:pPr>
      <w:bookmarkStart w:id="13" w:name="_Toc460600472"/>
      <w:bookmarkStart w:id="14" w:name="_Toc464375831"/>
      <w:r>
        <w:t>Структурная схема надежности и булевы методы.</w:t>
      </w:r>
      <w:bookmarkEnd w:id="13"/>
      <w:bookmarkEnd w:id="14"/>
    </w:p>
    <w:p w:rsidR="00067B64" w:rsidRDefault="00067B64" w:rsidP="00A51501">
      <w:pPr>
        <w:spacing w:after="0" w:line="240" w:lineRule="auto"/>
        <w:ind w:firstLine="720"/>
        <w:jc w:val="both"/>
        <w:rPr>
          <w:rFonts w:cs="Times New Roman"/>
        </w:rPr>
      </w:pPr>
      <w:r w:rsidRPr="004C323C">
        <w:rPr>
          <w:rFonts w:cs="Segoe UI"/>
          <w:color w:val="000000"/>
        </w:rPr>
        <w:t>Структурн</w:t>
      </w:r>
      <w:r>
        <w:rPr>
          <w:rFonts w:cs="Segoe UI"/>
          <w:color w:val="000000"/>
        </w:rPr>
        <w:t>ые или с</w:t>
      </w:r>
      <w:r w:rsidRPr="004C323C">
        <w:rPr>
          <w:rFonts w:cs="Segoe UI"/>
          <w:color w:val="000000"/>
        </w:rPr>
        <w:t>труктурн</w:t>
      </w:r>
      <w:r>
        <w:rPr>
          <w:rFonts w:cs="Segoe UI"/>
          <w:color w:val="000000"/>
        </w:rPr>
        <w:t xml:space="preserve">о-функциональные </w:t>
      </w:r>
      <w:r w:rsidRPr="004C323C">
        <w:rPr>
          <w:rFonts w:cs="Segoe UI"/>
          <w:color w:val="000000"/>
        </w:rPr>
        <w:t>схем</w:t>
      </w:r>
      <w:r>
        <w:rPr>
          <w:rFonts w:cs="Segoe UI"/>
          <w:color w:val="000000"/>
        </w:rPr>
        <w:t xml:space="preserve">ы </w:t>
      </w:r>
      <w:r w:rsidRPr="004C323C">
        <w:rPr>
          <w:rFonts w:cs="Segoe UI"/>
          <w:color w:val="000000"/>
        </w:rPr>
        <w:t>надежности</w:t>
      </w:r>
      <w:r w:rsidR="00B87669">
        <w:rPr>
          <w:rFonts w:cs="Segoe UI"/>
          <w:color w:val="000000"/>
        </w:rPr>
        <w:t xml:space="preserve"> (</w:t>
      </w:r>
      <w:r w:rsidR="00B87669" w:rsidRPr="002B5FD2">
        <w:rPr>
          <w:rFonts w:cs="Times New Roman"/>
        </w:rPr>
        <w:t xml:space="preserve">Таблица </w:t>
      </w:r>
      <w:r w:rsidR="00B87669">
        <w:rPr>
          <w:rFonts w:cs="Times New Roman"/>
        </w:rPr>
        <w:t>1)</w:t>
      </w:r>
      <w:r w:rsidRPr="004C323C">
        <w:rPr>
          <w:rFonts w:cs="Segoe UI"/>
          <w:color w:val="000000"/>
        </w:rPr>
        <w:t xml:space="preserve"> </w:t>
      </w:r>
      <w:r w:rsidR="00B952C2">
        <w:rPr>
          <w:rFonts w:cs="Segoe UI"/>
          <w:color w:val="000000"/>
        </w:rPr>
        <w:t>обеспечивают определение показателей, включая вероятности выполнения заданных функций, проекта, заказа, систем, подсистем, схем, оборудования, позволяет идентифицировать элементы, отказ которых приводит невыполнению функций.</w:t>
      </w:r>
    </w:p>
    <w:p w:rsidR="00A51501" w:rsidRPr="00A51501" w:rsidRDefault="006A5BD2" w:rsidP="00A51501">
      <w:pPr>
        <w:spacing w:after="0" w:line="240" w:lineRule="auto"/>
        <w:ind w:firstLine="720"/>
        <w:jc w:val="both"/>
        <w:rPr>
          <w:rFonts w:cs="Times New Roman"/>
        </w:rPr>
      </w:pPr>
      <w:r w:rsidRPr="006A5BD2">
        <w:rPr>
          <w:rFonts w:cs="Times New Roman"/>
        </w:rPr>
        <w:t xml:space="preserve">Стандарт </w:t>
      </w:r>
      <w:r w:rsidR="00A51501" w:rsidRPr="00A51501">
        <w:rPr>
          <w:rFonts w:cs="Times New Roman"/>
        </w:rPr>
        <w:t>[</w:t>
      </w:r>
      <w:r w:rsidR="005D7A5A">
        <w:rPr>
          <w:rFonts w:cs="Times New Roman"/>
        </w:rPr>
        <w:t>14</w:t>
      </w:r>
      <w:r w:rsidR="00A51501" w:rsidRPr="00A51501">
        <w:rPr>
          <w:rFonts w:cs="Times New Roman"/>
        </w:rPr>
        <w:t>]</w:t>
      </w:r>
      <w:r w:rsidRPr="006A5BD2">
        <w:rPr>
          <w:rFonts w:cs="Times New Roman"/>
        </w:rPr>
        <w:t xml:space="preserve"> устанавливает методы построения модели надежности системы и использования этой модели для вычисления показателей ее безотказности и готовности.</w:t>
      </w:r>
      <w:r w:rsidR="00A51501">
        <w:rPr>
          <w:rFonts w:cs="Times New Roman"/>
        </w:rPr>
        <w:t xml:space="preserve"> </w:t>
      </w:r>
      <w:r w:rsidR="00A51501" w:rsidRPr="00A51501">
        <w:rPr>
          <w:rFonts w:cs="Times New Roman"/>
        </w:rPr>
        <w:t xml:space="preserve">Основой для построения </w:t>
      </w:r>
      <w:r w:rsidR="00A51501">
        <w:rPr>
          <w:rFonts w:cs="Times New Roman"/>
        </w:rPr>
        <w:t>структурной схемы надежности</w:t>
      </w:r>
      <w:r w:rsidR="00A51501" w:rsidRPr="00A51501">
        <w:rPr>
          <w:rFonts w:cs="Times New Roman"/>
        </w:rPr>
        <w:t xml:space="preserve"> восстанавливаемых систем является понимание вариантов функционирования системы. </w:t>
      </w:r>
      <w:r w:rsidR="00A51501">
        <w:rPr>
          <w:rFonts w:cs="Times New Roman"/>
        </w:rPr>
        <w:t>Структурная схема надежности</w:t>
      </w:r>
      <w:r w:rsidR="00A51501" w:rsidRPr="00A51501">
        <w:rPr>
          <w:rFonts w:cs="Times New Roman"/>
        </w:rPr>
        <w:t xml:space="preserve"> может быть построена на различных уровнях:</w:t>
      </w:r>
    </w:p>
    <w:p w:rsidR="00A51501" w:rsidRPr="00A51501" w:rsidRDefault="00A51501" w:rsidP="00322595">
      <w:pPr>
        <w:pStyle w:val="a3"/>
        <w:numPr>
          <w:ilvl w:val="0"/>
          <w:numId w:val="3"/>
        </w:numPr>
        <w:spacing w:after="0"/>
        <w:jc w:val="both"/>
        <w:rPr>
          <w:rFonts w:cs="Times New Roman"/>
        </w:rPr>
      </w:pPr>
      <w:r w:rsidRPr="00A51501">
        <w:rPr>
          <w:rFonts w:cs="Times New Roman"/>
        </w:rPr>
        <w:t xml:space="preserve">системы в целом, </w:t>
      </w:r>
    </w:p>
    <w:p w:rsidR="00A51501" w:rsidRPr="00A51501" w:rsidRDefault="00A51501" w:rsidP="00322595">
      <w:pPr>
        <w:pStyle w:val="a3"/>
        <w:numPr>
          <w:ilvl w:val="0"/>
          <w:numId w:val="3"/>
        </w:numPr>
        <w:spacing w:after="0"/>
        <w:jc w:val="both"/>
        <w:rPr>
          <w:rFonts w:cs="Times New Roman"/>
        </w:rPr>
      </w:pPr>
      <w:r w:rsidRPr="00A51501">
        <w:rPr>
          <w:rFonts w:cs="Times New Roman"/>
        </w:rPr>
        <w:t xml:space="preserve">подсистемы/модуля, </w:t>
      </w:r>
    </w:p>
    <w:p w:rsidR="00A51501" w:rsidRPr="00A51501" w:rsidRDefault="00A51501" w:rsidP="00322595">
      <w:pPr>
        <w:pStyle w:val="a3"/>
        <w:numPr>
          <w:ilvl w:val="0"/>
          <w:numId w:val="3"/>
        </w:numPr>
        <w:spacing w:after="0"/>
        <w:jc w:val="both"/>
        <w:rPr>
          <w:rFonts w:cs="Times New Roman"/>
        </w:rPr>
      </w:pPr>
      <w:r w:rsidRPr="00A51501">
        <w:rPr>
          <w:rFonts w:cs="Times New Roman"/>
        </w:rPr>
        <w:t xml:space="preserve">сборочных единиц. </w:t>
      </w:r>
    </w:p>
    <w:p w:rsidR="00A51501" w:rsidRPr="00A51501" w:rsidRDefault="00A51501" w:rsidP="00A51501">
      <w:pPr>
        <w:spacing w:after="0" w:line="240" w:lineRule="auto"/>
        <w:ind w:firstLine="720"/>
        <w:jc w:val="both"/>
        <w:rPr>
          <w:rFonts w:cs="Times New Roman"/>
        </w:rPr>
      </w:pPr>
      <w:r w:rsidRPr="00A51501">
        <w:rPr>
          <w:rFonts w:cs="Times New Roman"/>
        </w:rPr>
        <w:t xml:space="preserve">Если </w:t>
      </w:r>
      <w:r>
        <w:rPr>
          <w:rFonts w:cs="Times New Roman"/>
        </w:rPr>
        <w:t>структурную схему надежности</w:t>
      </w:r>
      <w:r w:rsidRPr="00A51501">
        <w:rPr>
          <w:rFonts w:cs="Times New Roman"/>
        </w:rPr>
        <w:t xml:space="preserve"> разрабатывают для дальнейшего анализа системы (например, </w:t>
      </w:r>
      <w:r>
        <w:rPr>
          <w:rFonts w:cs="Times New Roman"/>
        </w:rPr>
        <w:t>методом</w:t>
      </w:r>
      <w:r w:rsidRPr="00A51501">
        <w:rPr>
          <w:rFonts w:cs="Times New Roman"/>
        </w:rPr>
        <w:t xml:space="preserve"> </w:t>
      </w:r>
      <w:r>
        <w:rPr>
          <w:rFonts w:cs="Times New Roman"/>
        </w:rPr>
        <w:t>а</w:t>
      </w:r>
      <w:r w:rsidRPr="00A51501">
        <w:rPr>
          <w:rFonts w:cs="Times New Roman"/>
        </w:rPr>
        <w:t>нализ</w:t>
      </w:r>
      <w:r>
        <w:rPr>
          <w:rFonts w:cs="Times New Roman"/>
        </w:rPr>
        <w:t>а</w:t>
      </w:r>
      <w:r w:rsidRPr="00A51501">
        <w:rPr>
          <w:rFonts w:cs="Times New Roman"/>
        </w:rPr>
        <w:t xml:space="preserve"> видов и</w:t>
      </w:r>
      <w:r>
        <w:rPr>
          <w:rFonts w:cs="Times New Roman"/>
        </w:rPr>
        <w:t xml:space="preserve"> </w:t>
      </w:r>
      <w:r w:rsidRPr="00A51501">
        <w:rPr>
          <w:rFonts w:cs="Times New Roman"/>
        </w:rPr>
        <w:t>последствий отказов</w:t>
      </w:r>
      <w:r>
        <w:rPr>
          <w:rFonts w:cs="Times New Roman"/>
        </w:rPr>
        <w:t xml:space="preserve"> </w:t>
      </w:r>
      <w:r w:rsidR="002C51AD">
        <w:rPr>
          <w:rFonts w:cs="Times New Roman"/>
        </w:rPr>
        <w:t xml:space="preserve">АВПО </w:t>
      </w:r>
      <w:r>
        <w:rPr>
          <w:rFonts w:cs="Times New Roman"/>
        </w:rPr>
        <w:t>(</w:t>
      </w:r>
      <w:r w:rsidRPr="00A51501">
        <w:rPr>
          <w:rFonts w:cs="Times New Roman"/>
        </w:rPr>
        <w:t>FMEA</w:t>
      </w:r>
      <w:r>
        <w:rPr>
          <w:rFonts w:cs="Times New Roman"/>
        </w:rPr>
        <w:t>)</w:t>
      </w:r>
      <w:r w:rsidRPr="00A51501">
        <w:rPr>
          <w:rFonts w:cs="Times New Roman"/>
        </w:rPr>
        <w:t xml:space="preserve">), </w:t>
      </w:r>
      <w:r>
        <w:rPr>
          <w:rFonts w:cs="Times New Roman"/>
        </w:rPr>
        <w:t xml:space="preserve">то </w:t>
      </w:r>
      <w:r w:rsidRPr="00A51501">
        <w:rPr>
          <w:rFonts w:cs="Times New Roman"/>
        </w:rPr>
        <w:t>должен быть выбран уровень, подходящий для такого анализа. Кроме того, должны быть четко описаны:</w:t>
      </w:r>
    </w:p>
    <w:p w:rsidR="00A51501" w:rsidRPr="00A51501" w:rsidRDefault="00A51501" w:rsidP="00322595">
      <w:pPr>
        <w:pStyle w:val="a3"/>
        <w:numPr>
          <w:ilvl w:val="0"/>
          <w:numId w:val="3"/>
        </w:numPr>
        <w:spacing w:after="0"/>
        <w:jc w:val="both"/>
        <w:rPr>
          <w:rFonts w:cs="Times New Roman"/>
        </w:rPr>
      </w:pPr>
      <w:r w:rsidRPr="00A51501">
        <w:rPr>
          <w:rFonts w:cs="Times New Roman"/>
        </w:rPr>
        <w:t>выполняемые функции;</w:t>
      </w:r>
    </w:p>
    <w:p w:rsidR="00A51501" w:rsidRPr="00A51501" w:rsidRDefault="00A51501" w:rsidP="00322595">
      <w:pPr>
        <w:pStyle w:val="a3"/>
        <w:numPr>
          <w:ilvl w:val="0"/>
          <w:numId w:val="3"/>
        </w:numPr>
        <w:spacing w:after="0"/>
        <w:jc w:val="both"/>
        <w:rPr>
          <w:rFonts w:cs="Times New Roman"/>
        </w:rPr>
      </w:pPr>
      <w:r w:rsidRPr="00A51501">
        <w:rPr>
          <w:rFonts w:cs="Times New Roman"/>
        </w:rPr>
        <w:t>эксплуатационные параметры и их допустимые предельные значения;</w:t>
      </w:r>
    </w:p>
    <w:p w:rsidR="00A51501" w:rsidRPr="00A51501" w:rsidRDefault="00A51501" w:rsidP="00322595">
      <w:pPr>
        <w:pStyle w:val="a3"/>
        <w:numPr>
          <w:ilvl w:val="0"/>
          <w:numId w:val="3"/>
        </w:numPr>
        <w:spacing w:after="0"/>
        <w:jc w:val="both"/>
        <w:rPr>
          <w:rFonts w:cs="Times New Roman"/>
        </w:rPr>
      </w:pPr>
      <w:r w:rsidRPr="00A51501">
        <w:rPr>
          <w:rFonts w:cs="Times New Roman"/>
        </w:rPr>
        <w:t>условия эксплуатации и окружающей среды.</w:t>
      </w:r>
    </w:p>
    <w:p w:rsidR="002C51AD" w:rsidRPr="00A51501" w:rsidRDefault="002C51AD" w:rsidP="002C51AD">
      <w:pPr>
        <w:spacing w:after="0" w:line="240" w:lineRule="auto"/>
        <w:ind w:firstLine="720"/>
        <w:jc w:val="both"/>
        <w:rPr>
          <w:rFonts w:cs="Times New Roman"/>
        </w:rPr>
      </w:pPr>
      <w:r w:rsidRPr="00A51501">
        <w:rPr>
          <w:rFonts w:cs="Times New Roman"/>
        </w:rPr>
        <w:t xml:space="preserve">При разработке </w:t>
      </w:r>
      <w:r>
        <w:rPr>
          <w:rFonts w:cs="Times New Roman"/>
        </w:rPr>
        <w:t>структурной схемы надежности</w:t>
      </w:r>
      <w:r w:rsidRPr="00A51501">
        <w:rPr>
          <w:rFonts w:cs="Times New Roman"/>
        </w:rPr>
        <w:t xml:space="preserve"> допускается использовать методы качественного анализа. Поэтому должно быть установлено опреде</w:t>
      </w:r>
      <w:r>
        <w:rPr>
          <w:rFonts w:cs="Times New Roman"/>
        </w:rPr>
        <w:t xml:space="preserve">ление для успеха/отказа системы (или </w:t>
      </w:r>
      <w:r w:rsidRPr="00A51501">
        <w:rPr>
          <w:rFonts w:cs="Times New Roman"/>
        </w:rPr>
        <w:t>несколько определений успеха/отказа</w:t>
      </w:r>
      <w:r>
        <w:rPr>
          <w:rFonts w:cs="Times New Roman"/>
        </w:rPr>
        <w:t>)</w:t>
      </w:r>
      <w:r w:rsidRPr="00A51501">
        <w:rPr>
          <w:rFonts w:cs="Times New Roman"/>
        </w:rPr>
        <w:t>.</w:t>
      </w:r>
      <w:r>
        <w:rPr>
          <w:rFonts w:cs="Times New Roman"/>
        </w:rPr>
        <w:t xml:space="preserve"> Н</w:t>
      </w:r>
      <w:r w:rsidRPr="00A51501">
        <w:rPr>
          <w:rFonts w:cs="Times New Roman"/>
        </w:rPr>
        <w:t>а следующем этапе в соответствии с целями анализа</w:t>
      </w:r>
      <w:r>
        <w:rPr>
          <w:rFonts w:cs="Times New Roman"/>
        </w:rPr>
        <w:t xml:space="preserve"> д</w:t>
      </w:r>
      <w:r w:rsidRPr="00A51501">
        <w:rPr>
          <w:rFonts w:cs="Times New Roman"/>
        </w:rPr>
        <w:t xml:space="preserve">ля каждого определения успеха/отказа системы систему необходимо разделить на логические блоки. Блоки могут представлять собой подсистемы, которые в свою очередь могут быть представлены собственными </w:t>
      </w:r>
      <w:r>
        <w:rPr>
          <w:rFonts w:cs="Times New Roman"/>
        </w:rPr>
        <w:t>структурными схемами надежности</w:t>
      </w:r>
      <w:r w:rsidRPr="00A51501">
        <w:rPr>
          <w:rFonts w:cs="Times New Roman"/>
        </w:rPr>
        <w:t>.</w:t>
      </w:r>
      <w:r>
        <w:rPr>
          <w:rFonts w:cs="Times New Roman"/>
        </w:rPr>
        <w:t xml:space="preserve"> </w:t>
      </w:r>
      <w:r w:rsidRPr="00A51501">
        <w:rPr>
          <w:rFonts w:cs="Times New Roman"/>
        </w:rPr>
        <w:t xml:space="preserve">Вычисления могут быть </w:t>
      </w:r>
      <w:r>
        <w:rPr>
          <w:rFonts w:cs="Times New Roman"/>
        </w:rPr>
        <w:t>проведены</w:t>
      </w:r>
      <w:r w:rsidRPr="00A51501">
        <w:rPr>
          <w:rFonts w:cs="Times New Roman"/>
        </w:rPr>
        <w:t xml:space="preserve"> с применением методов теории надежности, аналитических методов или моделирования Монте-Карло. Так как структурная схема надежности описывает логические отношения, необходимые для описания функционального состояния системы, она не обязательно отражает способ физического соединения аппаратных средств, хотя обычно в максимально возможной степени учитывает физические связи в системе. </w:t>
      </w:r>
      <w:r>
        <w:rPr>
          <w:rFonts w:cs="Times New Roman"/>
        </w:rPr>
        <w:t>Р</w:t>
      </w:r>
      <w:r w:rsidRPr="00A51501">
        <w:rPr>
          <w:rFonts w:cs="Times New Roman"/>
        </w:rPr>
        <w:t xml:space="preserve">ассматриваемый объект </w:t>
      </w:r>
      <w:r>
        <w:rPr>
          <w:rFonts w:cs="Times New Roman"/>
        </w:rPr>
        <w:t xml:space="preserve">может </w:t>
      </w:r>
      <w:r w:rsidRPr="00A51501">
        <w:rPr>
          <w:rFonts w:cs="Times New Roman"/>
        </w:rPr>
        <w:t>функционир</w:t>
      </w:r>
      <w:r>
        <w:rPr>
          <w:rFonts w:cs="Times New Roman"/>
        </w:rPr>
        <w:t>ова</w:t>
      </w:r>
      <w:r w:rsidRPr="00A51501">
        <w:rPr>
          <w:rFonts w:cs="Times New Roman"/>
        </w:rPr>
        <w:t>т</w:t>
      </w:r>
      <w:r>
        <w:rPr>
          <w:rFonts w:cs="Times New Roman"/>
        </w:rPr>
        <w:t>ь</w:t>
      </w:r>
      <w:r w:rsidRPr="00A51501">
        <w:rPr>
          <w:rFonts w:cs="Times New Roman"/>
        </w:rPr>
        <w:t xml:space="preserve"> в нескольких режимах. Если для каждого режима используют отдельную систему, то каждый такой режим необходимо рассматривать независимо от других и использовать при этом свои модели функционального состояния системы. Если все функции выполняет одна система</w:t>
      </w:r>
      <w:r>
        <w:rPr>
          <w:rFonts w:cs="Times New Roman"/>
        </w:rPr>
        <w:t>, то</w:t>
      </w:r>
      <w:r w:rsidRPr="00A51501">
        <w:rPr>
          <w:rFonts w:cs="Times New Roman"/>
        </w:rPr>
        <w:t xml:space="preserve"> для каждого типа функционирования, следует использовать свою </w:t>
      </w:r>
      <w:r>
        <w:rPr>
          <w:rFonts w:cs="Times New Roman"/>
        </w:rPr>
        <w:t>структурную схему надежности</w:t>
      </w:r>
      <w:r w:rsidRPr="00A51501">
        <w:rPr>
          <w:rFonts w:cs="Times New Roman"/>
        </w:rPr>
        <w:t>. При этом необходимо наличие четких описаний (логических утверждений) успеха/отказа системы для каждой ее функции.</w:t>
      </w:r>
    </w:p>
    <w:p w:rsidR="002C51AD" w:rsidRPr="00A51501" w:rsidRDefault="002C51AD" w:rsidP="002C51AD">
      <w:pPr>
        <w:spacing w:after="0" w:line="240" w:lineRule="auto"/>
        <w:ind w:firstLine="720"/>
        <w:jc w:val="both"/>
        <w:rPr>
          <w:rFonts w:cs="Times New Roman"/>
        </w:rPr>
      </w:pPr>
      <w:r w:rsidRPr="00A51501">
        <w:rPr>
          <w:rFonts w:cs="Times New Roman"/>
        </w:rPr>
        <w:t>Требования к функционированию системы должны сопровожд</w:t>
      </w:r>
      <w:r>
        <w:rPr>
          <w:rFonts w:cs="Times New Roman"/>
        </w:rPr>
        <w:t>аться описанием внешних условий</w:t>
      </w:r>
      <w:r w:rsidRPr="00A51501">
        <w:rPr>
          <w:rFonts w:cs="Times New Roman"/>
        </w:rPr>
        <w:t xml:space="preserve"> систем</w:t>
      </w:r>
      <w:r>
        <w:rPr>
          <w:rFonts w:cs="Times New Roman"/>
        </w:rPr>
        <w:t>ы</w:t>
      </w:r>
      <w:r w:rsidRPr="00A51501">
        <w:rPr>
          <w:rFonts w:cs="Times New Roman"/>
        </w:rPr>
        <w:t>. В описание внешних условий должно быть включено описание условий, воздействию которых система будет подвергаться при транспортировании, хранении и эксплуатации. Обычно часть оборудования предназначена для использования в нескольких внешних условиях. В этом случае оценки показателей безотказности могут быть  выполнены с помощью одной и той же структурной схемы надежности и интенсивностей отказов, соответствующих каждой внешней среде.</w:t>
      </w:r>
    </w:p>
    <w:p w:rsidR="0050388A" w:rsidRDefault="0050388A" w:rsidP="00322595">
      <w:pPr>
        <w:pStyle w:val="1"/>
        <w:numPr>
          <w:ilvl w:val="1"/>
          <w:numId w:val="1"/>
        </w:numPr>
      </w:pPr>
      <w:bookmarkStart w:id="15" w:name="_Toc460600473"/>
      <w:bookmarkStart w:id="16" w:name="_Toc464375832"/>
      <w:r w:rsidRPr="005F60E5">
        <w:t>Анализ деревьев неисправностей</w:t>
      </w:r>
      <w:bookmarkEnd w:id="15"/>
      <w:bookmarkEnd w:id="16"/>
      <w:r w:rsidRPr="005F60E5">
        <w:t xml:space="preserve"> </w:t>
      </w:r>
    </w:p>
    <w:p w:rsidR="00D25B1A" w:rsidRDefault="00D25B1A" w:rsidP="00D25B1A">
      <w:pPr>
        <w:spacing w:after="0" w:line="240" w:lineRule="auto"/>
        <w:ind w:firstLine="720"/>
        <w:jc w:val="both"/>
        <w:rPr>
          <w:rFonts w:cs="Times New Roman"/>
        </w:rPr>
      </w:pPr>
      <w:r w:rsidRPr="0050388A">
        <w:rPr>
          <w:rFonts w:cs="Times New Roman"/>
        </w:rPr>
        <w:t xml:space="preserve">Дерево </w:t>
      </w:r>
      <w:r w:rsidRPr="00D25B1A">
        <w:rPr>
          <w:rFonts w:cs="Times New Roman"/>
        </w:rPr>
        <w:t>неисправностей</w:t>
      </w:r>
      <w:r w:rsidRPr="0050388A">
        <w:rPr>
          <w:rFonts w:cs="Times New Roman"/>
        </w:rPr>
        <w:t xml:space="preserve"> (аварий, происшествий, последствий, нежелательных событий и пр.) лежит в основе логико-вероятностной модели причинно-следственных связей отказов системы с отказами ее элементов и другими событиями (воздействиями). Анализ  дерева </w:t>
      </w:r>
      <w:r w:rsidRPr="00D25B1A">
        <w:rPr>
          <w:rFonts w:cs="Times New Roman"/>
        </w:rPr>
        <w:t>неисправностей</w:t>
      </w:r>
      <w:r w:rsidRPr="0050388A">
        <w:rPr>
          <w:rFonts w:cs="Times New Roman"/>
        </w:rPr>
        <w:t xml:space="preserve"> часто используют для анализа безопасности </w:t>
      </w:r>
      <w:r>
        <w:rPr>
          <w:rFonts w:cs="Times New Roman"/>
        </w:rPr>
        <w:t xml:space="preserve">систем при идентификации рисков, определении их вероятностей </w:t>
      </w:r>
      <w:r>
        <w:rPr>
          <w:rFonts w:cs="Segoe UI"/>
          <w:color w:val="000000"/>
        </w:rPr>
        <w:t>(</w:t>
      </w:r>
      <w:r w:rsidRPr="002B5FD2">
        <w:rPr>
          <w:rFonts w:cs="Times New Roman"/>
        </w:rPr>
        <w:t xml:space="preserve">Таблица </w:t>
      </w:r>
      <w:r>
        <w:rPr>
          <w:rFonts w:cs="Times New Roman"/>
        </w:rPr>
        <w:t>1)</w:t>
      </w:r>
      <w:r w:rsidRPr="0050388A">
        <w:rPr>
          <w:rFonts w:cs="Times New Roman"/>
        </w:rPr>
        <w:t xml:space="preserve">. Анализ дерева </w:t>
      </w:r>
      <w:r w:rsidRPr="00D25B1A">
        <w:rPr>
          <w:rFonts w:cs="Times New Roman"/>
        </w:rPr>
        <w:t>неисправностей</w:t>
      </w:r>
      <w:r w:rsidRPr="0050388A">
        <w:rPr>
          <w:rFonts w:cs="Times New Roman"/>
        </w:rPr>
        <w:t xml:space="preserve"> может также использоваться для исследования свойств готовности и ремонтопригодности изделий различных видов</w:t>
      </w:r>
      <w:r>
        <w:rPr>
          <w:rFonts w:cs="Times New Roman"/>
        </w:rPr>
        <w:t xml:space="preserve">. </w:t>
      </w:r>
    </w:p>
    <w:p w:rsidR="00836143" w:rsidRDefault="00D25B1A" w:rsidP="00D25B1A">
      <w:pPr>
        <w:spacing w:after="0" w:line="240" w:lineRule="auto"/>
        <w:ind w:firstLine="720"/>
        <w:jc w:val="both"/>
        <w:rPr>
          <w:rFonts w:cs="Times New Roman"/>
        </w:rPr>
      </w:pPr>
      <w:r>
        <w:rPr>
          <w:rFonts w:cs="Times New Roman"/>
        </w:rPr>
        <w:lastRenderedPageBreak/>
        <w:t>М</w:t>
      </w:r>
      <w:r w:rsidRPr="0050388A">
        <w:rPr>
          <w:rFonts w:cs="Times New Roman"/>
        </w:rPr>
        <w:t>етод</w:t>
      </w:r>
      <w:r>
        <w:rPr>
          <w:rFonts w:cs="Times New Roman"/>
        </w:rPr>
        <w:t xml:space="preserve"> </w:t>
      </w:r>
      <w:r w:rsidR="00836143">
        <w:rPr>
          <w:rFonts w:cs="Times New Roman"/>
        </w:rPr>
        <w:t>анализа деревьев неисправностей</w:t>
      </w:r>
      <w:r w:rsidR="00836143" w:rsidRPr="0050388A">
        <w:rPr>
          <w:rFonts w:cs="Times New Roman"/>
        </w:rPr>
        <w:t xml:space="preserve"> </w:t>
      </w:r>
      <w:r w:rsidR="00836143" w:rsidRPr="00726C81">
        <w:rPr>
          <w:rFonts w:cs="Times New Roman"/>
        </w:rPr>
        <w:t>[</w:t>
      </w:r>
      <w:r w:rsidR="00FF6361" w:rsidRPr="00FF6361">
        <w:rPr>
          <w:rFonts w:cs="Times New Roman"/>
        </w:rPr>
        <w:t>26</w:t>
      </w:r>
      <w:r w:rsidR="00836143" w:rsidRPr="00726C81">
        <w:rPr>
          <w:rFonts w:cs="Times New Roman"/>
        </w:rPr>
        <w:t>]</w:t>
      </w:r>
      <w:r w:rsidR="00671820">
        <w:rPr>
          <w:rFonts w:cs="Times New Roman"/>
        </w:rPr>
        <w:t xml:space="preserve"> </w:t>
      </w:r>
      <w:r w:rsidR="00836143" w:rsidRPr="0050388A">
        <w:rPr>
          <w:rFonts w:cs="Times New Roman"/>
        </w:rPr>
        <w:t xml:space="preserve">заключается в определении и анализе условий и факторов, которые приводят или могут привести к возникновению негативных завершающих событий - полной или частичной утрате функций, деградации рабочих характеристик изделия, ухудшению безопасности или других важных рабочих свойств.   </w:t>
      </w:r>
      <w:r w:rsidR="00836143" w:rsidRPr="00423F58">
        <w:rPr>
          <w:rFonts w:cs="Times New Roman"/>
        </w:rPr>
        <w:t xml:space="preserve">В </w:t>
      </w:r>
      <w:r w:rsidR="00836143">
        <w:rPr>
          <w:rFonts w:cs="Times New Roman"/>
        </w:rPr>
        <w:t>анализе</w:t>
      </w:r>
      <w:r w:rsidR="00836143" w:rsidRPr="00423F58">
        <w:rPr>
          <w:rFonts w:cs="Times New Roman"/>
        </w:rPr>
        <w:t xml:space="preserve"> реализован дедуктивный метод (причины - следствия), что </w:t>
      </w:r>
      <w:r w:rsidR="00836143">
        <w:rPr>
          <w:rFonts w:cs="Times New Roman"/>
        </w:rPr>
        <w:t>позволяет осуществлять</w:t>
      </w:r>
      <w:r w:rsidR="00836143" w:rsidRPr="00423F58">
        <w:rPr>
          <w:rFonts w:cs="Times New Roman"/>
        </w:rPr>
        <w:t xml:space="preserve"> поиск корневых причин событий для статичных систем, так как дает наглядную и подробную схему взаимосвязей элементов и событий, влияющих на их надежность</w:t>
      </w:r>
      <w:r w:rsidR="00836143">
        <w:rPr>
          <w:rFonts w:cs="Times New Roman"/>
        </w:rPr>
        <w:t xml:space="preserve">. </w:t>
      </w:r>
    </w:p>
    <w:p w:rsidR="00836143" w:rsidRPr="0050388A" w:rsidRDefault="00836143" w:rsidP="00836143">
      <w:pPr>
        <w:spacing w:after="0" w:line="240" w:lineRule="auto"/>
        <w:ind w:firstLine="720"/>
        <w:jc w:val="both"/>
        <w:rPr>
          <w:rFonts w:cs="Times New Roman"/>
        </w:rPr>
      </w:pPr>
      <w:r w:rsidRPr="0050388A">
        <w:rPr>
          <w:rFonts w:cs="Times New Roman"/>
        </w:rPr>
        <w:t xml:space="preserve">Существуют  два метода проведения анализа дерева </w:t>
      </w:r>
      <w:r w:rsidR="00D25B1A">
        <w:rPr>
          <w:rFonts w:cs="Times New Roman"/>
        </w:rPr>
        <w:t>неисправностей</w:t>
      </w:r>
      <w:r w:rsidR="00671820" w:rsidRPr="0050388A">
        <w:rPr>
          <w:rFonts w:cs="Times New Roman"/>
        </w:rPr>
        <w:t xml:space="preserve"> </w:t>
      </w:r>
      <w:r w:rsidRPr="0050388A">
        <w:rPr>
          <w:rFonts w:cs="Times New Roman"/>
        </w:rPr>
        <w:t>- качественный и количественный. При  качественном методе вероятности событий или частоту их возникновения не рассматривают. Это</w:t>
      </w:r>
      <w:r>
        <w:rPr>
          <w:rFonts w:cs="Times New Roman"/>
        </w:rPr>
        <w:t>т</w:t>
      </w:r>
      <w:r w:rsidRPr="0050388A">
        <w:rPr>
          <w:rFonts w:cs="Times New Roman"/>
        </w:rPr>
        <w:t xml:space="preserve"> метод заключается в детальном анализе совокупности событий/</w:t>
      </w:r>
      <w:r w:rsidR="00671820" w:rsidRPr="00671820">
        <w:rPr>
          <w:rFonts w:cs="Times New Roman"/>
        </w:rPr>
        <w:t xml:space="preserve"> </w:t>
      </w:r>
      <w:r w:rsidR="00D25B1A">
        <w:rPr>
          <w:rFonts w:cs="Times New Roman"/>
        </w:rPr>
        <w:t>неисправностей</w:t>
      </w:r>
      <w:r w:rsidR="00671820" w:rsidRPr="0050388A">
        <w:rPr>
          <w:rFonts w:cs="Times New Roman"/>
        </w:rPr>
        <w:t xml:space="preserve"> </w:t>
      </w:r>
      <w:r>
        <w:rPr>
          <w:rFonts w:cs="Times New Roman"/>
        </w:rPr>
        <w:t>и</w:t>
      </w:r>
      <w:r w:rsidRPr="0050388A">
        <w:rPr>
          <w:rFonts w:cs="Times New Roman"/>
        </w:rPr>
        <w:t xml:space="preserve"> </w:t>
      </w:r>
      <w:r>
        <w:rPr>
          <w:rFonts w:cs="Times New Roman"/>
        </w:rPr>
        <w:t>е</w:t>
      </w:r>
      <w:r w:rsidRPr="0050388A">
        <w:rPr>
          <w:rFonts w:cs="Times New Roman"/>
        </w:rPr>
        <w:t xml:space="preserve">го применяют, когда необходимо выявить возможные причины </w:t>
      </w:r>
      <w:r w:rsidR="00656427">
        <w:rPr>
          <w:rFonts w:cs="Times New Roman"/>
        </w:rPr>
        <w:t>отказов</w:t>
      </w:r>
      <w:r w:rsidR="00671820" w:rsidRPr="0050388A">
        <w:rPr>
          <w:rFonts w:cs="Times New Roman"/>
        </w:rPr>
        <w:t xml:space="preserve"> </w:t>
      </w:r>
      <w:r w:rsidRPr="0050388A">
        <w:rPr>
          <w:rFonts w:cs="Times New Roman"/>
        </w:rPr>
        <w:t xml:space="preserve">безотносительно реальной вероятности их возникновения. Иногда некоторые события, рассматриваемые при проведении качественного анализа, оценивают и количественно, но такие расчеты не связаны с попытками расчета общей безотказности.   </w:t>
      </w:r>
    </w:p>
    <w:p w:rsidR="00836143" w:rsidRPr="0050388A" w:rsidRDefault="00836143" w:rsidP="00836143">
      <w:pPr>
        <w:spacing w:after="0" w:line="240" w:lineRule="auto"/>
        <w:ind w:firstLine="720"/>
        <w:jc w:val="both"/>
        <w:rPr>
          <w:rFonts w:cs="Times New Roman"/>
          <w:shd w:val="clear" w:color="auto" w:fill="FFFFFF"/>
        </w:rPr>
      </w:pPr>
      <w:r w:rsidRPr="0050388A">
        <w:rPr>
          <w:rFonts w:cs="Times New Roman"/>
        </w:rPr>
        <w:t xml:space="preserve">При  количественном методе в процессе детального анализа дерева </w:t>
      </w:r>
      <w:r w:rsidR="00D25B1A">
        <w:rPr>
          <w:rFonts w:cs="Times New Roman"/>
        </w:rPr>
        <w:t>неисправностей</w:t>
      </w:r>
      <w:r w:rsidR="00671820" w:rsidRPr="0050388A">
        <w:rPr>
          <w:rFonts w:cs="Times New Roman"/>
        </w:rPr>
        <w:t xml:space="preserve"> </w:t>
      </w:r>
      <w:r w:rsidRPr="0050388A">
        <w:rPr>
          <w:rFonts w:cs="Times New Roman"/>
        </w:rPr>
        <w:t xml:space="preserve">полностью моделируют изделие, процесс или систему и оценивают вероятности возникновения базисных событий, </w:t>
      </w:r>
      <w:r w:rsidR="00656427">
        <w:rPr>
          <w:rFonts w:cs="Times New Roman"/>
        </w:rPr>
        <w:t>отказов</w:t>
      </w:r>
      <w:r w:rsidR="00671820" w:rsidRPr="0050388A">
        <w:rPr>
          <w:rFonts w:cs="Times New Roman"/>
        </w:rPr>
        <w:t xml:space="preserve"> </w:t>
      </w:r>
      <w:r w:rsidRPr="0050388A">
        <w:rPr>
          <w:rFonts w:cs="Times New Roman"/>
        </w:rPr>
        <w:t xml:space="preserve">или событий, выявленных в ходе анализа. В </w:t>
      </w:r>
      <w:r>
        <w:rPr>
          <w:rFonts w:cs="Times New Roman"/>
        </w:rPr>
        <w:t>этом</w:t>
      </w:r>
      <w:r w:rsidRPr="0050388A">
        <w:rPr>
          <w:rFonts w:cs="Times New Roman"/>
        </w:rPr>
        <w:t xml:space="preserve"> случае окончательный результат представляет собой вероятность появления завершающего события, свидетельствующего о вероятности возникновения неисправности или отказа. </w:t>
      </w:r>
      <w:r w:rsidRPr="0050388A">
        <w:rPr>
          <w:rFonts w:cs="Times New Roman"/>
          <w:shd w:val="clear" w:color="auto" w:fill="FFFFFF"/>
        </w:rPr>
        <w:t> </w:t>
      </w:r>
    </w:p>
    <w:p w:rsidR="0050388A" w:rsidRPr="0050388A" w:rsidRDefault="00726C81" w:rsidP="0050388A">
      <w:pPr>
        <w:ind w:firstLine="720"/>
        <w:jc w:val="both"/>
        <w:rPr>
          <w:rFonts w:cs="Times New Roman"/>
        </w:rPr>
      </w:pPr>
      <w:r>
        <w:rPr>
          <w:rFonts w:cs="Times New Roman"/>
        </w:rPr>
        <w:t>Д</w:t>
      </w:r>
      <w:r w:rsidR="0050388A" w:rsidRPr="0050388A">
        <w:rPr>
          <w:rFonts w:cs="Times New Roman"/>
        </w:rPr>
        <w:t xml:space="preserve">ерево </w:t>
      </w:r>
      <w:r w:rsidR="00D25B1A">
        <w:rPr>
          <w:rFonts w:cs="Times New Roman"/>
        </w:rPr>
        <w:t>неисправностей</w:t>
      </w:r>
      <w:r w:rsidR="00671820" w:rsidRPr="0050388A">
        <w:rPr>
          <w:rFonts w:cs="Times New Roman"/>
        </w:rPr>
        <w:t xml:space="preserve"> </w:t>
      </w:r>
      <w:r w:rsidR="0050388A" w:rsidRPr="0050388A">
        <w:rPr>
          <w:rFonts w:cs="Times New Roman"/>
        </w:rPr>
        <w:t>представляет собой многоуровневую графологическую структуру причинных взаимосвязей, полученных в результате прослеживания опасных ситуаций в обратном порядке, для того чтобы отыскать возможные причины их возникновения</w:t>
      </w:r>
      <w:r w:rsidR="00CD242A">
        <w:rPr>
          <w:rFonts w:cs="Times New Roman"/>
        </w:rPr>
        <w:t xml:space="preserve"> (</w:t>
      </w:r>
      <w:r w:rsidR="00FB754F">
        <w:t>р</w:t>
      </w:r>
      <w:r w:rsidR="00FB754F" w:rsidRPr="003F2B36">
        <w:t>ис</w:t>
      </w:r>
      <w:r w:rsidR="00FB754F">
        <w:t xml:space="preserve">унок </w:t>
      </w:r>
      <w:r w:rsidR="00FF6361" w:rsidRPr="00FF6361">
        <w:t>5</w:t>
      </w:r>
      <w:r w:rsidR="00CD242A">
        <w:rPr>
          <w:rFonts w:cs="Times New Roman"/>
        </w:rPr>
        <w:t>)</w:t>
      </w:r>
      <w:r w:rsidR="0050388A" w:rsidRPr="0050388A">
        <w:rPr>
          <w:rFonts w:cs="Times New Roman"/>
        </w:rPr>
        <w:t>.</w:t>
      </w:r>
      <w:r w:rsidR="00CD242A" w:rsidRPr="00CD242A">
        <w:rPr>
          <w:rFonts w:cs="Times New Roman"/>
        </w:rPr>
        <w:t xml:space="preserve"> </w:t>
      </w:r>
    </w:p>
    <w:p w:rsidR="00B03D6C" w:rsidRDefault="0050388A" w:rsidP="00B03D6C">
      <w:pPr>
        <w:keepNext/>
        <w:spacing w:after="0" w:line="240" w:lineRule="auto"/>
        <w:ind w:firstLine="720"/>
        <w:jc w:val="center"/>
      </w:pPr>
      <w:r w:rsidRPr="0031722D">
        <w:rPr>
          <w:rFonts w:ascii="Times New Roman" w:hAnsi="Times New Roman" w:cs="Times New Roman"/>
          <w:noProof/>
          <w:sz w:val="24"/>
          <w:szCs w:val="24"/>
          <w:lang w:eastAsia="ru-RU"/>
        </w:rPr>
        <w:drawing>
          <wp:inline distT="0" distB="0" distL="0" distR="0">
            <wp:extent cx="5323523" cy="1898650"/>
            <wp:effectExtent l="19050" t="0" r="0" b="0"/>
            <wp:docPr id="10" name="Рисунок 1" descr="im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g"/>
                    <pic:cNvPicPr>
                      <a:picLocks noChangeAspect="1" noChangeArrowheads="1"/>
                    </pic:cNvPicPr>
                  </pic:nvPicPr>
                  <pic:blipFill>
                    <a:blip r:embed="rId13" cstate="print"/>
                    <a:srcRect/>
                    <a:stretch>
                      <a:fillRect/>
                    </a:stretch>
                  </pic:blipFill>
                  <pic:spPr bwMode="auto">
                    <a:xfrm>
                      <a:off x="0" y="0"/>
                      <a:ext cx="5323523" cy="1898650"/>
                    </a:xfrm>
                    <a:prstGeom prst="rect">
                      <a:avLst/>
                    </a:prstGeom>
                    <a:noFill/>
                    <a:ln w="9525">
                      <a:noFill/>
                      <a:miter lim="800000"/>
                      <a:headEnd/>
                      <a:tailEnd/>
                    </a:ln>
                  </pic:spPr>
                </pic:pic>
              </a:graphicData>
            </a:graphic>
          </wp:inline>
        </w:drawing>
      </w:r>
    </w:p>
    <w:p w:rsidR="0050388A" w:rsidRPr="00726C81" w:rsidRDefault="00FB754F" w:rsidP="00B03D6C">
      <w:pPr>
        <w:pStyle w:val="af0"/>
        <w:jc w:val="center"/>
        <w:rPr>
          <w:rFonts w:ascii="Times New Roman" w:hAnsi="Times New Roman" w:cs="Times New Roman"/>
          <w:i w:val="0"/>
          <w:sz w:val="22"/>
          <w:szCs w:val="22"/>
        </w:rPr>
      </w:pPr>
      <w:r w:rsidRPr="003F2B36">
        <w:rPr>
          <w:i w:val="0"/>
          <w:color w:val="auto"/>
          <w:sz w:val="22"/>
          <w:szCs w:val="22"/>
        </w:rPr>
        <w:t>Рис</w:t>
      </w:r>
      <w:r w:rsidR="002646C6">
        <w:rPr>
          <w:i w:val="0"/>
          <w:color w:val="auto"/>
          <w:sz w:val="22"/>
          <w:szCs w:val="22"/>
        </w:rPr>
        <w:t>.</w:t>
      </w:r>
      <w:r>
        <w:rPr>
          <w:i w:val="0"/>
          <w:color w:val="auto"/>
          <w:sz w:val="22"/>
          <w:szCs w:val="22"/>
        </w:rPr>
        <w:t xml:space="preserve"> </w:t>
      </w:r>
      <w:r w:rsidR="00FF6361" w:rsidRPr="00DF3BC2">
        <w:rPr>
          <w:i w:val="0"/>
          <w:color w:val="auto"/>
          <w:sz w:val="22"/>
          <w:szCs w:val="22"/>
        </w:rPr>
        <w:t>5</w:t>
      </w:r>
      <w:r w:rsidR="002646C6">
        <w:rPr>
          <w:i w:val="0"/>
          <w:color w:val="auto"/>
          <w:sz w:val="22"/>
          <w:szCs w:val="22"/>
        </w:rPr>
        <w:t>.</w:t>
      </w:r>
      <w:r w:rsidR="00B03D6C" w:rsidRPr="00726C81">
        <w:rPr>
          <w:i w:val="0"/>
          <w:sz w:val="22"/>
          <w:szCs w:val="22"/>
        </w:rPr>
        <w:t xml:space="preserve"> </w:t>
      </w:r>
      <w:r w:rsidR="00B03D6C" w:rsidRPr="002646C6">
        <w:rPr>
          <w:i w:val="0"/>
          <w:color w:val="auto"/>
          <w:sz w:val="22"/>
          <w:szCs w:val="22"/>
        </w:rPr>
        <w:t xml:space="preserve">Структура дерева </w:t>
      </w:r>
      <w:r w:rsidR="00D25B1A">
        <w:rPr>
          <w:i w:val="0"/>
          <w:color w:val="auto"/>
          <w:sz w:val="22"/>
          <w:szCs w:val="22"/>
        </w:rPr>
        <w:t>неисправностей</w:t>
      </w:r>
    </w:p>
    <w:p w:rsidR="0050388A" w:rsidRDefault="0050388A" w:rsidP="0050388A">
      <w:pPr>
        <w:spacing w:after="0" w:line="240" w:lineRule="auto"/>
        <w:ind w:firstLine="708"/>
        <w:jc w:val="both"/>
        <w:rPr>
          <w:rFonts w:cs="Times New Roman"/>
        </w:rPr>
      </w:pPr>
      <w:r w:rsidRPr="00025B36">
        <w:rPr>
          <w:rFonts w:cs="Times New Roman"/>
        </w:rPr>
        <w:t xml:space="preserve">Чтобы наглядно представить причинную взаимосвязь с помощью дерева </w:t>
      </w:r>
      <w:r w:rsidR="00D25B1A">
        <w:rPr>
          <w:rFonts w:cs="Times New Roman"/>
        </w:rPr>
        <w:t>неисправностей</w:t>
      </w:r>
      <w:r w:rsidRPr="00025B36">
        <w:rPr>
          <w:rFonts w:cs="Times New Roman"/>
        </w:rPr>
        <w:t>, необходимы элементарные блоки, подразделяющие и св</w:t>
      </w:r>
      <w:r w:rsidR="00CD242A">
        <w:rPr>
          <w:rFonts w:cs="Times New Roman"/>
        </w:rPr>
        <w:t>язывающие большое число событий</w:t>
      </w:r>
      <w:r w:rsidRPr="00025B36">
        <w:rPr>
          <w:rFonts w:cs="Times New Roman"/>
        </w:rPr>
        <w:t xml:space="preserve">: логические символы (знаки) и символы событий. Логические символы (знаки) связывают события в соответствии с их причинными взаимосвязями </w:t>
      </w:r>
      <w:r w:rsidR="00CD242A">
        <w:rPr>
          <w:rFonts w:cs="Times New Roman"/>
        </w:rPr>
        <w:t>(</w:t>
      </w:r>
      <w:r w:rsidR="00DF3BC2">
        <w:rPr>
          <w:rFonts w:cs="Times New Roman"/>
        </w:rPr>
        <w:t>Приложение В</w:t>
      </w:r>
      <w:r w:rsidR="00974A74">
        <w:rPr>
          <w:rFonts w:cs="Times New Roman"/>
        </w:rPr>
        <w:t>,</w:t>
      </w:r>
      <w:r w:rsidR="00974A74" w:rsidRPr="00974A74">
        <w:rPr>
          <w:rFonts w:cs="Times New Roman"/>
        </w:rPr>
        <w:t xml:space="preserve"> </w:t>
      </w:r>
      <w:r w:rsidR="00974A74" w:rsidRPr="00025B36">
        <w:rPr>
          <w:rFonts w:cs="Times New Roman"/>
        </w:rPr>
        <w:t>Табл</w:t>
      </w:r>
      <w:r w:rsidR="00974A74">
        <w:rPr>
          <w:rFonts w:cs="Times New Roman"/>
        </w:rPr>
        <w:t>ица</w:t>
      </w:r>
      <w:r w:rsidR="00974A74" w:rsidRPr="00025B36">
        <w:rPr>
          <w:rFonts w:cs="Times New Roman"/>
        </w:rPr>
        <w:t xml:space="preserve"> </w:t>
      </w:r>
      <w:r w:rsidR="00974A74">
        <w:rPr>
          <w:rFonts w:cs="Times New Roman"/>
        </w:rPr>
        <w:t>В1</w:t>
      </w:r>
      <w:r w:rsidR="00CD242A">
        <w:rPr>
          <w:rFonts w:cs="Times New Roman"/>
        </w:rPr>
        <w:t>)</w:t>
      </w:r>
      <w:r w:rsidRPr="00025B36">
        <w:rPr>
          <w:rFonts w:cs="Times New Roman"/>
        </w:rPr>
        <w:t>. Логический символ (знак) может иметь один или несколько входов, но только один выход, или выходное событие.</w:t>
      </w:r>
    </w:p>
    <w:p w:rsidR="00CD242A" w:rsidRPr="00423F58" w:rsidRDefault="00091514" w:rsidP="00CD242A">
      <w:pPr>
        <w:spacing w:after="0" w:line="240" w:lineRule="auto"/>
        <w:ind w:firstLine="708"/>
        <w:jc w:val="both"/>
        <w:rPr>
          <w:rFonts w:cs="Times New Roman"/>
        </w:rPr>
      </w:pPr>
      <w:r>
        <w:rPr>
          <w:rFonts w:cs="Times New Roman"/>
        </w:rPr>
        <w:t>П</w:t>
      </w:r>
      <w:r w:rsidR="00836143" w:rsidRPr="00025B36">
        <w:rPr>
          <w:rFonts w:cs="Times New Roman"/>
        </w:rPr>
        <w:t>реимущество</w:t>
      </w:r>
      <w:r w:rsidR="00671820">
        <w:rPr>
          <w:rFonts w:cs="Times New Roman"/>
        </w:rPr>
        <w:t>м</w:t>
      </w:r>
      <w:r w:rsidR="00836143" w:rsidRPr="00025B36">
        <w:rPr>
          <w:rFonts w:cs="Times New Roman"/>
        </w:rPr>
        <w:t xml:space="preserve"> дерева </w:t>
      </w:r>
      <w:r w:rsidR="00D25B1A">
        <w:rPr>
          <w:rFonts w:cs="Times New Roman"/>
        </w:rPr>
        <w:t>неисправностей</w:t>
      </w:r>
      <w:r w:rsidR="00671820" w:rsidRPr="0050388A">
        <w:rPr>
          <w:rFonts w:cs="Times New Roman"/>
        </w:rPr>
        <w:t xml:space="preserve"> </w:t>
      </w:r>
      <w:r w:rsidR="00836143" w:rsidRPr="00025B36">
        <w:rPr>
          <w:rFonts w:cs="Times New Roman"/>
        </w:rPr>
        <w:t xml:space="preserve">(по сравнению с другими методами) </w:t>
      </w:r>
      <w:r w:rsidR="00671820">
        <w:rPr>
          <w:rFonts w:cs="Times New Roman"/>
        </w:rPr>
        <w:t>является то</w:t>
      </w:r>
      <w:r w:rsidR="00836143" w:rsidRPr="00025B36">
        <w:rPr>
          <w:rFonts w:cs="Times New Roman"/>
        </w:rPr>
        <w:t>, что анализ ограничивается выявлением только тех элементов системы и событий, которые приводят к данному конкретному отказу системы или аварии.</w:t>
      </w:r>
      <w:r w:rsidR="00CD242A">
        <w:rPr>
          <w:rFonts w:cs="Times New Roman"/>
        </w:rPr>
        <w:t xml:space="preserve"> </w:t>
      </w:r>
      <w:r w:rsidR="00656427">
        <w:rPr>
          <w:rFonts w:cs="Times New Roman"/>
        </w:rPr>
        <w:t xml:space="preserve">При этом </w:t>
      </w:r>
      <w:r w:rsidR="006F5658">
        <w:rPr>
          <w:rFonts w:cs="Times New Roman"/>
        </w:rPr>
        <w:t xml:space="preserve">к </w:t>
      </w:r>
      <w:r w:rsidR="00656427">
        <w:rPr>
          <w:rFonts w:cs="Times New Roman"/>
        </w:rPr>
        <w:t xml:space="preserve">событиям </w:t>
      </w:r>
      <w:r w:rsidR="006F5658">
        <w:rPr>
          <w:rFonts w:cs="Times New Roman"/>
        </w:rPr>
        <w:t xml:space="preserve">и видам воздействия </w:t>
      </w:r>
      <w:r w:rsidR="00656427">
        <w:rPr>
          <w:rFonts w:cs="Times New Roman"/>
        </w:rPr>
        <w:t xml:space="preserve">можно отнести действия (ошибки) персонала (экипажа). </w:t>
      </w:r>
      <w:r w:rsidR="00CD242A">
        <w:rPr>
          <w:rFonts w:cs="Times New Roman"/>
        </w:rPr>
        <w:t xml:space="preserve">Кроме того </w:t>
      </w:r>
      <w:r w:rsidR="00CD242A" w:rsidRPr="00423F58">
        <w:rPr>
          <w:rFonts w:cs="Times New Roman"/>
        </w:rPr>
        <w:t>дерев</w:t>
      </w:r>
      <w:r w:rsidR="00CD242A">
        <w:rPr>
          <w:rFonts w:cs="Times New Roman"/>
        </w:rPr>
        <w:t>о</w:t>
      </w:r>
      <w:r w:rsidR="00CD242A" w:rsidRPr="00423F58">
        <w:rPr>
          <w:rFonts w:cs="Times New Roman"/>
        </w:rPr>
        <w:t xml:space="preserve"> </w:t>
      </w:r>
      <w:r w:rsidR="00D25B1A">
        <w:rPr>
          <w:rFonts w:cs="Times New Roman"/>
        </w:rPr>
        <w:t>неисправностей</w:t>
      </w:r>
      <w:r w:rsidR="00CD242A" w:rsidRPr="00423F58">
        <w:rPr>
          <w:rFonts w:cs="Times New Roman"/>
        </w:rPr>
        <w:t>:</w:t>
      </w:r>
    </w:p>
    <w:p w:rsidR="00CD242A" w:rsidRPr="00006842" w:rsidRDefault="006005A3" w:rsidP="00006842">
      <w:pPr>
        <w:pStyle w:val="a3"/>
        <w:numPr>
          <w:ilvl w:val="0"/>
          <w:numId w:val="14"/>
        </w:numPr>
        <w:spacing w:after="0" w:line="240" w:lineRule="auto"/>
        <w:jc w:val="both"/>
        <w:rPr>
          <w:rFonts w:cs="Times New Roman"/>
        </w:rPr>
      </w:pPr>
      <w:r>
        <w:rPr>
          <w:rFonts w:cs="Times New Roman"/>
        </w:rPr>
        <w:t>позволяет выявлять отказы в процессе построения</w:t>
      </w:r>
      <w:r w:rsidR="00CD242A" w:rsidRPr="00006842">
        <w:rPr>
          <w:rFonts w:cs="Times New Roman"/>
        </w:rPr>
        <w:t>;</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позволяет показать в явном виде ненадежные места;</w:t>
      </w:r>
    </w:p>
    <w:p w:rsidR="00CD242A" w:rsidRPr="00006842" w:rsidRDefault="006E7025" w:rsidP="00006842">
      <w:pPr>
        <w:pStyle w:val="a3"/>
        <w:numPr>
          <w:ilvl w:val="0"/>
          <w:numId w:val="14"/>
        </w:numPr>
        <w:spacing w:after="0" w:line="240" w:lineRule="auto"/>
        <w:jc w:val="both"/>
        <w:rPr>
          <w:rFonts w:cs="Times New Roman"/>
        </w:rPr>
      </w:pPr>
      <w:r>
        <w:rPr>
          <w:rFonts w:cs="Times New Roman"/>
        </w:rPr>
        <w:t>наглядно показывает поведение системы;</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дает возможность выполнять качественный или количественный анализ надежности системы;</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позволяет специалистам поочередно сосредотачиваться на отдельных конкретных отказах системы;</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обеспечивает глубокое представление о поведении системы;</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помогает дедуктивно выявлять отказы;</w:t>
      </w:r>
    </w:p>
    <w:p w:rsidR="00CD242A" w:rsidRPr="00006842" w:rsidRDefault="0060220A" w:rsidP="00006842">
      <w:pPr>
        <w:pStyle w:val="a3"/>
        <w:numPr>
          <w:ilvl w:val="0"/>
          <w:numId w:val="14"/>
        </w:numPr>
        <w:spacing w:after="0" w:line="240" w:lineRule="auto"/>
        <w:jc w:val="both"/>
        <w:rPr>
          <w:rFonts w:cs="Times New Roman"/>
        </w:rPr>
      </w:pPr>
      <w:r w:rsidRPr="00006842">
        <w:rPr>
          <w:rFonts w:cs="Times New Roman"/>
        </w:rPr>
        <w:lastRenderedPageBreak/>
        <w:t xml:space="preserve">дает конструкторам </w:t>
      </w:r>
      <w:r w:rsidR="00CD242A" w:rsidRPr="00006842">
        <w:rPr>
          <w:rFonts w:cs="Times New Roman"/>
        </w:rPr>
        <w:t>и руководителям возможность наглядного обоснования конструктивных изменений или установления степени соответствия конструкции системы заданным требованиям и анализа компромиссных решений;</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облегчает анализ надежности сложных систем.</w:t>
      </w:r>
    </w:p>
    <w:p w:rsidR="00CD242A" w:rsidRPr="00006842" w:rsidRDefault="00006842" w:rsidP="00836143">
      <w:pPr>
        <w:spacing w:after="0" w:line="240" w:lineRule="auto"/>
        <w:ind w:firstLine="709"/>
        <w:jc w:val="both"/>
        <w:rPr>
          <w:rFonts w:cs="Times New Roman"/>
        </w:rPr>
      </w:pPr>
      <w:r w:rsidRPr="00006842">
        <w:rPr>
          <w:rFonts w:cs="Times New Roman"/>
        </w:rPr>
        <w:t>Д</w:t>
      </w:r>
      <w:r w:rsidR="0060220A" w:rsidRPr="00006842">
        <w:rPr>
          <w:rFonts w:cs="Times New Roman"/>
        </w:rPr>
        <w:t xml:space="preserve">ерево </w:t>
      </w:r>
      <w:r w:rsidR="00D25B1A">
        <w:rPr>
          <w:rFonts w:cs="Times New Roman"/>
        </w:rPr>
        <w:t>неисправностей</w:t>
      </w:r>
      <w:r w:rsidR="00671820" w:rsidRPr="0050388A">
        <w:rPr>
          <w:rFonts w:cs="Times New Roman"/>
        </w:rPr>
        <w:t xml:space="preserve"> </w:t>
      </w:r>
      <w:r w:rsidR="006E7025">
        <w:rPr>
          <w:rFonts w:cs="Times New Roman"/>
        </w:rPr>
        <w:t>обладает</w:t>
      </w:r>
      <w:r w:rsidR="009F5AEB" w:rsidRPr="009F5AEB">
        <w:rPr>
          <w:rFonts w:cs="Times New Roman"/>
        </w:rPr>
        <w:t xml:space="preserve"> </w:t>
      </w:r>
      <w:r w:rsidR="009F5AEB">
        <w:rPr>
          <w:rFonts w:cs="Times New Roman"/>
        </w:rPr>
        <w:t>следующими</w:t>
      </w:r>
      <w:r w:rsidR="006E7025">
        <w:rPr>
          <w:rFonts w:cs="Times New Roman"/>
        </w:rPr>
        <w:t xml:space="preserve"> </w:t>
      </w:r>
      <w:r w:rsidR="00FC2BA1">
        <w:rPr>
          <w:rFonts w:cs="Times New Roman"/>
        </w:rPr>
        <w:t xml:space="preserve"> </w:t>
      </w:r>
      <w:r w:rsidR="006E7025">
        <w:rPr>
          <w:rFonts w:cs="Times New Roman"/>
        </w:rPr>
        <w:t>недостатками</w:t>
      </w:r>
      <w:r w:rsidR="00CD242A" w:rsidRPr="00006842">
        <w:rPr>
          <w:rFonts w:cs="Times New Roman"/>
        </w:rPr>
        <w:t>:</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реализация метода требует значительных затрат средств и времени, так как увеличение детальности рассматриваемой инфраструктуры приводит к геометрическому увеличению числа влияющих событий;</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 xml:space="preserve">дерево </w:t>
      </w:r>
      <w:r w:rsidR="00D25B1A">
        <w:rPr>
          <w:rFonts w:cs="Times New Roman"/>
        </w:rPr>
        <w:t>неисправностей</w:t>
      </w:r>
      <w:r w:rsidR="00671820" w:rsidRPr="0050388A">
        <w:rPr>
          <w:rFonts w:cs="Times New Roman"/>
        </w:rPr>
        <w:t xml:space="preserve"> </w:t>
      </w:r>
      <w:r w:rsidRPr="00006842">
        <w:rPr>
          <w:rFonts w:cs="Times New Roman"/>
        </w:rPr>
        <w:t>представляет собой схему булевой логики, на которой показывают только два состояния: рабочее и отказавшее;</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трудно учесть состояние частичного отказа элементов, поскольку при использовании метода, как правило, считают, что система находится либо в исправном состоянии, либо в состоянии отказа;</w:t>
      </w:r>
    </w:p>
    <w:p w:rsidR="00CD242A" w:rsidRPr="00006842" w:rsidRDefault="00CD242A" w:rsidP="00006842">
      <w:pPr>
        <w:pStyle w:val="a3"/>
        <w:numPr>
          <w:ilvl w:val="0"/>
          <w:numId w:val="14"/>
        </w:numPr>
        <w:spacing w:after="0" w:line="240" w:lineRule="auto"/>
        <w:jc w:val="both"/>
        <w:rPr>
          <w:rFonts w:cs="Times New Roman"/>
        </w:rPr>
      </w:pPr>
      <w:r w:rsidRPr="00006842">
        <w:rPr>
          <w:rFonts w:cs="Times New Roman"/>
        </w:rPr>
        <w:t>трудности в общем случае аналитического решения для деревьев, содержащие резервные узлы и восстанавливаемые узлы с приоритетами, не говоря уже о тех значительных усилиях, которые требуются для охвата всех видов множественных отказов;</w:t>
      </w:r>
    </w:p>
    <w:p w:rsidR="00CD242A" w:rsidRPr="00006842" w:rsidRDefault="0060220A" w:rsidP="00006842">
      <w:pPr>
        <w:pStyle w:val="a3"/>
        <w:numPr>
          <w:ilvl w:val="0"/>
          <w:numId w:val="14"/>
        </w:numPr>
        <w:spacing w:after="0" w:line="240" w:lineRule="auto"/>
        <w:jc w:val="both"/>
        <w:rPr>
          <w:rFonts w:cs="Times New Roman"/>
        </w:rPr>
      </w:pPr>
      <w:r w:rsidRPr="00006842">
        <w:rPr>
          <w:rFonts w:cs="Times New Roman"/>
        </w:rPr>
        <w:t xml:space="preserve">дерево </w:t>
      </w:r>
      <w:r w:rsidR="00D25B1A">
        <w:rPr>
          <w:rFonts w:cs="Times New Roman"/>
        </w:rPr>
        <w:t>неисправностей</w:t>
      </w:r>
      <w:r w:rsidR="00671820" w:rsidRPr="0050388A">
        <w:rPr>
          <w:rFonts w:cs="Times New Roman"/>
        </w:rPr>
        <w:t xml:space="preserve"> </w:t>
      </w:r>
      <w:r w:rsidR="00CD242A" w:rsidRPr="00006842">
        <w:rPr>
          <w:rFonts w:cs="Times New Roman"/>
        </w:rPr>
        <w:t>требует от специалистов по надежности глубокого понимания системы и конкретного рассмотрения каждый раз только одного определенного отказа;</w:t>
      </w:r>
    </w:p>
    <w:p w:rsidR="00CD242A" w:rsidRDefault="00CD242A" w:rsidP="00006842">
      <w:pPr>
        <w:pStyle w:val="a3"/>
        <w:numPr>
          <w:ilvl w:val="0"/>
          <w:numId w:val="14"/>
        </w:numPr>
        <w:spacing w:after="0" w:line="240" w:lineRule="auto"/>
        <w:jc w:val="both"/>
        <w:rPr>
          <w:rFonts w:cs="Times New Roman"/>
        </w:rPr>
      </w:pPr>
      <w:r w:rsidRPr="00006842">
        <w:rPr>
          <w:rFonts w:cs="Times New Roman"/>
        </w:rPr>
        <w:t xml:space="preserve">дерево </w:t>
      </w:r>
      <w:r w:rsidR="00D25B1A">
        <w:rPr>
          <w:rFonts w:cs="Times New Roman"/>
        </w:rPr>
        <w:t>неисправностей</w:t>
      </w:r>
      <w:r w:rsidR="00671820" w:rsidRPr="0050388A">
        <w:rPr>
          <w:rFonts w:cs="Times New Roman"/>
        </w:rPr>
        <w:t xml:space="preserve"> </w:t>
      </w:r>
      <w:r w:rsidRPr="00006842">
        <w:rPr>
          <w:rFonts w:cs="Times New Roman"/>
        </w:rPr>
        <w:t>описывает систему в определенный момент времени (обычно в установившемся режиме), и последовательности событий могут быть показаны с большим трудом, иногда это оказывается невозможным. Это справедливо для систем, имеющих сложные контуры регулирования, в таких случаях, как правило, обращаются к методам, основанным на стохастических (случайных) процессах.</w:t>
      </w:r>
    </w:p>
    <w:p w:rsidR="00393179" w:rsidRPr="00006842" w:rsidRDefault="00393179" w:rsidP="00006842">
      <w:pPr>
        <w:pStyle w:val="a3"/>
        <w:numPr>
          <w:ilvl w:val="0"/>
          <w:numId w:val="14"/>
        </w:numPr>
        <w:spacing w:after="0" w:line="240" w:lineRule="auto"/>
        <w:jc w:val="both"/>
        <w:rPr>
          <w:rFonts w:cs="Times New Roman"/>
        </w:rPr>
      </w:pPr>
    </w:p>
    <w:p w:rsidR="00726C81" w:rsidRPr="006E7025" w:rsidRDefault="00726C81" w:rsidP="00322595">
      <w:pPr>
        <w:pStyle w:val="1"/>
        <w:numPr>
          <w:ilvl w:val="1"/>
          <w:numId w:val="1"/>
        </w:numPr>
      </w:pPr>
      <w:bookmarkStart w:id="17" w:name="_Toc460600474"/>
      <w:bookmarkStart w:id="18" w:name="_Toc464375833"/>
      <w:r w:rsidRPr="006E7025">
        <w:t>Анализ деревьев событий</w:t>
      </w:r>
      <w:bookmarkEnd w:id="17"/>
      <w:bookmarkEnd w:id="18"/>
    </w:p>
    <w:p w:rsidR="00B43D57" w:rsidRDefault="00B43D57" w:rsidP="006E7025">
      <w:pPr>
        <w:spacing w:after="0" w:line="240" w:lineRule="auto"/>
        <w:ind w:firstLine="709"/>
        <w:jc w:val="both"/>
        <w:rPr>
          <w:rFonts w:cs="Times New Roman"/>
        </w:rPr>
      </w:pPr>
      <w:r>
        <w:rPr>
          <w:rFonts w:cs="Times New Roman"/>
        </w:rPr>
        <w:t xml:space="preserve">Анализ дерева событий обеспечивает проведение идентификации и анализа рисков (Таблица 1). </w:t>
      </w:r>
      <w:r w:rsidRPr="003F2B36">
        <w:rPr>
          <w:rFonts w:cs="Times New Roman"/>
        </w:rPr>
        <w:t>В основу анализа положена формула полной вероятности.</w:t>
      </w:r>
      <w:r>
        <w:rPr>
          <w:rFonts w:cs="Times New Roman"/>
        </w:rPr>
        <w:t xml:space="preserve"> </w:t>
      </w:r>
    </w:p>
    <w:p w:rsidR="00836143" w:rsidRPr="003F2B36" w:rsidRDefault="00836143" w:rsidP="00836143">
      <w:pPr>
        <w:spacing w:after="0" w:line="240" w:lineRule="auto"/>
        <w:ind w:firstLine="709"/>
        <w:jc w:val="both"/>
        <w:rPr>
          <w:rFonts w:cs="Times New Roman"/>
        </w:rPr>
      </w:pPr>
      <w:r>
        <w:rPr>
          <w:rFonts w:cs="Times New Roman"/>
        </w:rPr>
        <w:t xml:space="preserve">Стандарт </w:t>
      </w:r>
      <w:r w:rsidRPr="00011F80">
        <w:rPr>
          <w:rFonts w:cs="Times New Roman"/>
        </w:rPr>
        <w:t>[</w:t>
      </w:r>
      <w:r w:rsidR="00FC2BA1">
        <w:rPr>
          <w:rFonts w:cs="Times New Roman"/>
        </w:rPr>
        <w:t>27</w:t>
      </w:r>
      <w:r w:rsidRPr="00011F80">
        <w:rPr>
          <w:rFonts w:cs="Times New Roman"/>
        </w:rPr>
        <w:t>]</w:t>
      </w:r>
      <w:r w:rsidRPr="003F2B36">
        <w:rPr>
          <w:rFonts w:cs="Times New Roman"/>
        </w:rPr>
        <w:t xml:space="preserve"> рассматривает последствия отказа, являющегося результирующим в дереве неисправностей.</w:t>
      </w:r>
      <w:r w:rsidR="006E7025" w:rsidRPr="003F2B36">
        <w:rPr>
          <w:rFonts w:cs="Times New Roman"/>
        </w:rPr>
        <w:t xml:space="preserve"> </w:t>
      </w:r>
      <w:r w:rsidRPr="003F2B36">
        <w:rPr>
          <w:rFonts w:cs="Times New Roman"/>
        </w:rPr>
        <w:t xml:space="preserve">Как и в случае с моделированием методом построения дерева </w:t>
      </w:r>
      <w:r>
        <w:rPr>
          <w:rFonts w:cs="Times New Roman"/>
        </w:rPr>
        <w:t>неисправностей</w:t>
      </w:r>
      <w:r w:rsidRPr="003F2B36">
        <w:rPr>
          <w:rFonts w:cs="Times New Roman"/>
        </w:rPr>
        <w:t xml:space="preserve"> (FTA), анализ дерева событий (Event Tree Analysis, ETA) в качестве отправной точки использует определение нежелательного события-вершины, которое может быть </w:t>
      </w:r>
      <w:r>
        <w:rPr>
          <w:rFonts w:cs="Times New Roman"/>
        </w:rPr>
        <w:t>получено</w:t>
      </w:r>
      <w:r w:rsidRPr="003F2B36">
        <w:rPr>
          <w:rFonts w:cs="Times New Roman"/>
        </w:rPr>
        <w:t xml:space="preserve"> в результате ранее проведенного анализа видов, последствий (и критичности) отказов (FMEA).</w:t>
      </w:r>
      <w:r w:rsidR="00B43D57" w:rsidRPr="00B43D57">
        <w:rPr>
          <w:rFonts w:cs="Times New Roman"/>
        </w:rPr>
        <w:t xml:space="preserve"> </w:t>
      </w:r>
      <w:r w:rsidR="00B43D57" w:rsidRPr="003F2B36">
        <w:rPr>
          <w:rFonts w:cs="Times New Roman"/>
        </w:rPr>
        <w:t>Этот метод позволяет рассчитать вероятности различных исходов и определить степень тяжести последствий рассматриваемого отказа.</w:t>
      </w:r>
    </w:p>
    <w:p w:rsidR="00836143" w:rsidRPr="003F2B36" w:rsidRDefault="00B43D57" w:rsidP="00836143">
      <w:pPr>
        <w:spacing w:after="0" w:line="240" w:lineRule="auto"/>
        <w:ind w:firstLine="709"/>
        <w:jc w:val="both"/>
        <w:rPr>
          <w:rFonts w:cs="Times New Roman"/>
        </w:rPr>
      </w:pPr>
      <w:r w:rsidRPr="003F2B36">
        <w:rPr>
          <w:rFonts w:cs="Times New Roman"/>
        </w:rPr>
        <w:t>Анализ дерева событий может быть использован для описания алгоритма построения последовательности событий, исходящих из основного события (аварийной ситуации), и используется для анализа развития этой аварийной ситуации.</w:t>
      </w:r>
      <w:r>
        <w:rPr>
          <w:rFonts w:cs="Times New Roman"/>
        </w:rPr>
        <w:t xml:space="preserve"> </w:t>
      </w:r>
      <w:r w:rsidR="00836143">
        <w:rPr>
          <w:rFonts w:cs="Times New Roman"/>
        </w:rPr>
        <w:t>П</w:t>
      </w:r>
      <w:r w:rsidR="00836143" w:rsidRPr="003F2B36">
        <w:rPr>
          <w:rFonts w:cs="Times New Roman"/>
        </w:rPr>
        <w:t>остроением для системы дерева событий и последовательным детальным анализом всех уровней защиты</w:t>
      </w:r>
      <w:r>
        <w:rPr>
          <w:rFonts w:cs="Times New Roman"/>
        </w:rPr>
        <w:t xml:space="preserve"> системы</w:t>
      </w:r>
      <w:r w:rsidR="00836143" w:rsidRPr="003F2B36">
        <w:rPr>
          <w:rFonts w:cs="Times New Roman"/>
        </w:rPr>
        <w:t xml:space="preserve"> можно продемонстрировать, что даже при наступлении одного из нежелательных базовых событий безопасность всей системы в целом сохранится на достаточном уровне с достаточной вероятностью (т.е. с достаточной вероятностью не наступит нежелательное событие, являющееся вершиной дерева событий системы).</w:t>
      </w:r>
    </w:p>
    <w:p w:rsidR="003C5621" w:rsidRDefault="003C5621" w:rsidP="006E7025">
      <w:pPr>
        <w:spacing w:after="0" w:line="240" w:lineRule="auto"/>
        <w:ind w:firstLine="709"/>
        <w:jc w:val="both"/>
        <w:rPr>
          <w:rFonts w:cs="Times New Roman"/>
        </w:rPr>
      </w:pPr>
      <w:r>
        <w:rPr>
          <w:rFonts w:cs="Times New Roman"/>
        </w:rPr>
        <w:t>На рис</w:t>
      </w:r>
      <w:r w:rsidR="00974A74">
        <w:rPr>
          <w:rFonts w:cs="Times New Roman"/>
        </w:rPr>
        <w:t>.</w:t>
      </w:r>
      <w:r>
        <w:rPr>
          <w:rFonts w:cs="Times New Roman"/>
        </w:rPr>
        <w:t xml:space="preserve"> 6 показан пример дерева событий. В приложении Б п</w:t>
      </w:r>
      <w:r w:rsidR="00974A74">
        <w:rPr>
          <w:rFonts w:cs="Times New Roman"/>
        </w:rPr>
        <w:t>риведен</w:t>
      </w:r>
      <w:r>
        <w:rPr>
          <w:rFonts w:cs="Times New Roman"/>
        </w:rPr>
        <w:t xml:space="preserve">а реализация дерева событий. </w:t>
      </w:r>
    </w:p>
    <w:p w:rsidR="003C5621" w:rsidRDefault="003C5621" w:rsidP="006E7025">
      <w:pPr>
        <w:spacing w:after="0" w:line="240" w:lineRule="auto"/>
        <w:ind w:firstLine="709"/>
        <w:jc w:val="both"/>
        <w:rPr>
          <w:rFonts w:cs="Times New Roman"/>
        </w:rPr>
      </w:pPr>
      <w:r>
        <w:rPr>
          <w:rFonts w:cs="Times New Roman"/>
          <w:noProof/>
          <w:lang w:eastAsia="ru-RU"/>
        </w:rPr>
        <w:lastRenderedPageBreak/>
        <w:drawing>
          <wp:inline distT="0" distB="0" distL="0" distR="0">
            <wp:extent cx="5674490" cy="3898900"/>
            <wp:effectExtent l="19050" t="0" r="2410" b="0"/>
            <wp:docPr id="1" name="Рисунок 2" descr="C:\Users\User\Desktop\Работа WQS\Методика FMEA\Комност\последствия 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Работа WQS\Методика FMEA\Комност\последствия 5.jpg"/>
                    <pic:cNvPicPr>
                      <a:picLocks noChangeAspect="1" noChangeArrowheads="1"/>
                    </pic:cNvPicPr>
                  </pic:nvPicPr>
                  <pic:blipFill>
                    <a:blip r:embed="rId14" cstate="print"/>
                    <a:srcRect/>
                    <a:stretch>
                      <a:fillRect/>
                    </a:stretch>
                  </pic:blipFill>
                  <pic:spPr bwMode="auto">
                    <a:xfrm>
                      <a:off x="0" y="0"/>
                      <a:ext cx="5674490" cy="3898900"/>
                    </a:xfrm>
                    <a:prstGeom prst="rect">
                      <a:avLst/>
                    </a:prstGeom>
                    <a:noFill/>
                    <a:ln w="9525">
                      <a:noFill/>
                      <a:miter lim="800000"/>
                      <a:headEnd/>
                      <a:tailEnd/>
                    </a:ln>
                  </pic:spPr>
                </pic:pic>
              </a:graphicData>
            </a:graphic>
          </wp:inline>
        </w:drawing>
      </w:r>
    </w:p>
    <w:p w:rsidR="003C5621" w:rsidRDefault="003C5621" w:rsidP="003C5621">
      <w:pPr>
        <w:spacing w:after="0" w:line="240" w:lineRule="auto"/>
        <w:ind w:firstLine="709"/>
        <w:jc w:val="center"/>
        <w:rPr>
          <w:rFonts w:cs="Times New Roman"/>
        </w:rPr>
      </w:pPr>
      <w:r>
        <w:rPr>
          <w:rFonts w:cs="Times New Roman"/>
        </w:rPr>
        <w:t>Рис</w:t>
      </w:r>
      <w:r w:rsidR="00974A74">
        <w:rPr>
          <w:rFonts w:cs="Times New Roman"/>
        </w:rPr>
        <w:t xml:space="preserve">. </w:t>
      </w:r>
      <w:r>
        <w:rPr>
          <w:rFonts w:cs="Times New Roman"/>
        </w:rPr>
        <w:t>6</w:t>
      </w:r>
      <w:r w:rsidR="00974A74">
        <w:rPr>
          <w:rFonts w:cs="Times New Roman"/>
        </w:rPr>
        <w:t>.</w:t>
      </w:r>
      <w:r>
        <w:rPr>
          <w:rFonts w:cs="Times New Roman"/>
        </w:rPr>
        <w:t xml:space="preserve"> общий вид дерева событий</w:t>
      </w:r>
    </w:p>
    <w:p w:rsidR="00393179" w:rsidRDefault="00393179" w:rsidP="003C5621">
      <w:pPr>
        <w:spacing w:after="0" w:line="240" w:lineRule="auto"/>
        <w:ind w:firstLine="709"/>
        <w:jc w:val="center"/>
        <w:rPr>
          <w:rFonts w:cs="Times New Roman"/>
        </w:rPr>
      </w:pPr>
    </w:p>
    <w:p w:rsidR="00393179" w:rsidRDefault="00393179" w:rsidP="003C5621">
      <w:pPr>
        <w:spacing w:after="0" w:line="240" w:lineRule="auto"/>
        <w:ind w:firstLine="709"/>
        <w:jc w:val="center"/>
        <w:rPr>
          <w:rFonts w:cs="Times New Roman"/>
        </w:rPr>
      </w:pPr>
    </w:p>
    <w:p w:rsidR="00393179" w:rsidRPr="003C5621" w:rsidRDefault="00393179" w:rsidP="003C5621">
      <w:pPr>
        <w:spacing w:after="0" w:line="240" w:lineRule="auto"/>
        <w:ind w:firstLine="709"/>
        <w:jc w:val="center"/>
        <w:rPr>
          <w:rFonts w:cs="Times New Roman"/>
        </w:rPr>
      </w:pPr>
    </w:p>
    <w:p w:rsidR="00855F06" w:rsidRPr="00DA66A5" w:rsidRDefault="00855F06" w:rsidP="00322595">
      <w:pPr>
        <w:pStyle w:val="1"/>
        <w:numPr>
          <w:ilvl w:val="1"/>
          <w:numId w:val="1"/>
        </w:numPr>
      </w:pPr>
      <w:bookmarkStart w:id="19" w:name="_Toc460600475"/>
      <w:bookmarkStart w:id="20" w:name="_Toc464375834"/>
      <w:r w:rsidRPr="00DA66A5">
        <w:t>Анализ «галстук-бабочка»</w:t>
      </w:r>
      <w:bookmarkEnd w:id="19"/>
      <w:bookmarkEnd w:id="20"/>
    </w:p>
    <w:p w:rsidR="00811907" w:rsidRPr="00811907" w:rsidRDefault="00811907" w:rsidP="00811907">
      <w:pPr>
        <w:pStyle w:val="af2"/>
        <w:ind w:firstLine="709"/>
        <w:jc w:val="both"/>
        <w:rPr>
          <w:rFonts w:cs="Times New Roman"/>
        </w:rPr>
      </w:pPr>
      <w:r w:rsidRPr="00811907">
        <w:rPr>
          <w:rFonts w:cs="Times New Roman"/>
        </w:rPr>
        <w:t>Анализ "галстук-бабочка"</w:t>
      </w:r>
      <w:r w:rsidR="00D14F13">
        <w:rPr>
          <w:rFonts w:cs="Times New Roman"/>
        </w:rPr>
        <w:t xml:space="preserve"> [</w:t>
      </w:r>
      <w:r w:rsidR="00D14F13" w:rsidRPr="00D14F13">
        <w:rPr>
          <w:rFonts w:cs="Times New Roman"/>
        </w:rPr>
        <w:t>8</w:t>
      </w:r>
      <w:r w:rsidR="00D14F13">
        <w:rPr>
          <w:rFonts w:cs="Times New Roman"/>
        </w:rPr>
        <w:t>]</w:t>
      </w:r>
      <w:r w:rsidRPr="00811907">
        <w:rPr>
          <w:rFonts w:cs="Times New Roman"/>
        </w:rPr>
        <w:t xml:space="preserve"> представляет собой схематический способ описания и анализа пути развития рискового события от причин до последствий</w:t>
      </w:r>
      <w:r w:rsidR="00081E12" w:rsidRPr="00081E12">
        <w:rPr>
          <w:rFonts w:cs="Times New Roman"/>
        </w:rPr>
        <w:t xml:space="preserve"> </w:t>
      </w:r>
      <w:r w:rsidR="00081E12">
        <w:rPr>
          <w:rFonts w:cs="Times New Roman"/>
        </w:rPr>
        <w:t>(</w:t>
      </w:r>
      <w:r w:rsidR="00081E12" w:rsidRPr="009E4973">
        <w:rPr>
          <w:rFonts w:cs="Times New Roman"/>
        </w:rPr>
        <w:t>рис</w:t>
      </w:r>
      <w:r w:rsidR="00081E12">
        <w:rPr>
          <w:rFonts w:cs="Times New Roman"/>
        </w:rPr>
        <w:t>.</w:t>
      </w:r>
      <w:r w:rsidR="00081E12" w:rsidRPr="009E4973">
        <w:rPr>
          <w:rFonts w:cs="Times New Roman"/>
        </w:rPr>
        <w:t xml:space="preserve"> </w:t>
      </w:r>
      <w:r w:rsidR="00081E12">
        <w:rPr>
          <w:rFonts w:cs="Times New Roman"/>
        </w:rPr>
        <w:t>7)</w:t>
      </w:r>
      <w:r w:rsidR="00306CFA">
        <w:rPr>
          <w:rFonts w:cs="Times New Roman"/>
        </w:rPr>
        <w:t xml:space="preserve"> и применим при анализе рисков (Таблица 1)</w:t>
      </w:r>
      <w:r w:rsidRPr="00811907">
        <w:rPr>
          <w:rFonts w:cs="Times New Roman"/>
        </w:rPr>
        <w:t>.</w:t>
      </w:r>
    </w:p>
    <w:p w:rsidR="00811907" w:rsidRPr="00811907" w:rsidRDefault="00811907" w:rsidP="00811907">
      <w:pPr>
        <w:pStyle w:val="af2"/>
        <w:ind w:firstLine="709"/>
        <w:jc w:val="both"/>
        <w:rPr>
          <w:rFonts w:cs="Times New Roman"/>
        </w:rPr>
      </w:pPr>
      <w:r w:rsidRPr="00811907">
        <w:rPr>
          <w:rFonts w:cs="Times New Roman"/>
        </w:rPr>
        <w:t xml:space="preserve">Данный метод сочетает исследование причин </w:t>
      </w:r>
      <w:r>
        <w:rPr>
          <w:rFonts w:cs="Times New Roman"/>
        </w:rPr>
        <w:t>отказа</w:t>
      </w:r>
      <w:r w:rsidRPr="00811907">
        <w:rPr>
          <w:rFonts w:cs="Times New Roman"/>
        </w:rPr>
        <w:t xml:space="preserve"> с помощью дерева </w:t>
      </w:r>
      <w:r w:rsidR="00D25B1A">
        <w:rPr>
          <w:rFonts w:cs="Times New Roman"/>
        </w:rPr>
        <w:t>неисправностей</w:t>
      </w:r>
      <w:r w:rsidRPr="00811907">
        <w:rPr>
          <w:rFonts w:cs="Times New Roman"/>
        </w:rPr>
        <w:t xml:space="preserve"> и анализ последствий с помощью дерева событий. Однако основное внимание метода «галстук-бабочка» сфокусировано на барьерах между причинами и опасными событиями, опасными событиями и последствиями.</w:t>
      </w:r>
    </w:p>
    <w:p w:rsidR="00811907" w:rsidRPr="00811907" w:rsidRDefault="00811907" w:rsidP="00811907">
      <w:pPr>
        <w:pStyle w:val="af2"/>
        <w:ind w:firstLine="709"/>
        <w:jc w:val="both"/>
        <w:rPr>
          <w:rFonts w:cs="Times New Roman"/>
        </w:rPr>
      </w:pPr>
      <w:r w:rsidRPr="00811907">
        <w:rPr>
          <w:rFonts w:cs="Times New Roman"/>
        </w:rPr>
        <w:t>Анализ «галстук-бабочка» используют для исследования риска на основе демонстрации диапазона возможных причин и последствий. Данный инструмент является эффективным, если необходимо разобраться в каком-то конкретном риске и понять, как лучше им управлять. Декомпозиция риска на причины и последствия позволяет более адекватно оценить вероятность и уровень ущерба от реализации риска, а также позволяет обнаружить взаимозависимости между рисками. Входными данными метода является информация о причинах и последствиях опасных событий, риске, барьерах и средствах управления, которые могут их предотвратить, смягчить или стимулировать.</w:t>
      </w:r>
    </w:p>
    <w:p w:rsidR="0050388A" w:rsidRPr="00025B36" w:rsidRDefault="000B6B9F" w:rsidP="00811907">
      <w:pPr>
        <w:autoSpaceDE w:val="0"/>
        <w:autoSpaceDN w:val="0"/>
        <w:adjustRightInd w:val="0"/>
        <w:spacing w:after="0" w:line="240" w:lineRule="auto"/>
        <w:ind w:firstLine="708"/>
        <w:jc w:val="center"/>
        <w:rPr>
          <w:rFonts w:cs="Times New Roman"/>
        </w:rPr>
      </w:pPr>
      <w:r>
        <w:rPr>
          <w:noProof/>
          <w:lang w:eastAsia="ru-RU"/>
        </w:rPr>
        <w:drawing>
          <wp:inline distT="0" distB="0" distL="0" distR="0">
            <wp:extent cx="3651059" cy="1630680"/>
            <wp:effectExtent l="0" t="0" r="6985" b="7620"/>
            <wp:docPr id="6" name="Рисунок 3" descr="http://docs.cntd.ru/picture/get?id=P0245&amp;doc_id=1200090083&amp;size=sm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docs.cntd.ru/picture/get?id=P0245&amp;doc_id=1200090083&amp;size=small"/>
                    <pic:cNvPicPr>
                      <a:picLocks noChangeAspect="1" noChangeArrowheads="1"/>
                    </pic:cNvPicPr>
                  </pic:nvPicPr>
                  <pic:blipFill>
                    <a:blip r:embed="rId15" cstate="print"/>
                    <a:srcRect/>
                    <a:stretch>
                      <a:fillRect/>
                    </a:stretch>
                  </pic:blipFill>
                  <pic:spPr bwMode="auto">
                    <a:xfrm>
                      <a:off x="0" y="0"/>
                      <a:ext cx="3653667" cy="1631845"/>
                    </a:xfrm>
                    <a:prstGeom prst="rect">
                      <a:avLst/>
                    </a:prstGeom>
                    <a:noFill/>
                    <a:ln w="9525">
                      <a:noFill/>
                      <a:miter lim="800000"/>
                      <a:headEnd/>
                      <a:tailEnd/>
                    </a:ln>
                  </pic:spPr>
                </pic:pic>
              </a:graphicData>
            </a:graphic>
          </wp:inline>
        </w:drawing>
      </w:r>
    </w:p>
    <w:p w:rsidR="0050388A" w:rsidRDefault="00DA66A5" w:rsidP="00855F06">
      <w:pPr>
        <w:autoSpaceDE w:val="0"/>
        <w:autoSpaceDN w:val="0"/>
        <w:adjustRightInd w:val="0"/>
        <w:ind w:firstLine="708"/>
        <w:jc w:val="center"/>
        <w:rPr>
          <w:rFonts w:cs="Times New Roman"/>
        </w:rPr>
      </w:pPr>
      <w:r>
        <w:rPr>
          <w:rFonts w:cs="Times New Roman"/>
        </w:rPr>
        <w:lastRenderedPageBreak/>
        <w:t>Рис</w:t>
      </w:r>
      <w:r w:rsidR="00974A74">
        <w:rPr>
          <w:rFonts w:cs="Times New Roman"/>
        </w:rPr>
        <w:t>.</w:t>
      </w:r>
      <w:r>
        <w:rPr>
          <w:rFonts w:cs="Times New Roman"/>
        </w:rPr>
        <w:t xml:space="preserve"> </w:t>
      </w:r>
      <w:r w:rsidR="009E4973">
        <w:rPr>
          <w:rFonts w:cs="Times New Roman"/>
        </w:rPr>
        <w:t>7</w:t>
      </w:r>
      <w:r w:rsidR="00974A74">
        <w:rPr>
          <w:rFonts w:cs="Times New Roman"/>
        </w:rPr>
        <w:t>.</w:t>
      </w:r>
      <w:r w:rsidR="0050388A" w:rsidRPr="00855F06">
        <w:rPr>
          <w:rFonts w:cs="Times New Roman"/>
        </w:rPr>
        <w:t xml:space="preserve"> </w:t>
      </w:r>
      <w:r w:rsidR="00081E12" w:rsidRPr="00855F06">
        <w:rPr>
          <w:rFonts w:cs="Times New Roman"/>
        </w:rPr>
        <w:t>Метод «галстук-бабочка»</w:t>
      </w:r>
      <w:r w:rsidR="00081E12">
        <w:rPr>
          <w:rFonts w:cs="Times New Roman"/>
        </w:rPr>
        <w:t>. Г</w:t>
      </w:r>
      <w:r w:rsidR="00081E12" w:rsidRPr="00081E12">
        <w:rPr>
          <w:rFonts w:cs="Times New Roman"/>
        </w:rPr>
        <w:t>рафическ</w:t>
      </w:r>
      <w:r w:rsidR="00081E12">
        <w:rPr>
          <w:rFonts w:cs="Times New Roman"/>
        </w:rPr>
        <w:t>ая</w:t>
      </w:r>
      <w:r w:rsidR="00081E12" w:rsidRPr="00081E12">
        <w:rPr>
          <w:rFonts w:cs="Times New Roman"/>
        </w:rPr>
        <w:t xml:space="preserve"> </w:t>
      </w:r>
      <w:r w:rsidR="00081E12">
        <w:rPr>
          <w:rFonts w:cs="Times New Roman"/>
        </w:rPr>
        <w:t>интерпретация размещения</w:t>
      </w:r>
      <w:r w:rsidR="00081E12" w:rsidRPr="00081E12">
        <w:rPr>
          <w:rFonts w:cs="Times New Roman"/>
        </w:rPr>
        <w:t xml:space="preserve"> схем деревьев </w:t>
      </w:r>
      <w:r w:rsidR="00D25B1A">
        <w:rPr>
          <w:rFonts w:cs="Times New Roman"/>
        </w:rPr>
        <w:t>неисправностей</w:t>
      </w:r>
      <w:r w:rsidR="00081E12" w:rsidRPr="00081E12">
        <w:rPr>
          <w:rFonts w:cs="Times New Roman"/>
        </w:rPr>
        <w:t xml:space="preserve"> и деревьев событий </w:t>
      </w:r>
    </w:p>
    <w:p w:rsidR="00393179" w:rsidRPr="00855F06" w:rsidRDefault="00393179" w:rsidP="00855F06">
      <w:pPr>
        <w:autoSpaceDE w:val="0"/>
        <w:autoSpaceDN w:val="0"/>
        <w:adjustRightInd w:val="0"/>
        <w:ind w:firstLine="708"/>
        <w:jc w:val="center"/>
        <w:rPr>
          <w:rFonts w:cs="Times New Roman"/>
        </w:rPr>
      </w:pPr>
    </w:p>
    <w:p w:rsidR="002F39D9" w:rsidRPr="00917721" w:rsidRDefault="00FF38A0" w:rsidP="00322595">
      <w:pPr>
        <w:pStyle w:val="1"/>
        <w:numPr>
          <w:ilvl w:val="1"/>
          <w:numId w:val="1"/>
        </w:numPr>
        <w:rPr>
          <w:rFonts w:cs="Times New Roman"/>
          <w:b/>
        </w:rPr>
      </w:pPr>
      <w:bookmarkStart w:id="21" w:name="_Toc460600476"/>
      <w:bookmarkStart w:id="22" w:name="_Toc464375835"/>
      <w:r>
        <w:t>Анализ видов и последствий отказов (FMEA)</w:t>
      </w:r>
      <w:bookmarkEnd w:id="21"/>
      <w:bookmarkEnd w:id="22"/>
      <w:r w:rsidR="002F39D9" w:rsidRPr="00917721">
        <w:rPr>
          <w:rFonts w:cs="Times New Roman"/>
          <w:b/>
        </w:rPr>
        <w:tab/>
      </w:r>
    </w:p>
    <w:p w:rsidR="00393179" w:rsidRDefault="00393179" w:rsidP="004A1E1B">
      <w:pPr>
        <w:spacing w:after="0"/>
        <w:ind w:firstLine="720"/>
        <w:jc w:val="both"/>
      </w:pPr>
    </w:p>
    <w:p w:rsidR="004A1E1B" w:rsidRDefault="004A1E1B" w:rsidP="004A1E1B">
      <w:pPr>
        <w:spacing w:after="0"/>
        <w:ind w:firstLine="720"/>
        <w:jc w:val="both"/>
      </w:pPr>
      <w:r>
        <w:t xml:space="preserve">Анализ видов, последствий </w:t>
      </w:r>
      <w:r w:rsidRPr="00D2352E">
        <w:t>(</w:t>
      </w:r>
      <w:r>
        <w:t>и критичности отказов</w:t>
      </w:r>
      <w:r w:rsidRPr="00D2352E">
        <w:t>)</w:t>
      </w:r>
      <w:r>
        <w:t xml:space="preserve"> </w:t>
      </w:r>
      <w:r w:rsidRPr="00FF38A0">
        <w:rPr>
          <w:rFonts w:cs="Times New Roman"/>
        </w:rPr>
        <w:t>АВПО, FMEA (Failure modes and effects analysis)</w:t>
      </w:r>
      <w:r>
        <w:rPr>
          <w:rFonts w:cs="Times New Roman"/>
        </w:rPr>
        <w:t xml:space="preserve">, </w:t>
      </w:r>
      <w:r w:rsidRPr="00FF38A0">
        <w:rPr>
          <w:rFonts w:cs="Times New Roman"/>
        </w:rPr>
        <w:t>АВПКО</w:t>
      </w:r>
      <w:r>
        <w:rPr>
          <w:rFonts w:cs="Times New Roman"/>
        </w:rPr>
        <w:t>,</w:t>
      </w:r>
      <w:r w:rsidRPr="00D2352E">
        <w:rPr>
          <w:rFonts w:cs="Times New Roman"/>
        </w:rPr>
        <w:t xml:space="preserve"> </w:t>
      </w:r>
      <w:r>
        <w:rPr>
          <w:lang w:val="en-US"/>
        </w:rPr>
        <w:t>FM</w:t>
      </w:r>
      <w:r w:rsidRPr="007A0E37">
        <w:t>ЕСА</w:t>
      </w:r>
      <w:r>
        <w:rPr>
          <w:rFonts w:cs="Times New Roman"/>
        </w:rPr>
        <w:t xml:space="preserve"> </w:t>
      </w:r>
      <w:r w:rsidRPr="007A0E37">
        <w:t>(</w:t>
      </w:r>
      <w:r w:rsidRPr="007A0E37">
        <w:rPr>
          <w:lang w:val="en-US"/>
        </w:rPr>
        <w:t>Failure</w:t>
      </w:r>
      <w:r w:rsidRPr="007A0E37">
        <w:t xml:space="preserve"> </w:t>
      </w:r>
      <w:r w:rsidRPr="007A0E37">
        <w:rPr>
          <w:lang w:val="en-US"/>
        </w:rPr>
        <w:t>Mode</w:t>
      </w:r>
      <w:r w:rsidRPr="007A0E37">
        <w:t xml:space="preserve">, </w:t>
      </w:r>
      <w:r w:rsidRPr="007A0E37">
        <w:rPr>
          <w:lang w:val="en-US"/>
        </w:rPr>
        <w:t>Effects</w:t>
      </w:r>
      <w:r w:rsidRPr="007A0E37">
        <w:t xml:space="preserve"> </w:t>
      </w:r>
      <w:r w:rsidRPr="007A0E37">
        <w:rPr>
          <w:lang w:val="en-US"/>
        </w:rPr>
        <w:t>and</w:t>
      </w:r>
      <w:r w:rsidRPr="007A0E37">
        <w:t xml:space="preserve"> </w:t>
      </w:r>
      <w:r w:rsidRPr="007A0E37">
        <w:rPr>
          <w:lang w:val="en-US"/>
        </w:rPr>
        <w:t>Criticality</w:t>
      </w:r>
      <w:r w:rsidRPr="007A0E37">
        <w:t xml:space="preserve"> </w:t>
      </w:r>
      <w:r w:rsidRPr="007A0E37">
        <w:rPr>
          <w:lang w:val="en-US"/>
        </w:rPr>
        <w:t>Analysis</w:t>
      </w:r>
      <w:r w:rsidRPr="007A0E37">
        <w:t>)</w:t>
      </w:r>
      <w:r>
        <w:t xml:space="preserve"> применим на следующих этапах оценки риска</w:t>
      </w:r>
      <w:r w:rsidR="00F02D34">
        <w:t xml:space="preserve"> (Таблица 1)</w:t>
      </w:r>
      <w:r>
        <w:t>:</w:t>
      </w:r>
    </w:p>
    <w:p w:rsidR="004A1E1B" w:rsidRDefault="004A1E1B" w:rsidP="004A1E1B">
      <w:pPr>
        <w:spacing w:after="0"/>
        <w:ind w:firstLine="720"/>
        <w:jc w:val="both"/>
      </w:pPr>
      <w:r>
        <w:t>-</w:t>
      </w:r>
      <w:r>
        <w:tab/>
        <w:t>идентификация риска;</w:t>
      </w:r>
    </w:p>
    <w:p w:rsidR="004A1E1B" w:rsidRDefault="004A1E1B" w:rsidP="004A1E1B">
      <w:pPr>
        <w:spacing w:after="0"/>
        <w:ind w:firstLine="720"/>
        <w:jc w:val="both"/>
      </w:pPr>
      <w:r>
        <w:t>-</w:t>
      </w:r>
      <w:r>
        <w:tab/>
        <w:t>анализ риска - анализ последствий;</w:t>
      </w:r>
    </w:p>
    <w:p w:rsidR="004A1E1B" w:rsidRDefault="004A1E1B" w:rsidP="004A1E1B">
      <w:pPr>
        <w:spacing w:after="0"/>
        <w:ind w:firstLine="720"/>
        <w:jc w:val="both"/>
      </w:pPr>
      <w:r>
        <w:t>-</w:t>
      </w:r>
      <w:r>
        <w:tab/>
        <w:t>анализ риска - качественная, смешанная или количественная оценка вероятностных характеристик риска;</w:t>
      </w:r>
    </w:p>
    <w:p w:rsidR="004A1E1B" w:rsidRDefault="004A1E1B" w:rsidP="004A1E1B">
      <w:pPr>
        <w:spacing w:after="0"/>
        <w:ind w:firstLine="720"/>
        <w:jc w:val="both"/>
      </w:pPr>
      <w:r>
        <w:t>-</w:t>
      </w:r>
      <w:r>
        <w:tab/>
        <w:t>анализ риска - оценка эффективности существующих средств управления;</w:t>
      </w:r>
    </w:p>
    <w:p w:rsidR="004A1E1B" w:rsidRDefault="004A1E1B" w:rsidP="004A1E1B">
      <w:pPr>
        <w:spacing w:after="0"/>
        <w:ind w:firstLine="720"/>
        <w:jc w:val="both"/>
      </w:pPr>
      <w:r>
        <w:t>-</w:t>
      </w:r>
      <w:r>
        <w:tab/>
        <w:t>анализ риска - количественная оценка уровня риска;</w:t>
      </w:r>
    </w:p>
    <w:p w:rsidR="004A1E1B" w:rsidRDefault="004A1E1B" w:rsidP="004A1E1B">
      <w:pPr>
        <w:spacing w:after="0"/>
        <w:ind w:firstLine="720"/>
        <w:jc w:val="both"/>
      </w:pPr>
      <w:r>
        <w:t>-</w:t>
      </w:r>
      <w:r>
        <w:tab/>
        <w:t>сравнительная оценка риска.</w:t>
      </w:r>
    </w:p>
    <w:p w:rsidR="004A1E1B" w:rsidRDefault="004A1E1B" w:rsidP="004A1E1B">
      <w:pPr>
        <w:spacing w:after="0"/>
        <w:ind w:firstLine="720"/>
        <w:jc w:val="both"/>
      </w:pPr>
      <w:r>
        <w:t xml:space="preserve">Анализ видов, последствий </w:t>
      </w:r>
      <w:r w:rsidRPr="00D2352E">
        <w:t>(</w:t>
      </w:r>
      <w:r>
        <w:t>и критичности отказов</w:t>
      </w:r>
      <w:r w:rsidRPr="00D2352E">
        <w:t>)</w:t>
      </w:r>
      <w:r>
        <w:t xml:space="preserve"> </w:t>
      </w:r>
      <w:r w:rsidRPr="00FF38A0">
        <w:rPr>
          <w:rFonts w:cs="Times New Roman"/>
        </w:rPr>
        <w:t>АВПО, FMEA (Failure modes and effects analysis)</w:t>
      </w:r>
      <w:r>
        <w:rPr>
          <w:rFonts w:cs="Times New Roman"/>
        </w:rPr>
        <w:t xml:space="preserve">, </w:t>
      </w:r>
      <w:r w:rsidRPr="00FF38A0">
        <w:rPr>
          <w:rFonts w:cs="Times New Roman"/>
        </w:rPr>
        <w:t>АВПКО</w:t>
      </w:r>
      <w:r>
        <w:rPr>
          <w:rFonts w:cs="Times New Roman"/>
        </w:rPr>
        <w:t>,</w:t>
      </w:r>
      <w:r w:rsidRPr="00D2352E">
        <w:rPr>
          <w:rFonts w:cs="Times New Roman"/>
        </w:rPr>
        <w:t xml:space="preserve"> </w:t>
      </w:r>
      <w:r>
        <w:rPr>
          <w:lang w:val="en-US"/>
        </w:rPr>
        <w:t>FM</w:t>
      </w:r>
      <w:r w:rsidRPr="007A0E37">
        <w:t>ЕСА</w:t>
      </w:r>
      <w:r>
        <w:rPr>
          <w:rFonts w:cs="Times New Roman"/>
        </w:rPr>
        <w:t xml:space="preserve"> </w:t>
      </w:r>
      <w:r w:rsidRPr="007A0E37">
        <w:t>(</w:t>
      </w:r>
      <w:r w:rsidRPr="007A0E37">
        <w:rPr>
          <w:lang w:val="en-US"/>
        </w:rPr>
        <w:t>Failure</w:t>
      </w:r>
      <w:r w:rsidRPr="007A0E37">
        <w:t xml:space="preserve"> </w:t>
      </w:r>
      <w:r w:rsidRPr="007A0E37">
        <w:rPr>
          <w:lang w:val="en-US"/>
        </w:rPr>
        <w:t>Mode</w:t>
      </w:r>
      <w:r w:rsidRPr="007A0E37">
        <w:t xml:space="preserve">, </w:t>
      </w:r>
      <w:r w:rsidRPr="007A0E37">
        <w:rPr>
          <w:lang w:val="en-US"/>
        </w:rPr>
        <w:t>Effects</w:t>
      </w:r>
      <w:r w:rsidRPr="007A0E37">
        <w:t xml:space="preserve"> </w:t>
      </w:r>
      <w:r w:rsidRPr="007A0E37">
        <w:rPr>
          <w:lang w:val="en-US"/>
        </w:rPr>
        <w:t>and</w:t>
      </w:r>
      <w:r w:rsidRPr="007A0E37">
        <w:t xml:space="preserve"> </w:t>
      </w:r>
      <w:r w:rsidRPr="007A0E37">
        <w:rPr>
          <w:lang w:val="en-US"/>
        </w:rPr>
        <w:t>Criticality</w:t>
      </w:r>
      <w:r w:rsidRPr="007A0E37">
        <w:t xml:space="preserve"> </w:t>
      </w:r>
      <w:r w:rsidRPr="007A0E37">
        <w:rPr>
          <w:lang w:val="en-US"/>
        </w:rPr>
        <w:t>Analysis</w:t>
      </w:r>
      <w:r w:rsidRPr="007A0E37">
        <w:t>)</w:t>
      </w:r>
      <w:r>
        <w:t xml:space="preserve"> определены </w:t>
      </w:r>
      <w:r w:rsidR="00D14F13" w:rsidRPr="00D14F13">
        <w:t>стандартами</w:t>
      </w:r>
      <w:r>
        <w:t xml:space="preserve"> </w:t>
      </w:r>
      <w:r w:rsidRPr="00FF38A0">
        <w:rPr>
          <w:rFonts w:cs="Times New Roman"/>
        </w:rPr>
        <w:t>[</w:t>
      </w:r>
      <w:r w:rsidR="00D14F13" w:rsidRPr="00D14F13">
        <w:rPr>
          <w:rFonts w:cs="Times New Roman"/>
        </w:rPr>
        <w:t>12</w:t>
      </w:r>
      <w:r w:rsidRPr="00FF38A0">
        <w:rPr>
          <w:rFonts w:cs="Times New Roman"/>
        </w:rPr>
        <w:t xml:space="preserve">, </w:t>
      </w:r>
      <w:r w:rsidR="00D14F13" w:rsidRPr="00D14F13">
        <w:rPr>
          <w:rFonts w:cs="Times New Roman"/>
        </w:rPr>
        <w:t>25</w:t>
      </w:r>
      <w:r w:rsidRPr="00FF38A0">
        <w:rPr>
          <w:rFonts w:cs="Times New Roman"/>
        </w:rPr>
        <w:t>]</w:t>
      </w:r>
      <w:r>
        <w:rPr>
          <w:rFonts w:cs="Times New Roman"/>
        </w:rPr>
        <w:t xml:space="preserve"> </w:t>
      </w:r>
      <w:r w:rsidR="00661CEF">
        <w:t>(рис</w:t>
      </w:r>
      <w:r w:rsidR="00974A74">
        <w:t>.</w:t>
      </w:r>
      <w:r w:rsidR="00661CEF">
        <w:t xml:space="preserve"> </w:t>
      </w:r>
      <w:r w:rsidR="00D14F13" w:rsidRPr="00D14F13">
        <w:t>8</w:t>
      </w:r>
      <w:r>
        <w:t>)</w:t>
      </w:r>
      <w:r>
        <w:rPr>
          <w:rFonts w:cs="Times New Roman"/>
        </w:rPr>
        <w:t>.</w:t>
      </w:r>
    </w:p>
    <w:p w:rsidR="004A1E1B" w:rsidRDefault="004A1E1B" w:rsidP="004A1E1B">
      <w:pPr>
        <w:spacing w:after="0"/>
        <w:ind w:firstLine="720"/>
        <w:jc w:val="both"/>
        <w:rPr>
          <w:rFonts w:cs="Times New Roman"/>
        </w:rPr>
      </w:pPr>
    </w:p>
    <w:p w:rsidR="004A1E1B" w:rsidRPr="00841946" w:rsidRDefault="004A1E1B" w:rsidP="004A1E1B">
      <w:pPr>
        <w:spacing w:after="0" w:line="234" w:lineRule="atLeast"/>
        <w:jc w:val="center"/>
        <w:rPr>
          <w:rFonts w:ascii="Arial" w:eastAsia="Times New Roman" w:hAnsi="Arial" w:cs="Arial"/>
          <w:color w:val="424242"/>
          <w:sz w:val="20"/>
          <w:szCs w:val="20"/>
          <w:lang w:eastAsia="ru-RU"/>
        </w:rPr>
      </w:pPr>
      <w:r w:rsidRPr="00841946">
        <w:rPr>
          <w:rFonts w:ascii="Arial" w:eastAsia="Times New Roman" w:hAnsi="Arial" w:cs="Arial"/>
          <w:noProof/>
          <w:color w:val="424242"/>
          <w:sz w:val="20"/>
          <w:szCs w:val="20"/>
          <w:lang w:eastAsia="ru-RU"/>
        </w:rPr>
        <w:drawing>
          <wp:inline distT="0" distB="0" distL="0" distR="0">
            <wp:extent cx="5619750" cy="4630675"/>
            <wp:effectExtent l="19050" t="0" r="0" b="0"/>
            <wp:docPr id="4" name="Рисунок 3" descr="FMEA rozental fi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MEA rozental final"/>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620189" cy="4631036"/>
                    </a:xfrm>
                    <a:prstGeom prst="rect">
                      <a:avLst/>
                    </a:prstGeom>
                    <a:noFill/>
                    <a:ln>
                      <a:noFill/>
                    </a:ln>
                  </pic:spPr>
                </pic:pic>
              </a:graphicData>
            </a:graphic>
          </wp:inline>
        </w:drawing>
      </w:r>
    </w:p>
    <w:p w:rsidR="004A1E1B" w:rsidRPr="00974A74" w:rsidRDefault="004A1E1B" w:rsidP="004A1E1B">
      <w:pPr>
        <w:spacing w:after="0" w:line="234" w:lineRule="atLeast"/>
        <w:jc w:val="center"/>
        <w:rPr>
          <w:rFonts w:eastAsia="Times New Roman" w:cs="Arial"/>
          <w:lang w:eastAsia="ru-RU"/>
        </w:rPr>
      </w:pPr>
      <w:r w:rsidRPr="00974A74">
        <w:rPr>
          <w:rFonts w:eastAsia="Times New Roman" w:cs="Arial"/>
          <w:iCs/>
          <w:lang w:eastAsia="ru-RU"/>
        </w:rPr>
        <w:t>Рис</w:t>
      </w:r>
      <w:r w:rsidR="00974A74">
        <w:rPr>
          <w:rFonts w:eastAsia="Times New Roman" w:cs="Arial"/>
          <w:iCs/>
          <w:lang w:eastAsia="ru-RU"/>
        </w:rPr>
        <w:t>.</w:t>
      </w:r>
      <w:r w:rsidR="00D14F13" w:rsidRPr="00974A74">
        <w:rPr>
          <w:rFonts w:eastAsia="Times New Roman" w:cs="Arial"/>
          <w:iCs/>
          <w:lang w:eastAsia="ru-RU"/>
        </w:rPr>
        <w:t xml:space="preserve"> 8</w:t>
      </w:r>
      <w:r w:rsidR="00974A74">
        <w:rPr>
          <w:rFonts w:eastAsia="Times New Roman" w:cs="Arial"/>
          <w:iCs/>
          <w:lang w:eastAsia="ru-RU"/>
        </w:rPr>
        <w:t>.</w:t>
      </w:r>
      <w:r w:rsidRPr="00974A74">
        <w:rPr>
          <w:rFonts w:eastAsia="Times New Roman" w:cs="Arial"/>
          <w:iCs/>
          <w:lang w:eastAsia="ru-RU"/>
        </w:rPr>
        <w:t xml:space="preserve"> Взаимосвязь методики FMEA со стандартами и руководящими документами системы ГОСТ РВ.</w:t>
      </w:r>
    </w:p>
    <w:p w:rsidR="00974A74" w:rsidRDefault="00974A74" w:rsidP="004A1E1B">
      <w:pPr>
        <w:spacing w:after="0"/>
        <w:ind w:firstLine="720"/>
        <w:jc w:val="both"/>
        <w:rPr>
          <w:rFonts w:cs="Times New Roman"/>
        </w:rPr>
      </w:pPr>
    </w:p>
    <w:p w:rsidR="004A1E1B" w:rsidRDefault="004A1E1B" w:rsidP="004A1E1B">
      <w:pPr>
        <w:spacing w:after="0"/>
        <w:ind w:firstLine="720"/>
        <w:jc w:val="both"/>
        <w:rPr>
          <w:rFonts w:cs="Times New Roman"/>
        </w:rPr>
      </w:pPr>
      <w:r w:rsidRPr="00244E38">
        <w:rPr>
          <w:rFonts w:cs="Times New Roman"/>
        </w:rPr>
        <w:t>А</w:t>
      </w:r>
      <w:r>
        <w:rPr>
          <w:rFonts w:cs="Times New Roman"/>
        </w:rPr>
        <w:t>ВПО</w:t>
      </w:r>
      <w:r w:rsidR="00BB4860">
        <w:rPr>
          <w:rFonts w:cs="Times New Roman"/>
        </w:rPr>
        <w:t xml:space="preserve"> </w:t>
      </w:r>
      <w:r w:rsidR="00BB4860" w:rsidRPr="00244E38">
        <w:rPr>
          <w:rFonts w:cs="Times New Roman"/>
        </w:rPr>
        <w:t>(FMEA)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является методом систематического анализа системы </w:t>
      </w:r>
      <w:r>
        <w:rPr>
          <w:rFonts w:cs="Times New Roman"/>
        </w:rPr>
        <w:t>с целью</w:t>
      </w:r>
      <w:r w:rsidRPr="00244E38">
        <w:rPr>
          <w:rFonts w:cs="Times New Roman"/>
        </w:rPr>
        <w:t xml:space="preserve"> идентификации видов потенциальных отказов, их причин и последствий, а также влияния отказов на </w:t>
      </w:r>
      <w:r w:rsidRPr="00244E38">
        <w:rPr>
          <w:rFonts w:cs="Times New Roman"/>
        </w:rPr>
        <w:lastRenderedPageBreak/>
        <w:t>функционирование</w:t>
      </w:r>
      <w:r w:rsidR="00495090">
        <w:rPr>
          <w:rFonts w:cs="Times New Roman"/>
        </w:rPr>
        <w:t xml:space="preserve"> и безопасность</w:t>
      </w:r>
      <w:r w:rsidRPr="00244E38">
        <w:rPr>
          <w:rFonts w:cs="Times New Roman"/>
        </w:rPr>
        <w:t xml:space="preserve"> системы в целом или ее компонентов.</w:t>
      </w:r>
      <w:r>
        <w:rPr>
          <w:rFonts w:cs="Times New Roman"/>
        </w:rPr>
        <w:t xml:space="preserve">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позволя</w:t>
      </w:r>
      <w:r>
        <w:rPr>
          <w:rFonts w:cs="Times New Roman"/>
        </w:rPr>
        <w:t>ет</w:t>
      </w:r>
      <w:r w:rsidRPr="00244E38">
        <w:rPr>
          <w:rFonts w:cs="Times New Roman"/>
        </w:rPr>
        <w:t xml:space="preserve"> идентифицировать тяжесть последствий видов потенциальных отказов</w:t>
      </w:r>
      <w:r>
        <w:rPr>
          <w:rFonts w:cs="Times New Roman"/>
        </w:rPr>
        <w:t xml:space="preserve"> </w:t>
      </w:r>
      <w:r w:rsidRPr="00244E38">
        <w:rPr>
          <w:rFonts w:cs="Times New Roman"/>
        </w:rPr>
        <w:t>и обеспечить меры по снижению риска. В некоторых случаях 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включает оценку вероятности возникновения видов отказов.</w:t>
      </w:r>
    </w:p>
    <w:p w:rsidR="00F35990" w:rsidRDefault="00BB4860" w:rsidP="004A1E1B">
      <w:pPr>
        <w:spacing w:after="0"/>
        <w:ind w:firstLine="720"/>
        <w:jc w:val="both"/>
        <w:rPr>
          <w:rFonts w:cs="Times New Roman"/>
        </w:rPr>
      </w:pPr>
      <w:r w:rsidRPr="00BB4860">
        <w:rPr>
          <w:rFonts w:cs="Times New Roman"/>
        </w:rPr>
        <w:t xml:space="preserve">АВПО </w:t>
      </w:r>
      <w:r w:rsidRPr="00244E38">
        <w:rPr>
          <w:rFonts w:cs="Times New Roman"/>
        </w:rPr>
        <w:t>(FMEA)</w:t>
      </w:r>
      <w:r w:rsidRPr="00BB4860">
        <w:rPr>
          <w:rFonts w:cs="Times New Roman"/>
        </w:rPr>
        <w:t xml:space="preserve"> - формализованная, контролируемая процедура качественного анализа проекта, технологии изготовления, правил эксплуатации и хранения, системы технического обслуживания и ремонта изделия, заключающаяся в выделении на некотором уровне разукрупнения его структуры возможных (наблюдаемых) отказов разного вида, в прослеживании причинно-следственных связей, обуславливающих их возникновение, и возможных (наблюдаемых) последствий этих отказов на данном и вышестоящих уровнях, а также - в качественной оценке и ранжировании отказов по тяжести их последствий</w:t>
      </w:r>
      <w:r>
        <w:rPr>
          <w:rFonts w:cs="Times New Roman"/>
        </w:rPr>
        <w:t xml:space="preserve"> </w:t>
      </w:r>
      <w:r w:rsidRPr="00FF38A0">
        <w:rPr>
          <w:rFonts w:cs="Times New Roman"/>
        </w:rPr>
        <w:t>[</w:t>
      </w:r>
      <w:r w:rsidRPr="00D14F13">
        <w:rPr>
          <w:rFonts w:cs="Times New Roman"/>
        </w:rPr>
        <w:t>25</w:t>
      </w:r>
      <w:r w:rsidRPr="00FF38A0">
        <w:rPr>
          <w:rFonts w:cs="Times New Roman"/>
        </w:rPr>
        <w:t>]</w:t>
      </w:r>
      <w:r w:rsidRPr="00BB4860">
        <w:rPr>
          <w:rFonts w:cs="Times New Roman"/>
        </w:rPr>
        <w:t>.</w:t>
      </w:r>
      <w:r>
        <w:rPr>
          <w:rFonts w:cs="Times New Roman"/>
        </w:rPr>
        <w:t xml:space="preserve"> </w:t>
      </w:r>
      <w:r w:rsidR="00F35990" w:rsidRPr="00F35990">
        <w:rPr>
          <w:rFonts w:cs="Times New Roman"/>
        </w:rPr>
        <w:t>В процессе АВПО</w:t>
      </w:r>
      <w:r w:rsidR="00F35990">
        <w:rPr>
          <w:rFonts w:cs="Times New Roman"/>
        </w:rPr>
        <w:t xml:space="preserve"> </w:t>
      </w:r>
      <w:r w:rsidR="00F35990" w:rsidRPr="00244E38">
        <w:rPr>
          <w:rFonts w:cs="Times New Roman"/>
        </w:rPr>
        <w:t>(FMEA)</w:t>
      </w:r>
      <w:r w:rsidR="00F35990" w:rsidRPr="00BB4860">
        <w:rPr>
          <w:rFonts w:cs="Times New Roman"/>
        </w:rPr>
        <w:t xml:space="preserve"> </w:t>
      </w:r>
      <w:r w:rsidR="00F35990" w:rsidRPr="00F35990">
        <w:rPr>
          <w:rFonts w:cs="Times New Roman"/>
        </w:rPr>
        <w:t>проводят предварительную количественную оценку и ранжирование выявленных возможных (наблюдаемых) отказов объектов по тяжести их последствий с целью определения необходимости дальнейшего углубленного анализа и оценки их критичности и очередности проведения соответствующих доработок объекта, технологии его изготовления, системы технического обслуживания и ремонта.</w:t>
      </w:r>
    </w:p>
    <w:p w:rsidR="004A1E1B" w:rsidRDefault="00BB4860" w:rsidP="004A1E1B">
      <w:pPr>
        <w:spacing w:after="0"/>
        <w:ind w:firstLine="720"/>
        <w:jc w:val="both"/>
        <w:rPr>
          <w:rFonts w:cs="Times New Roman"/>
        </w:rPr>
      </w:pPr>
      <w:r w:rsidRPr="00BB4860">
        <w:rPr>
          <w:rFonts w:cs="Times New Roman"/>
        </w:rPr>
        <w:t xml:space="preserve">АВПКО </w:t>
      </w:r>
      <w:r>
        <w:t>(</w:t>
      </w:r>
      <w:r>
        <w:rPr>
          <w:lang w:val="en-US"/>
        </w:rPr>
        <w:t>FM</w:t>
      </w:r>
      <w:r w:rsidRPr="007A0E37">
        <w:t>ЕСА</w:t>
      </w:r>
      <w:r>
        <w:t xml:space="preserve">) </w:t>
      </w:r>
      <w:r w:rsidRPr="00BB4860">
        <w:rPr>
          <w:rFonts w:cs="Times New Roman"/>
        </w:rPr>
        <w:t>- процедура АВПО</w:t>
      </w:r>
      <w:r>
        <w:rPr>
          <w:rFonts w:cs="Times New Roman"/>
        </w:rPr>
        <w:t xml:space="preserve"> </w:t>
      </w:r>
      <w:r w:rsidRPr="00244E38">
        <w:rPr>
          <w:rFonts w:cs="Times New Roman"/>
        </w:rPr>
        <w:t>(FMEA)</w:t>
      </w:r>
      <w:r w:rsidRPr="00BB4860">
        <w:rPr>
          <w:rFonts w:cs="Times New Roman"/>
        </w:rPr>
        <w:t>, дополненная оценками показателей критичности анализируемых отказов.</w:t>
      </w:r>
      <w:r w:rsidR="00F35990">
        <w:rPr>
          <w:rFonts w:cs="Times New Roman"/>
        </w:rPr>
        <w:t xml:space="preserve"> </w:t>
      </w:r>
      <w:r w:rsidR="004A1E1B" w:rsidRPr="00E12339">
        <w:rPr>
          <w:rFonts w:cs="Times New Roman"/>
        </w:rPr>
        <w:t>АВПКО</w:t>
      </w:r>
      <w:r w:rsidR="004A1E1B" w:rsidRPr="00D3725A">
        <w:t xml:space="preserve"> </w:t>
      </w:r>
      <w:r w:rsidR="004A1E1B">
        <w:t>(</w:t>
      </w:r>
      <w:r w:rsidR="004A1E1B">
        <w:rPr>
          <w:lang w:val="en-US"/>
        </w:rPr>
        <w:t>FM</w:t>
      </w:r>
      <w:r w:rsidR="004A1E1B" w:rsidRPr="007A0E37">
        <w:t>ЕСА</w:t>
      </w:r>
      <w:r w:rsidR="004A1E1B">
        <w:t>)</w:t>
      </w:r>
      <w:r w:rsidR="004A1E1B" w:rsidRPr="00E12339">
        <w:rPr>
          <w:rFonts w:cs="Times New Roman"/>
        </w:rPr>
        <w:t xml:space="preserve"> проводят с целью обоснования, проверки достаточности, оценки эффективности и контроля реализаци</w:t>
      </w:r>
      <w:r w:rsidR="004A1E1B">
        <w:rPr>
          <w:rFonts w:cs="Times New Roman"/>
        </w:rPr>
        <w:t>и</w:t>
      </w:r>
      <w:r w:rsidR="004A1E1B" w:rsidRPr="00E12339">
        <w:rPr>
          <w:rFonts w:cs="Times New Roman"/>
        </w:rPr>
        <w:t xml:space="preserve"> </w:t>
      </w:r>
      <w:r w:rsidR="004A1E1B">
        <w:rPr>
          <w:rFonts w:cs="Times New Roman"/>
        </w:rPr>
        <w:t>мероприятий</w:t>
      </w:r>
      <w:r w:rsidR="004A1E1B" w:rsidRPr="00E12339">
        <w:rPr>
          <w:rFonts w:cs="Times New Roman"/>
        </w:rPr>
        <w:t>, направленных на совершенствование конструкции, технологии изготовления, правил эксплуатации, системы технического обслуживания и ремонта объекта и обеспечивающих предупреждение возникновения и/или ослабление тяжести возможных последствий его отказов, достижение требуемых характеристик безопасно</w:t>
      </w:r>
      <w:r w:rsidR="004A1E1B">
        <w:rPr>
          <w:rFonts w:cs="Times New Roman"/>
        </w:rPr>
        <w:t xml:space="preserve">сти, </w:t>
      </w:r>
      <w:r w:rsidR="004A1E1B" w:rsidRPr="00E12339">
        <w:rPr>
          <w:rFonts w:cs="Times New Roman"/>
        </w:rPr>
        <w:t>эффективности и надежности.</w:t>
      </w:r>
    </w:p>
    <w:p w:rsidR="004A1E1B" w:rsidRDefault="004A1E1B" w:rsidP="004A1E1B">
      <w:pPr>
        <w:spacing w:after="0"/>
        <w:ind w:firstLine="720"/>
        <w:jc w:val="both"/>
        <w:rPr>
          <w:rFonts w:cs="Times New Roman"/>
        </w:rPr>
      </w:pPr>
      <w:r w:rsidRPr="00E12339">
        <w:rPr>
          <w:rFonts w:cs="Times New Roman"/>
        </w:rPr>
        <w:t>АВПКО</w:t>
      </w:r>
      <w:r w:rsidRPr="008D5F01">
        <w:rPr>
          <w:rFonts w:cs="Times New Roman"/>
        </w:rPr>
        <w:t xml:space="preserve"> </w:t>
      </w:r>
      <w:r>
        <w:rPr>
          <w:rFonts w:cs="Times New Roman"/>
        </w:rPr>
        <w:t>(</w:t>
      </w:r>
      <w:r w:rsidRPr="008D5F01">
        <w:rPr>
          <w:rFonts w:cs="Times New Roman"/>
        </w:rPr>
        <w:t>FMECA</w:t>
      </w:r>
      <w:r>
        <w:rPr>
          <w:rFonts w:cs="Times New Roman"/>
        </w:rPr>
        <w:t>)</w:t>
      </w:r>
      <w:r w:rsidRPr="008D5F01">
        <w:rPr>
          <w:rFonts w:cs="Times New Roman"/>
        </w:rPr>
        <w:t xml:space="preserve"> расширяет </w:t>
      </w:r>
      <w:r w:rsidRPr="00244E38">
        <w:rPr>
          <w:rFonts w:cs="Times New Roman"/>
        </w:rPr>
        <w:t>А</w:t>
      </w:r>
      <w:r>
        <w:rPr>
          <w:rFonts w:cs="Times New Roman"/>
        </w:rPr>
        <w:t>ВПО</w:t>
      </w:r>
      <w:r w:rsidRPr="00244E38">
        <w:rPr>
          <w:rFonts w:cs="Times New Roman"/>
        </w:rPr>
        <w:t xml:space="preserve"> (FMEA)</w:t>
      </w:r>
      <w:r w:rsidRPr="008D5F01">
        <w:rPr>
          <w:rFonts w:cs="Times New Roman"/>
        </w:rPr>
        <w:t xml:space="preserve"> и включает в себя методы ранжирования тяжести видов отказов, позволяет установить приоритетность контрмер. </w:t>
      </w:r>
    </w:p>
    <w:p w:rsidR="004A1E1B" w:rsidRPr="00E12339" w:rsidRDefault="004A1E1B" w:rsidP="004A1E1B">
      <w:pPr>
        <w:spacing w:after="0"/>
        <w:ind w:firstLine="720"/>
        <w:jc w:val="both"/>
        <w:rPr>
          <w:rFonts w:cs="Times New Roman"/>
        </w:rPr>
      </w:pPr>
      <w:r w:rsidRPr="00E12339">
        <w:rPr>
          <w:rFonts w:cs="Times New Roman"/>
        </w:rPr>
        <w:t>В процессе АВПКО</w:t>
      </w:r>
      <w:r w:rsidRPr="008D5F01">
        <w:rPr>
          <w:rFonts w:cs="Times New Roman"/>
        </w:rPr>
        <w:t xml:space="preserve"> </w:t>
      </w:r>
      <w:r>
        <w:rPr>
          <w:rFonts w:cs="Times New Roman"/>
        </w:rPr>
        <w:t>(</w:t>
      </w:r>
      <w:r w:rsidRPr="008D5F01">
        <w:rPr>
          <w:rFonts w:cs="Times New Roman"/>
        </w:rPr>
        <w:t>FMECA</w:t>
      </w:r>
      <w:r>
        <w:rPr>
          <w:rFonts w:cs="Times New Roman"/>
        </w:rPr>
        <w:t>)</w:t>
      </w:r>
      <w:r w:rsidRPr="00E12339">
        <w:rPr>
          <w:rFonts w:cs="Times New Roman"/>
        </w:rPr>
        <w:t>:</w:t>
      </w:r>
    </w:p>
    <w:p w:rsidR="004A1E1B" w:rsidRPr="003502D2" w:rsidRDefault="004A1E1B" w:rsidP="004A1E1B">
      <w:pPr>
        <w:pStyle w:val="a3"/>
        <w:numPr>
          <w:ilvl w:val="0"/>
          <w:numId w:val="17"/>
        </w:numPr>
        <w:spacing w:after="0"/>
        <w:jc w:val="both"/>
        <w:rPr>
          <w:rFonts w:cs="Times New Roman"/>
        </w:rPr>
      </w:pPr>
      <w:r w:rsidRPr="003502D2">
        <w:rPr>
          <w:rFonts w:cs="Times New Roman"/>
        </w:rPr>
        <w:t>выявляют возможные виды отказов составных частей и изделия в целом, изучают их причины, механизмы и условия возникновения и развития;</w:t>
      </w:r>
    </w:p>
    <w:p w:rsidR="004A1E1B" w:rsidRPr="003502D2" w:rsidRDefault="004A1E1B" w:rsidP="004A1E1B">
      <w:pPr>
        <w:pStyle w:val="a3"/>
        <w:numPr>
          <w:ilvl w:val="0"/>
          <w:numId w:val="17"/>
        </w:numPr>
        <w:spacing w:after="0"/>
        <w:jc w:val="both"/>
        <w:rPr>
          <w:rFonts w:cs="Times New Roman"/>
        </w:rPr>
      </w:pPr>
      <w:r w:rsidRPr="003502D2">
        <w:rPr>
          <w:rFonts w:cs="Times New Roman"/>
        </w:rPr>
        <w:t>определяют возможные неблагоприятные последствия возникновения выявленных отказов, проводят качественный анализ тяжести последствий отказов и/или количественную оценку их критичности;</w:t>
      </w:r>
    </w:p>
    <w:p w:rsidR="004A1E1B" w:rsidRPr="003502D2" w:rsidRDefault="004A1E1B" w:rsidP="004A1E1B">
      <w:pPr>
        <w:pStyle w:val="a3"/>
        <w:numPr>
          <w:ilvl w:val="0"/>
          <w:numId w:val="17"/>
        </w:numPr>
        <w:spacing w:after="0"/>
        <w:jc w:val="both"/>
        <w:rPr>
          <w:rFonts w:cs="Times New Roman"/>
        </w:rPr>
      </w:pPr>
      <w:r w:rsidRPr="003502D2">
        <w:rPr>
          <w:rFonts w:cs="Times New Roman"/>
        </w:rPr>
        <w:t xml:space="preserve">составляют и периодически корректируют перечни критичных элементов; </w:t>
      </w:r>
    </w:p>
    <w:p w:rsidR="004A1E1B" w:rsidRDefault="004A1E1B" w:rsidP="004A1E1B">
      <w:pPr>
        <w:pStyle w:val="a3"/>
        <w:numPr>
          <w:ilvl w:val="0"/>
          <w:numId w:val="17"/>
        </w:numPr>
        <w:spacing w:after="0"/>
        <w:jc w:val="both"/>
        <w:rPr>
          <w:rFonts w:cs="Times New Roman"/>
        </w:rPr>
      </w:pPr>
      <w:r w:rsidRPr="003502D2">
        <w:rPr>
          <w:rFonts w:cs="Times New Roman"/>
        </w:rPr>
        <w:t xml:space="preserve">оценивают достаточность предусмотренных средств и методов контроля работоспособности и диагностирования </w:t>
      </w:r>
      <w:r w:rsidR="00E109CB">
        <w:rPr>
          <w:rFonts w:cs="Times New Roman"/>
        </w:rPr>
        <w:t>ТС</w:t>
      </w:r>
      <w:r w:rsidRPr="003502D2">
        <w:rPr>
          <w:rFonts w:cs="Times New Roman"/>
        </w:rPr>
        <w:t xml:space="preserve"> для своевременного обнаружения и локализации его отказов, обосновывают необходимость введения дополнительных средств и методов сигнализации, контроля и диагностирования;</w:t>
      </w:r>
    </w:p>
    <w:p w:rsidR="00495090" w:rsidRPr="003502D2" w:rsidRDefault="00495090" w:rsidP="004A1E1B">
      <w:pPr>
        <w:pStyle w:val="a3"/>
        <w:numPr>
          <w:ilvl w:val="0"/>
          <w:numId w:val="17"/>
        </w:numPr>
        <w:spacing w:after="0"/>
        <w:jc w:val="both"/>
        <w:rPr>
          <w:rFonts w:cs="Times New Roman"/>
        </w:rPr>
      </w:pPr>
      <w:r w:rsidRPr="003502D2">
        <w:rPr>
          <w:rFonts w:cs="Times New Roman"/>
        </w:rPr>
        <w:t>оценивают</w:t>
      </w:r>
      <w:r>
        <w:rPr>
          <w:rFonts w:cs="Times New Roman"/>
        </w:rPr>
        <w:t xml:space="preserve"> достаточность предусмотренных средств и методов проектирования, моделирования, виртуальных</w:t>
      </w:r>
      <w:r w:rsidR="006F5658">
        <w:rPr>
          <w:rFonts w:cs="Times New Roman"/>
        </w:rPr>
        <w:t xml:space="preserve"> и натурных испытаний</w:t>
      </w:r>
      <w:r w:rsidR="00C94DF3">
        <w:rPr>
          <w:rFonts w:cs="Times New Roman"/>
        </w:rPr>
        <w:t xml:space="preserve"> </w:t>
      </w:r>
      <w:r>
        <w:rPr>
          <w:rFonts w:cs="Times New Roman"/>
        </w:rPr>
        <w:t xml:space="preserve">и </w:t>
      </w:r>
      <w:r w:rsidRPr="003502D2">
        <w:rPr>
          <w:rFonts w:cs="Times New Roman"/>
        </w:rPr>
        <w:t xml:space="preserve">обосновывают необходимость </w:t>
      </w:r>
      <w:r w:rsidR="00C94DF3">
        <w:rPr>
          <w:rFonts w:cs="Times New Roman"/>
        </w:rPr>
        <w:t>использования дополнительных;</w:t>
      </w:r>
    </w:p>
    <w:p w:rsidR="004A1E1B" w:rsidRPr="003502D2" w:rsidRDefault="004A1E1B" w:rsidP="004A1E1B">
      <w:pPr>
        <w:pStyle w:val="a3"/>
        <w:numPr>
          <w:ilvl w:val="0"/>
          <w:numId w:val="17"/>
        </w:numPr>
        <w:spacing w:after="0"/>
        <w:jc w:val="both"/>
        <w:rPr>
          <w:rFonts w:cs="Times New Roman"/>
        </w:rPr>
      </w:pPr>
      <w:r w:rsidRPr="003502D2">
        <w:rPr>
          <w:rFonts w:cs="Times New Roman"/>
        </w:rPr>
        <w:t xml:space="preserve">вырабатывают предложения и рекомендации по внесению изменений в конструкцию </w:t>
      </w:r>
      <w:r w:rsidR="00C94DF3">
        <w:rPr>
          <w:rFonts w:cs="Times New Roman"/>
        </w:rPr>
        <w:t xml:space="preserve">и технологию изготовления </w:t>
      </w:r>
      <w:r w:rsidRPr="003502D2">
        <w:rPr>
          <w:rFonts w:cs="Times New Roman"/>
        </w:rPr>
        <w:t xml:space="preserve">изделия и его составных частей, направленные на снижение вероятности и/или тяжести последствий отказов, оценивают эффективность ранее проведенных </w:t>
      </w:r>
      <w:r w:rsidR="00C94DF3">
        <w:rPr>
          <w:rFonts w:cs="Times New Roman"/>
        </w:rPr>
        <w:t xml:space="preserve">конструкторских и технологических </w:t>
      </w:r>
      <w:r w:rsidRPr="003502D2">
        <w:rPr>
          <w:rFonts w:cs="Times New Roman"/>
        </w:rPr>
        <w:t>доработок;</w:t>
      </w:r>
    </w:p>
    <w:p w:rsidR="004A1E1B" w:rsidRPr="003502D2" w:rsidRDefault="004A1E1B" w:rsidP="004A1E1B">
      <w:pPr>
        <w:pStyle w:val="a3"/>
        <w:numPr>
          <w:ilvl w:val="0"/>
          <w:numId w:val="17"/>
        </w:numPr>
        <w:spacing w:after="0"/>
        <w:jc w:val="both"/>
        <w:rPr>
          <w:rFonts w:cs="Times New Roman"/>
        </w:rPr>
      </w:pPr>
      <w:r w:rsidRPr="003502D2">
        <w:rPr>
          <w:rFonts w:cs="Times New Roman"/>
        </w:rPr>
        <w:t xml:space="preserve">оценивают достаточность предусмотренных в системе технологического обслуживания контрольно-диагностических и профилактических операций, направленных на предупреждение отказов </w:t>
      </w:r>
      <w:r w:rsidR="00E109CB">
        <w:rPr>
          <w:rFonts w:cs="Times New Roman"/>
        </w:rPr>
        <w:t>ТС</w:t>
      </w:r>
      <w:r w:rsidRPr="003502D2">
        <w:rPr>
          <w:rFonts w:cs="Times New Roman"/>
        </w:rPr>
        <w:t xml:space="preserve"> в эксплуатации, вырабатывают предложения по корректировке методов и периодичности технического обслуживания.</w:t>
      </w:r>
    </w:p>
    <w:p w:rsidR="004A1E1B" w:rsidRPr="000115C0" w:rsidRDefault="004A1E1B" w:rsidP="004A1E1B">
      <w:pPr>
        <w:spacing w:after="0"/>
        <w:ind w:firstLine="720"/>
        <w:jc w:val="both"/>
        <w:rPr>
          <w:rFonts w:cs="Times New Roman"/>
        </w:rPr>
      </w:pPr>
      <w:r w:rsidRPr="000115C0">
        <w:rPr>
          <w:rFonts w:cs="Times New Roman"/>
        </w:rPr>
        <w:t>Основания</w:t>
      </w:r>
      <w:r>
        <w:rPr>
          <w:rFonts w:cs="Times New Roman"/>
        </w:rPr>
        <w:t>ми</w:t>
      </w:r>
      <w:r w:rsidRPr="000115C0">
        <w:rPr>
          <w:rFonts w:cs="Times New Roman"/>
        </w:rPr>
        <w:t xml:space="preserve"> для применения АВПКО (FMECA) </w:t>
      </w:r>
      <w:r>
        <w:rPr>
          <w:rFonts w:cs="Times New Roman"/>
        </w:rPr>
        <w:t xml:space="preserve">и </w:t>
      </w:r>
      <w:r w:rsidRPr="000115C0">
        <w:rPr>
          <w:rFonts w:cs="Times New Roman"/>
        </w:rPr>
        <w:t>АВПО (FMEA)</w:t>
      </w:r>
      <w:r>
        <w:rPr>
          <w:rFonts w:cs="Times New Roman"/>
        </w:rPr>
        <w:t xml:space="preserve"> являются</w:t>
      </w:r>
      <w:r w:rsidRPr="000115C0">
        <w:rPr>
          <w:rFonts w:cs="Times New Roman"/>
        </w:rPr>
        <w:t>:</w:t>
      </w:r>
    </w:p>
    <w:p w:rsidR="004A1E1B" w:rsidRDefault="00081E12" w:rsidP="004A1E1B">
      <w:pPr>
        <w:pStyle w:val="a3"/>
        <w:numPr>
          <w:ilvl w:val="0"/>
          <w:numId w:val="17"/>
        </w:numPr>
        <w:spacing w:after="0"/>
        <w:jc w:val="both"/>
        <w:rPr>
          <w:rFonts w:cs="Times New Roman"/>
        </w:rPr>
      </w:pPr>
      <w:r>
        <w:rPr>
          <w:rFonts w:cs="Times New Roman"/>
        </w:rPr>
        <w:t xml:space="preserve">необходимость </w:t>
      </w:r>
      <w:r w:rsidR="004A1E1B" w:rsidRPr="000115C0">
        <w:rPr>
          <w:rFonts w:cs="Times New Roman"/>
        </w:rPr>
        <w:t>идентификаци</w:t>
      </w:r>
      <w:r>
        <w:rPr>
          <w:rFonts w:cs="Times New Roman"/>
        </w:rPr>
        <w:t>и</w:t>
      </w:r>
      <w:r w:rsidR="004A1E1B" w:rsidRPr="000115C0">
        <w:rPr>
          <w:rFonts w:cs="Times New Roman"/>
        </w:rPr>
        <w:t xml:space="preserve"> отказов, которые имеют нежелательные последствия для функционирования системы, например прекращение или значительное ухудшение работы</w:t>
      </w:r>
      <w:r w:rsidR="00E40CF5">
        <w:rPr>
          <w:rFonts w:cs="Times New Roman"/>
        </w:rPr>
        <w:t>,</w:t>
      </w:r>
      <w:r w:rsidR="004A1E1B" w:rsidRPr="000115C0">
        <w:rPr>
          <w:rFonts w:cs="Times New Roman"/>
        </w:rPr>
        <w:t xml:space="preserve"> влияние на безопа</w:t>
      </w:r>
      <w:r w:rsidR="004A1E1B">
        <w:rPr>
          <w:rFonts w:cs="Times New Roman"/>
        </w:rPr>
        <w:t>сность</w:t>
      </w:r>
      <w:r w:rsidR="004A1E1B" w:rsidRPr="000115C0">
        <w:rPr>
          <w:rFonts w:cs="Times New Roman"/>
        </w:rPr>
        <w:t>;</w:t>
      </w:r>
    </w:p>
    <w:p w:rsidR="00F02D34" w:rsidRPr="000115C0" w:rsidRDefault="00F02D34" w:rsidP="004A1E1B">
      <w:pPr>
        <w:pStyle w:val="a3"/>
        <w:numPr>
          <w:ilvl w:val="0"/>
          <w:numId w:val="17"/>
        </w:numPr>
        <w:spacing w:after="0"/>
        <w:jc w:val="both"/>
        <w:rPr>
          <w:rFonts w:cs="Times New Roman"/>
        </w:rPr>
      </w:pPr>
      <w:r>
        <w:rPr>
          <w:rFonts w:cs="Times New Roman"/>
        </w:rPr>
        <w:lastRenderedPageBreak/>
        <w:t>идентификация для потенциально возможных аварийных ситуаций инициирующих событий и вероятностей их возникновения;</w:t>
      </w:r>
    </w:p>
    <w:p w:rsidR="00D6077D" w:rsidRDefault="004A1E1B" w:rsidP="004A1E1B">
      <w:pPr>
        <w:pStyle w:val="a3"/>
        <w:numPr>
          <w:ilvl w:val="0"/>
          <w:numId w:val="17"/>
        </w:numPr>
        <w:spacing w:after="0"/>
        <w:jc w:val="both"/>
        <w:rPr>
          <w:rFonts w:cs="Times New Roman"/>
        </w:rPr>
      </w:pPr>
      <w:r w:rsidRPr="000115C0">
        <w:rPr>
          <w:rFonts w:cs="Times New Roman"/>
        </w:rPr>
        <w:t>выполнение требований заказчика, установленных в контракте</w:t>
      </w:r>
      <w:r w:rsidR="00D6077D">
        <w:rPr>
          <w:rFonts w:cs="Times New Roman"/>
        </w:rPr>
        <w:t>;</w:t>
      </w:r>
    </w:p>
    <w:p w:rsidR="004A1E1B" w:rsidRDefault="00E40CF5" w:rsidP="004A1E1B">
      <w:pPr>
        <w:pStyle w:val="a3"/>
        <w:numPr>
          <w:ilvl w:val="0"/>
          <w:numId w:val="17"/>
        </w:numPr>
        <w:spacing w:after="0"/>
        <w:jc w:val="both"/>
        <w:rPr>
          <w:rFonts w:cs="Times New Roman"/>
        </w:rPr>
      </w:pPr>
      <w:r>
        <w:rPr>
          <w:rFonts w:cs="Times New Roman"/>
        </w:rPr>
        <w:t xml:space="preserve">выполнение </w:t>
      </w:r>
      <w:r w:rsidR="00D6077D">
        <w:rPr>
          <w:rFonts w:cs="Times New Roman"/>
        </w:rPr>
        <w:t xml:space="preserve">разработчиком (поставщиком) системы, оборудования </w:t>
      </w:r>
      <w:r>
        <w:rPr>
          <w:rFonts w:cs="Times New Roman"/>
        </w:rPr>
        <w:t xml:space="preserve">требований </w:t>
      </w:r>
      <w:r w:rsidR="00D6077D">
        <w:rPr>
          <w:rFonts w:cs="Times New Roman"/>
        </w:rPr>
        <w:t>ведущего специалиста по проекту</w:t>
      </w:r>
      <w:r w:rsidR="004A1E1B" w:rsidRPr="000115C0">
        <w:rPr>
          <w:rFonts w:cs="Times New Roman"/>
        </w:rPr>
        <w:t>;</w:t>
      </w:r>
    </w:p>
    <w:p w:rsidR="004A1E1B" w:rsidRDefault="004A1E1B" w:rsidP="004A1E1B">
      <w:pPr>
        <w:pStyle w:val="a3"/>
        <w:numPr>
          <w:ilvl w:val="0"/>
          <w:numId w:val="17"/>
        </w:numPr>
        <w:spacing w:after="0"/>
        <w:jc w:val="both"/>
        <w:rPr>
          <w:rFonts w:cs="Times New Roman"/>
        </w:rPr>
      </w:pPr>
      <w:r w:rsidRPr="000115C0">
        <w:rPr>
          <w:rFonts w:cs="Times New Roman"/>
        </w:rPr>
        <w:t>повышение надежности или безопасности системы (</w:t>
      </w:r>
      <w:r>
        <w:rPr>
          <w:rFonts w:cs="Times New Roman"/>
        </w:rPr>
        <w:t>путем изменения проекта</w:t>
      </w:r>
      <w:r w:rsidRPr="000115C0">
        <w:rPr>
          <w:rFonts w:cs="Times New Roman"/>
        </w:rPr>
        <w:t>);</w:t>
      </w:r>
    </w:p>
    <w:p w:rsidR="00F02D34" w:rsidRPr="000115C0" w:rsidRDefault="00F02D34" w:rsidP="004A1E1B">
      <w:pPr>
        <w:pStyle w:val="a3"/>
        <w:numPr>
          <w:ilvl w:val="0"/>
          <w:numId w:val="17"/>
        </w:numPr>
        <w:spacing w:after="0"/>
        <w:jc w:val="both"/>
        <w:rPr>
          <w:rFonts w:cs="Times New Roman"/>
        </w:rPr>
      </w:pPr>
      <w:r>
        <w:rPr>
          <w:rFonts w:cs="Times New Roman"/>
        </w:rPr>
        <w:t>выявление элементов систем, схем, оборудования, отказ которых приводит к невыполнению функций;</w:t>
      </w:r>
    </w:p>
    <w:p w:rsidR="004A1E1B" w:rsidRPr="000115C0" w:rsidRDefault="004A1E1B" w:rsidP="004A1E1B">
      <w:pPr>
        <w:pStyle w:val="a3"/>
        <w:numPr>
          <w:ilvl w:val="0"/>
          <w:numId w:val="17"/>
        </w:numPr>
        <w:spacing w:after="0"/>
        <w:jc w:val="both"/>
        <w:rPr>
          <w:rFonts w:cs="Times New Roman"/>
        </w:rPr>
      </w:pPr>
      <w:r w:rsidRPr="000115C0">
        <w:rPr>
          <w:rFonts w:cs="Times New Roman"/>
        </w:rPr>
        <w:t>повышение ремонтопригодности системы путем выявления областей риска или несоответствий применительно к ремонтопригодности,</w:t>
      </w:r>
    </w:p>
    <w:p w:rsidR="004A1E1B" w:rsidRPr="000115C0" w:rsidRDefault="004A1E1B" w:rsidP="004A1E1B">
      <w:pPr>
        <w:spacing w:after="0"/>
        <w:ind w:firstLine="720"/>
        <w:jc w:val="both"/>
        <w:rPr>
          <w:rFonts w:cs="Times New Roman"/>
        </w:rPr>
      </w:pPr>
      <w:r>
        <w:rPr>
          <w:rFonts w:cs="Times New Roman"/>
        </w:rPr>
        <w:t>Ц</w:t>
      </w:r>
      <w:r w:rsidRPr="000115C0">
        <w:rPr>
          <w:rFonts w:cs="Times New Roman"/>
        </w:rPr>
        <w:t xml:space="preserve">ели АВПКО (FMECA) </w:t>
      </w:r>
      <w:r>
        <w:rPr>
          <w:rFonts w:cs="Times New Roman"/>
        </w:rPr>
        <w:t xml:space="preserve">и </w:t>
      </w:r>
      <w:r w:rsidRPr="000115C0">
        <w:rPr>
          <w:rFonts w:cs="Times New Roman"/>
        </w:rPr>
        <w:t>АВПО (FMEA):</w:t>
      </w:r>
    </w:p>
    <w:p w:rsidR="004A1E1B" w:rsidRPr="000115C0" w:rsidRDefault="004A1E1B" w:rsidP="004A1E1B">
      <w:pPr>
        <w:pStyle w:val="a3"/>
        <w:numPr>
          <w:ilvl w:val="0"/>
          <w:numId w:val="17"/>
        </w:numPr>
        <w:spacing w:after="0"/>
        <w:jc w:val="both"/>
        <w:rPr>
          <w:rFonts w:cs="Times New Roman"/>
        </w:rPr>
      </w:pPr>
      <w:r w:rsidRPr="000115C0">
        <w:rPr>
          <w:rFonts w:cs="Times New Roman"/>
        </w:rPr>
        <w:t xml:space="preserve">полная идентификация и оценка всех нежелательных </w:t>
      </w:r>
      <w:r w:rsidR="00F02D34">
        <w:rPr>
          <w:rFonts w:cs="Times New Roman"/>
        </w:rPr>
        <w:t>для</w:t>
      </w:r>
      <w:r w:rsidR="00F02D34" w:rsidRPr="000115C0">
        <w:rPr>
          <w:rFonts w:cs="Times New Roman"/>
        </w:rPr>
        <w:t xml:space="preserve"> системы </w:t>
      </w:r>
      <w:r w:rsidRPr="000115C0">
        <w:rPr>
          <w:rFonts w:cs="Times New Roman"/>
        </w:rPr>
        <w:t>последствий и последовательностей событий, вызванных каждым идентифицированным видом отказа общей причины на различных уровнях функциональной структуры системы;</w:t>
      </w:r>
    </w:p>
    <w:p w:rsidR="004A1E1B" w:rsidRPr="000115C0" w:rsidRDefault="004A1E1B" w:rsidP="004A1E1B">
      <w:pPr>
        <w:pStyle w:val="a3"/>
        <w:numPr>
          <w:ilvl w:val="0"/>
          <w:numId w:val="17"/>
        </w:numPr>
        <w:spacing w:after="0"/>
        <w:jc w:val="both"/>
        <w:rPr>
          <w:rFonts w:cs="Times New Roman"/>
        </w:rPr>
      </w:pPr>
      <w:r w:rsidRPr="000115C0">
        <w:rPr>
          <w:rFonts w:cs="Times New Roman"/>
        </w:rPr>
        <w:t xml:space="preserve">определение критичности или приоритетности для </w:t>
      </w:r>
      <w:r w:rsidR="0058055A">
        <w:rPr>
          <w:rFonts w:cs="Times New Roman"/>
        </w:rPr>
        <w:t xml:space="preserve">дополнительных исследований, конструкторской и технологической проработки, </w:t>
      </w:r>
      <w:r w:rsidRPr="000115C0">
        <w:rPr>
          <w:rFonts w:cs="Times New Roman"/>
        </w:rPr>
        <w:t xml:space="preserve">диагностики </w:t>
      </w:r>
      <w:r w:rsidR="0058055A">
        <w:rPr>
          <w:rFonts w:cs="Times New Roman"/>
        </w:rPr>
        <w:t>с целью</w:t>
      </w:r>
      <w:r w:rsidRPr="000115C0">
        <w:rPr>
          <w:rFonts w:cs="Times New Roman"/>
        </w:rPr>
        <w:t xml:space="preserve"> снижения негативных последствий отказов каждого вида, влияющих на правильность функционирования</w:t>
      </w:r>
      <w:r w:rsidR="00F02D34">
        <w:rPr>
          <w:rFonts w:cs="Times New Roman"/>
        </w:rPr>
        <w:t>, безопасность</w:t>
      </w:r>
      <w:r w:rsidRPr="000115C0">
        <w:rPr>
          <w:rFonts w:cs="Times New Roman"/>
        </w:rPr>
        <w:t xml:space="preserve"> и параметры системы;</w:t>
      </w:r>
    </w:p>
    <w:p w:rsidR="004A1E1B" w:rsidRPr="000115C0" w:rsidRDefault="004A1E1B" w:rsidP="004A1E1B">
      <w:pPr>
        <w:pStyle w:val="a3"/>
        <w:numPr>
          <w:ilvl w:val="0"/>
          <w:numId w:val="17"/>
        </w:numPr>
        <w:spacing w:after="0"/>
        <w:jc w:val="both"/>
        <w:rPr>
          <w:rFonts w:cs="Times New Roman"/>
        </w:rPr>
      </w:pPr>
      <w:r w:rsidRPr="000115C0">
        <w:rPr>
          <w:rFonts w:cs="Times New Roman"/>
        </w:rPr>
        <w:t>классификация идентифицированных видов отказов в соответствии с характеристиками</w:t>
      </w:r>
      <w:r>
        <w:rPr>
          <w:rFonts w:cs="Times New Roman"/>
        </w:rPr>
        <w:t>:</w:t>
      </w:r>
      <w:r w:rsidRPr="000115C0">
        <w:rPr>
          <w:rFonts w:cs="Times New Roman"/>
        </w:rPr>
        <w:t xml:space="preserve"> легкость обнаружения, возможность диагностирования, контролепригодность, условия эксплуатации и ремонта (ремонт, эксплуатация, логистика и т.д.);</w:t>
      </w:r>
    </w:p>
    <w:p w:rsidR="004A1E1B" w:rsidRPr="000115C0" w:rsidRDefault="004A1E1B" w:rsidP="004A1E1B">
      <w:pPr>
        <w:pStyle w:val="a3"/>
        <w:numPr>
          <w:ilvl w:val="0"/>
          <w:numId w:val="17"/>
        </w:numPr>
        <w:spacing w:after="0"/>
        <w:jc w:val="both"/>
        <w:rPr>
          <w:rFonts w:cs="Times New Roman"/>
        </w:rPr>
      </w:pPr>
      <w:r w:rsidRPr="000115C0">
        <w:rPr>
          <w:rFonts w:cs="Times New Roman"/>
        </w:rPr>
        <w:t>идентификация функциональных отказов системы и оценка тяжести последствий и вероятности возникновения отказа;</w:t>
      </w:r>
    </w:p>
    <w:p w:rsidR="004A1E1B" w:rsidRPr="000115C0" w:rsidRDefault="004A1E1B" w:rsidP="004A1E1B">
      <w:pPr>
        <w:pStyle w:val="a3"/>
        <w:numPr>
          <w:ilvl w:val="0"/>
          <w:numId w:val="17"/>
        </w:numPr>
        <w:spacing w:after="0"/>
        <w:jc w:val="both"/>
        <w:rPr>
          <w:rFonts w:cs="Times New Roman"/>
        </w:rPr>
      </w:pPr>
      <w:r w:rsidRPr="000115C0">
        <w:rPr>
          <w:rFonts w:cs="Times New Roman"/>
        </w:rPr>
        <w:t>разработка плана улучшения проекта путем сокращения количества и последствий видов отказов</w:t>
      </w:r>
      <w:r w:rsidR="0037377B">
        <w:rPr>
          <w:rFonts w:cs="Times New Roman"/>
        </w:rPr>
        <w:t xml:space="preserve"> за счёт разработки конструкторских, технологических, организационных мероприятий</w:t>
      </w:r>
      <w:r w:rsidRPr="000115C0">
        <w:rPr>
          <w:rFonts w:cs="Times New Roman"/>
        </w:rPr>
        <w:t>;</w:t>
      </w:r>
    </w:p>
    <w:p w:rsidR="004A1E1B" w:rsidRDefault="004A1E1B" w:rsidP="004A1E1B">
      <w:pPr>
        <w:pStyle w:val="a3"/>
        <w:numPr>
          <w:ilvl w:val="0"/>
          <w:numId w:val="17"/>
        </w:numPr>
        <w:spacing w:after="0"/>
        <w:jc w:val="both"/>
        <w:rPr>
          <w:rFonts w:cs="Times New Roman"/>
        </w:rPr>
      </w:pPr>
      <w:r w:rsidRPr="000115C0">
        <w:rPr>
          <w:rFonts w:cs="Times New Roman"/>
        </w:rPr>
        <w:t>разработка плана эффективно</w:t>
      </w:r>
      <w:r w:rsidR="0037377B">
        <w:rPr>
          <w:rFonts w:cs="Times New Roman"/>
        </w:rPr>
        <w:t>й интегральной логистической поддержки</w:t>
      </w:r>
      <w:r w:rsidRPr="000115C0">
        <w:rPr>
          <w:rFonts w:cs="Times New Roman"/>
        </w:rPr>
        <w:t xml:space="preserve"> </w:t>
      </w:r>
      <w:r w:rsidR="0037377B">
        <w:rPr>
          <w:rFonts w:cs="Times New Roman"/>
        </w:rPr>
        <w:t xml:space="preserve">(диагностики, </w:t>
      </w:r>
      <w:r w:rsidRPr="000115C0">
        <w:rPr>
          <w:rFonts w:cs="Times New Roman"/>
        </w:rPr>
        <w:t>технического обслуживания</w:t>
      </w:r>
      <w:r w:rsidR="0037377B">
        <w:rPr>
          <w:rFonts w:cs="Times New Roman"/>
        </w:rPr>
        <w:t>, ремонта)</w:t>
      </w:r>
      <w:r w:rsidRPr="000115C0">
        <w:rPr>
          <w:rFonts w:cs="Times New Roman"/>
        </w:rPr>
        <w:t xml:space="preserve"> для снижения вероятности возникновения отказов.</w:t>
      </w:r>
    </w:p>
    <w:p w:rsidR="004A1E1B" w:rsidRPr="007D42E1" w:rsidRDefault="004A1E1B" w:rsidP="004A1E1B">
      <w:pPr>
        <w:spacing w:after="0"/>
        <w:ind w:firstLine="720"/>
        <w:jc w:val="both"/>
        <w:rPr>
          <w:rFonts w:cs="Times New Roman"/>
        </w:rPr>
      </w:pPr>
      <w:r w:rsidRPr="007D42E1">
        <w:rPr>
          <w:rFonts w:cs="Times New Roman"/>
        </w:rPr>
        <w:t>Планирование и выполнение расчетов надежности</w:t>
      </w:r>
      <w:r w:rsidR="00081E12">
        <w:rPr>
          <w:rFonts w:cs="Times New Roman"/>
        </w:rPr>
        <w:t>, а также</w:t>
      </w:r>
      <w:r w:rsidRPr="007D42E1">
        <w:rPr>
          <w:rFonts w:cs="Times New Roman"/>
        </w:rPr>
        <w:t xml:space="preserve"> </w:t>
      </w:r>
      <w:r w:rsidR="00081E12">
        <w:rPr>
          <w:rFonts w:cs="Times New Roman"/>
        </w:rPr>
        <w:t xml:space="preserve">проведение </w:t>
      </w:r>
      <w:r w:rsidR="00BB4860" w:rsidRPr="000115C0">
        <w:rPr>
          <w:rFonts w:cs="Times New Roman"/>
        </w:rPr>
        <w:t>АВПО (FMEA)</w:t>
      </w:r>
      <w:r w:rsidR="00BB4860">
        <w:rPr>
          <w:rFonts w:cs="Times New Roman"/>
        </w:rPr>
        <w:t xml:space="preserve">, </w:t>
      </w:r>
      <w:r w:rsidRPr="000115C0">
        <w:rPr>
          <w:rFonts w:cs="Times New Roman"/>
        </w:rPr>
        <w:t>АВПКО (FMECA)</w:t>
      </w:r>
      <w:r w:rsidRPr="007D42E1">
        <w:rPr>
          <w:rFonts w:cs="Times New Roman"/>
        </w:rPr>
        <w:t xml:space="preserve"> должны </w:t>
      </w:r>
      <w:r>
        <w:rPr>
          <w:rFonts w:cs="Times New Roman"/>
        </w:rPr>
        <w:t>являться</w:t>
      </w:r>
      <w:r w:rsidRPr="007D42E1">
        <w:rPr>
          <w:rFonts w:cs="Times New Roman"/>
        </w:rPr>
        <w:t xml:space="preserve"> элемент</w:t>
      </w:r>
      <w:r>
        <w:rPr>
          <w:rFonts w:cs="Times New Roman"/>
        </w:rPr>
        <w:t>ами</w:t>
      </w:r>
      <w:r w:rsidRPr="007D42E1">
        <w:rPr>
          <w:rFonts w:cs="Times New Roman"/>
        </w:rPr>
        <w:t xml:space="preserve"> ПОН</w:t>
      </w:r>
      <w:r w:rsidR="00081E12">
        <w:rPr>
          <w:rFonts w:cs="Times New Roman"/>
        </w:rPr>
        <w:t>,</w:t>
      </w:r>
      <w:r>
        <w:rPr>
          <w:rFonts w:cs="Times New Roman"/>
        </w:rPr>
        <w:t xml:space="preserve"> </w:t>
      </w:r>
      <w:r w:rsidRPr="007D42E1">
        <w:rPr>
          <w:rFonts w:cs="Times New Roman"/>
        </w:rPr>
        <w:t>дополня</w:t>
      </w:r>
      <w:r>
        <w:rPr>
          <w:rFonts w:cs="Times New Roman"/>
        </w:rPr>
        <w:t>ть</w:t>
      </w:r>
      <w:r w:rsidRPr="007D42E1">
        <w:rPr>
          <w:rFonts w:cs="Times New Roman"/>
        </w:rPr>
        <w:t xml:space="preserve"> друг друга</w:t>
      </w:r>
      <w:r>
        <w:rPr>
          <w:rFonts w:cs="Times New Roman"/>
        </w:rPr>
        <w:t>,</w:t>
      </w:r>
      <w:r w:rsidRPr="007D42E1">
        <w:rPr>
          <w:rFonts w:cs="Times New Roman"/>
        </w:rPr>
        <w:t xml:space="preserve"> служи</w:t>
      </w:r>
      <w:r>
        <w:rPr>
          <w:rFonts w:cs="Times New Roman"/>
        </w:rPr>
        <w:t>ть</w:t>
      </w:r>
      <w:r w:rsidRPr="007D42E1">
        <w:rPr>
          <w:rFonts w:cs="Times New Roman"/>
        </w:rPr>
        <w:t xml:space="preserve"> взаимными источниками исходных данных. По результатам </w:t>
      </w:r>
      <w:r w:rsidRPr="000115C0">
        <w:rPr>
          <w:rFonts w:cs="Times New Roman"/>
        </w:rPr>
        <w:t>АВПКО (FMECA)</w:t>
      </w:r>
      <w:r w:rsidRPr="007D42E1">
        <w:rPr>
          <w:rFonts w:cs="Times New Roman"/>
        </w:rPr>
        <w:t xml:space="preserve"> уточняют критерии отказов объекта, модели, применяемые при расчете его надежности, задачи и содержание технического обслуживания и ремонта объекта, а методы и результаты расчетов надежности используют для оценки вероятностей отказов </w:t>
      </w:r>
      <w:r w:rsidR="003301EB">
        <w:rPr>
          <w:rFonts w:cs="Times New Roman"/>
        </w:rPr>
        <w:t>ТС</w:t>
      </w:r>
      <w:r w:rsidRPr="007D42E1">
        <w:rPr>
          <w:rFonts w:cs="Times New Roman"/>
        </w:rPr>
        <w:t>, учитываемых при анализе их критичности.</w:t>
      </w:r>
    </w:p>
    <w:p w:rsidR="004A1E1B" w:rsidRPr="00E12339" w:rsidRDefault="004A1E1B" w:rsidP="004A1E1B">
      <w:pPr>
        <w:spacing w:after="0"/>
        <w:ind w:firstLine="720"/>
        <w:jc w:val="both"/>
        <w:rPr>
          <w:rFonts w:cs="Times New Roman"/>
        </w:rPr>
      </w:pPr>
      <w:r w:rsidRPr="000115C0">
        <w:rPr>
          <w:rFonts w:cs="Times New Roman"/>
        </w:rPr>
        <w:t>АВПКО (FMECA)</w:t>
      </w:r>
      <w:r w:rsidRPr="00E12339">
        <w:rPr>
          <w:rFonts w:cs="Times New Roman"/>
        </w:rPr>
        <w:t xml:space="preserve"> обеспечива</w:t>
      </w:r>
      <w:r>
        <w:rPr>
          <w:rFonts w:cs="Times New Roman"/>
        </w:rPr>
        <w:t>е</w:t>
      </w:r>
      <w:r w:rsidRPr="00E12339">
        <w:rPr>
          <w:rFonts w:cs="Times New Roman"/>
        </w:rPr>
        <w:t>т получение исходных данных для:</w:t>
      </w:r>
    </w:p>
    <w:p w:rsidR="0037377B" w:rsidRPr="00614AC4" w:rsidRDefault="0037377B" w:rsidP="0037377B">
      <w:pPr>
        <w:pStyle w:val="a3"/>
        <w:numPr>
          <w:ilvl w:val="0"/>
          <w:numId w:val="17"/>
        </w:numPr>
        <w:spacing w:after="0"/>
        <w:jc w:val="both"/>
        <w:rPr>
          <w:rFonts w:cs="Times New Roman"/>
        </w:rPr>
      </w:pPr>
      <w:r w:rsidRPr="00614AC4">
        <w:rPr>
          <w:rFonts w:cs="Times New Roman"/>
        </w:rPr>
        <w:t xml:space="preserve">уточнения распределения требований надежности между составными частями </w:t>
      </w:r>
      <w:r>
        <w:rPr>
          <w:rFonts w:cs="Times New Roman"/>
        </w:rPr>
        <w:t>проекта</w:t>
      </w:r>
      <w:r w:rsidRPr="00614AC4">
        <w:rPr>
          <w:rFonts w:cs="Times New Roman"/>
        </w:rPr>
        <w:t>;</w:t>
      </w:r>
    </w:p>
    <w:p w:rsidR="004A1E1B" w:rsidRPr="00614AC4" w:rsidRDefault="004A1E1B" w:rsidP="004A1E1B">
      <w:pPr>
        <w:pStyle w:val="a3"/>
        <w:numPr>
          <w:ilvl w:val="0"/>
          <w:numId w:val="17"/>
        </w:numPr>
        <w:spacing w:after="0"/>
        <w:jc w:val="both"/>
        <w:rPr>
          <w:rFonts w:cs="Times New Roman"/>
        </w:rPr>
      </w:pPr>
      <w:r w:rsidRPr="00614AC4">
        <w:rPr>
          <w:rFonts w:cs="Times New Roman"/>
        </w:rPr>
        <w:t xml:space="preserve">планирования экспериментальной отработки </w:t>
      </w:r>
      <w:r w:rsidR="00E109CB">
        <w:rPr>
          <w:rFonts w:cs="Times New Roman"/>
        </w:rPr>
        <w:t>проектов</w:t>
      </w:r>
      <w:r w:rsidRPr="00614AC4">
        <w:rPr>
          <w:rFonts w:cs="Times New Roman"/>
        </w:rPr>
        <w:t>;</w:t>
      </w:r>
    </w:p>
    <w:p w:rsidR="004A1E1B" w:rsidRPr="00614AC4" w:rsidRDefault="004A1E1B" w:rsidP="004A1E1B">
      <w:pPr>
        <w:pStyle w:val="a3"/>
        <w:numPr>
          <w:ilvl w:val="0"/>
          <w:numId w:val="17"/>
        </w:numPr>
        <w:spacing w:after="0"/>
        <w:jc w:val="both"/>
        <w:rPr>
          <w:rFonts w:cs="Times New Roman"/>
        </w:rPr>
      </w:pPr>
      <w:r w:rsidRPr="00614AC4">
        <w:rPr>
          <w:rFonts w:cs="Times New Roman"/>
        </w:rPr>
        <w:t xml:space="preserve">установления и уточнения требований по приспособленности </w:t>
      </w:r>
      <w:r w:rsidR="00E109CB">
        <w:rPr>
          <w:rFonts w:cs="Times New Roman"/>
        </w:rPr>
        <w:t>проекта</w:t>
      </w:r>
      <w:r w:rsidRPr="00614AC4">
        <w:rPr>
          <w:rFonts w:cs="Times New Roman"/>
        </w:rPr>
        <w:t xml:space="preserve"> к диагностированию (контролепригодности) и его ремонтопригодности;</w:t>
      </w:r>
    </w:p>
    <w:p w:rsidR="004A1E1B" w:rsidRPr="00614AC4" w:rsidRDefault="004A1E1B" w:rsidP="004A1E1B">
      <w:pPr>
        <w:pStyle w:val="a3"/>
        <w:numPr>
          <w:ilvl w:val="0"/>
          <w:numId w:val="17"/>
        </w:numPr>
        <w:spacing w:after="0"/>
        <w:jc w:val="both"/>
        <w:rPr>
          <w:rFonts w:cs="Times New Roman"/>
        </w:rPr>
      </w:pPr>
      <w:r w:rsidRPr="00614AC4">
        <w:rPr>
          <w:rFonts w:cs="Times New Roman"/>
        </w:rPr>
        <w:t xml:space="preserve">планирования системы технического обслуживания и ремонта </w:t>
      </w:r>
      <w:r w:rsidR="00E109CB">
        <w:rPr>
          <w:rFonts w:cs="Times New Roman"/>
        </w:rPr>
        <w:t>проекта</w:t>
      </w:r>
      <w:r w:rsidRPr="00614AC4">
        <w:rPr>
          <w:rFonts w:cs="Times New Roman"/>
        </w:rPr>
        <w:t>, отработки эксплуатационной и ремонтной документации;</w:t>
      </w:r>
    </w:p>
    <w:p w:rsidR="004A1E1B" w:rsidRDefault="004A1E1B" w:rsidP="004A1E1B">
      <w:pPr>
        <w:pStyle w:val="a3"/>
        <w:numPr>
          <w:ilvl w:val="0"/>
          <w:numId w:val="17"/>
        </w:numPr>
        <w:spacing w:after="0"/>
        <w:jc w:val="both"/>
        <w:rPr>
          <w:rFonts w:cs="Times New Roman"/>
        </w:rPr>
      </w:pPr>
      <w:r w:rsidRPr="00614AC4">
        <w:rPr>
          <w:rFonts w:cs="Times New Roman"/>
        </w:rPr>
        <w:t>составления (совершенствования) программ обучения и тренировки эксплуатационного</w:t>
      </w:r>
      <w:r w:rsidRPr="00E12339">
        <w:rPr>
          <w:rFonts w:cs="Times New Roman"/>
        </w:rPr>
        <w:t xml:space="preserve"> и ремонтного персонала, правил его поведения в аварийных ситуациях.</w:t>
      </w:r>
    </w:p>
    <w:p w:rsidR="004A1E1B" w:rsidRDefault="004A1E1B" w:rsidP="004A1E1B">
      <w:pPr>
        <w:spacing w:after="0"/>
        <w:ind w:firstLine="720"/>
        <w:jc w:val="both"/>
        <w:rPr>
          <w:rFonts w:cs="Times New Roman"/>
        </w:rPr>
      </w:pPr>
      <w:r w:rsidRPr="00614AC4">
        <w:rPr>
          <w:rFonts w:cs="Times New Roman"/>
        </w:rPr>
        <w:t>Результаты АВПКО</w:t>
      </w:r>
      <w:r w:rsidR="00BB4860">
        <w:rPr>
          <w:rFonts w:cs="Times New Roman"/>
        </w:rPr>
        <w:t xml:space="preserve"> </w:t>
      </w:r>
      <w:r w:rsidR="00BB4860" w:rsidRPr="000115C0">
        <w:rPr>
          <w:rFonts w:cs="Times New Roman"/>
        </w:rPr>
        <w:t>(FMECA)</w:t>
      </w:r>
      <w:r w:rsidR="00BB4860" w:rsidRPr="007D42E1">
        <w:rPr>
          <w:rFonts w:cs="Times New Roman"/>
        </w:rPr>
        <w:t xml:space="preserve"> </w:t>
      </w:r>
      <w:r w:rsidRPr="00614AC4">
        <w:rPr>
          <w:rFonts w:cs="Times New Roman"/>
        </w:rPr>
        <w:t xml:space="preserve">учитывают при принятии решений о завершении этапов работ на стадиях жизненного цикла </w:t>
      </w:r>
      <w:r w:rsidR="00E109CB" w:rsidRPr="00081E12">
        <w:rPr>
          <w:rFonts w:cs="Times New Roman"/>
        </w:rPr>
        <w:t>ТС</w:t>
      </w:r>
      <w:r w:rsidRPr="00081E12">
        <w:rPr>
          <w:rFonts w:cs="Times New Roman"/>
        </w:rPr>
        <w:t>, включая</w:t>
      </w:r>
      <w:r w:rsidRPr="00614AC4">
        <w:rPr>
          <w:rFonts w:cs="Times New Roman"/>
        </w:rPr>
        <w:t xml:space="preserve"> приемку ОКР.</w:t>
      </w:r>
    </w:p>
    <w:p w:rsidR="004A1E1B" w:rsidRPr="00C00F26" w:rsidRDefault="004A1E1B" w:rsidP="004A1E1B">
      <w:pPr>
        <w:spacing w:after="0"/>
        <w:ind w:firstLine="720"/>
        <w:jc w:val="both"/>
        <w:rPr>
          <w:rFonts w:cs="Times New Roman"/>
          <w:b/>
        </w:rPr>
      </w:pPr>
      <w:r w:rsidRPr="00C00F26">
        <w:rPr>
          <w:rFonts w:cs="Times New Roman"/>
          <w:b/>
        </w:rPr>
        <w:t xml:space="preserve">Применение </w:t>
      </w:r>
      <w:r w:rsidR="000F7A7F" w:rsidRPr="00081E12">
        <w:rPr>
          <w:b/>
        </w:rPr>
        <w:t>АВПО (FMEA), АВПКО (FMЕСА)</w:t>
      </w:r>
      <w:r w:rsidR="000F7A7F">
        <w:rPr>
          <w:b/>
        </w:rPr>
        <w:t xml:space="preserve"> </w:t>
      </w:r>
      <w:r w:rsidRPr="00C00F26">
        <w:rPr>
          <w:rFonts w:cs="Times New Roman"/>
          <w:b/>
        </w:rPr>
        <w:t>в процессе анализа проекта.</w:t>
      </w:r>
    </w:p>
    <w:p w:rsidR="00081E12" w:rsidRDefault="004A1E1B" w:rsidP="004A1E1B">
      <w:pPr>
        <w:spacing w:after="0"/>
        <w:ind w:firstLine="720"/>
        <w:jc w:val="both"/>
      </w:pPr>
      <w:r w:rsidRPr="00C415FE">
        <w:rPr>
          <w:b/>
        </w:rPr>
        <w:t>Методы анализа</w:t>
      </w:r>
      <w:r w:rsidR="00081E12">
        <w:rPr>
          <w:b/>
        </w:rPr>
        <w:t xml:space="preserve"> проведения </w:t>
      </w:r>
      <w:r w:rsidR="00081E12" w:rsidRPr="00081E12">
        <w:rPr>
          <w:b/>
        </w:rPr>
        <w:t>АВПО (FMEA), АВПКО (FMЕСА)</w:t>
      </w:r>
      <w:r w:rsidRPr="00C415FE">
        <w:rPr>
          <w:b/>
        </w:rPr>
        <w:t>.</w:t>
      </w:r>
      <w:r>
        <w:t xml:space="preserve"> </w:t>
      </w:r>
    </w:p>
    <w:p w:rsidR="004A1E1B" w:rsidRPr="008A2DEC" w:rsidRDefault="004A1E1B" w:rsidP="004A1E1B">
      <w:pPr>
        <w:spacing w:after="0"/>
        <w:ind w:firstLine="720"/>
        <w:jc w:val="both"/>
      </w:pP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8A2DEC">
        <w:t>проводят одним из следующих методов:</w:t>
      </w:r>
    </w:p>
    <w:p w:rsidR="004A1E1B" w:rsidRPr="008A2DEC" w:rsidRDefault="004A1E1B" w:rsidP="004A1E1B">
      <w:pPr>
        <w:pStyle w:val="a3"/>
        <w:numPr>
          <w:ilvl w:val="0"/>
          <w:numId w:val="17"/>
        </w:numPr>
        <w:spacing w:after="0"/>
        <w:jc w:val="both"/>
        <w:rPr>
          <w:rFonts w:cs="Times New Roman"/>
        </w:rPr>
      </w:pPr>
      <w:r w:rsidRPr="008A2DEC">
        <w:rPr>
          <w:rFonts w:cs="Times New Roman"/>
        </w:rPr>
        <w:t>структурным;</w:t>
      </w:r>
    </w:p>
    <w:p w:rsidR="004A1E1B" w:rsidRPr="008A2DEC" w:rsidRDefault="004A1E1B" w:rsidP="004A1E1B">
      <w:pPr>
        <w:pStyle w:val="a3"/>
        <w:numPr>
          <w:ilvl w:val="0"/>
          <w:numId w:val="17"/>
        </w:numPr>
        <w:spacing w:after="0"/>
        <w:jc w:val="both"/>
        <w:rPr>
          <w:rFonts w:cs="Times New Roman"/>
        </w:rPr>
      </w:pPr>
      <w:r w:rsidRPr="008A2DEC">
        <w:rPr>
          <w:rFonts w:cs="Times New Roman"/>
        </w:rPr>
        <w:t>функциональным;</w:t>
      </w:r>
    </w:p>
    <w:p w:rsidR="004A1E1B" w:rsidRPr="008A2DEC" w:rsidRDefault="004A1E1B" w:rsidP="004A1E1B">
      <w:pPr>
        <w:pStyle w:val="a3"/>
        <w:numPr>
          <w:ilvl w:val="0"/>
          <w:numId w:val="17"/>
        </w:numPr>
        <w:spacing w:after="0"/>
        <w:jc w:val="both"/>
      </w:pPr>
      <w:r w:rsidRPr="008A2DEC">
        <w:lastRenderedPageBreak/>
        <w:t>комбинированным.</w:t>
      </w:r>
    </w:p>
    <w:p w:rsidR="004A1E1B" w:rsidRPr="008A2DEC" w:rsidRDefault="004A1E1B" w:rsidP="004A1E1B">
      <w:pPr>
        <w:spacing w:after="0"/>
        <w:ind w:firstLine="720"/>
        <w:jc w:val="both"/>
      </w:pPr>
      <w:r w:rsidRPr="008A2DEC">
        <w:t xml:space="preserve">Независимо от применяемого метода в качестве первого этапа анализа </w:t>
      </w:r>
      <w:r>
        <w:t>выполняют</w:t>
      </w:r>
      <w:r w:rsidR="000F7A7F">
        <w:t xml:space="preserve"> следующие процедуры</w:t>
      </w:r>
      <w:r w:rsidRPr="008A2DEC">
        <w:t>:</w:t>
      </w:r>
    </w:p>
    <w:p w:rsidR="004A1E1B" w:rsidRPr="008A2DEC" w:rsidRDefault="004A1E1B" w:rsidP="004A1E1B">
      <w:pPr>
        <w:pStyle w:val="a3"/>
        <w:numPr>
          <w:ilvl w:val="0"/>
          <w:numId w:val="17"/>
        </w:numPr>
        <w:spacing w:after="0"/>
        <w:jc w:val="both"/>
      </w:pPr>
      <w:r w:rsidRPr="008A2DEC">
        <w:t>составление перечня и описаний всех задач, выполняемых объектом в эксплуатации, и необходимых для реализации каждой задачи рабочих функций объекта в целом и его элементов вплоть до установленного для данного этапа анализа или предельно возможного уровня разукрупнения. При этом идентифицируют все элементы заданного и вышестоящего уровней, участвующие в выполнении каждой функции объекта;</w:t>
      </w:r>
    </w:p>
    <w:p w:rsidR="004A1E1B" w:rsidRPr="008A2DEC" w:rsidRDefault="004A1E1B" w:rsidP="004A1E1B">
      <w:pPr>
        <w:pStyle w:val="a3"/>
        <w:numPr>
          <w:ilvl w:val="0"/>
          <w:numId w:val="17"/>
        </w:numPr>
        <w:spacing w:after="0"/>
        <w:jc w:val="both"/>
      </w:pPr>
      <w:r w:rsidRPr="008A2DEC">
        <w:t>кодирование каждой функции и элементов объектов в соответствии с установленной системой кодирования;</w:t>
      </w:r>
    </w:p>
    <w:p w:rsidR="004A1E1B" w:rsidRPr="008A2DEC" w:rsidRDefault="004A1E1B" w:rsidP="004A1E1B">
      <w:pPr>
        <w:pStyle w:val="a3"/>
        <w:numPr>
          <w:ilvl w:val="0"/>
          <w:numId w:val="17"/>
        </w:numPr>
        <w:spacing w:after="0"/>
        <w:jc w:val="both"/>
      </w:pPr>
      <w:r w:rsidRPr="008A2DEC">
        <w:t>описание режимов и условий выполнения каждой задачи в виде временных диаграмм и циклограмм нагружения объекта и его элементов;</w:t>
      </w:r>
    </w:p>
    <w:p w:rsidR="004A1E1B" w:rsidRPr="008A2DEC" w:rsidRDefault="004A1E1B" w:rsidP="004A1E1B">
      <w:pPr>
        <w:pStyle w:val="a3"/>
        <w:numPr>
          <w:ilvl w:val="0"/>
          <w:numId w:val="17"/>
        </w:numPr>
        <w:spacing w:after="0"/>
        <w:jc w:val="both"/>
      </w:pPr>
      <w:r w:rsidRPr="008A2DEC">
        <w:t xml:space="preserve">составление функциональной блок-схемы объекта и структурной </w:t>
      </w:r>
      <w:r w:rsidR="0037377B">
        <w:t xml:space="preserve">(структурно-функциональной) </w:t>
      </w:r>
      <w:r w:rsidRPr="008A2DEC">
        <w:t>схемы его надежности.</w:t>
      </w:r>
    </w:p>
    <w:p w:rsidR="004A1E1B" w:rsidRPr="008A2DEC" w:rsidRDefault="004A1E1B" w:rsidP="004A1E1B">
      <w:pPr>
        <w:spacing w:after="0"/>
        <w:ind w:firstLine="720"/>
        <w:jc w:val="both"/>
      </w:pPr>
      <w:r w:rsidRPr="000F7A7F">
        <w:rPr>
          <w:b/>
        </w:rPr>
        <w:t xml:space="preserve">Структурные методы </w:t>
      </w:r>
      <w:r w:rsidRPr="000F7A7F">
        <w:rPr>
          <w:rFonts w:cs="Times New Roman"/>
          <w:b/>
        </w:rPr>
        <w:t>АВПО (FMEA), АВПКО</w:t>
      </w:r>
      <w:r w:rsidRPr="000F7A7F">
        <w:rPr>
          <w:b/>
        </w:rPr>
        <w:t xml:space="preserve"> (</w:t>
      </w:r>
      <w:r w:rsidRPr="000F7A7F">
        <w:rPr>
          <w:b/>
          <w:lang w:val="en-US"/>
        </w:rPr>
        <w:t>FM</w:t>
      </w:r>
      <w:r w:rsidRPr="000F7A7F">
        <w:rPr>
          <w:b/>
        </w:rPr>
        <w:t>ЕСА)</w:t>
      </w:r>
      <w:r>
        <w:t xml:space="preserve"> </w:t>
      </w:r>
      <w:r w:rsidRPr="008A2DEC">
        <w:t xml:space="preserve"> относят к классу индуктивных методов (восходящий</w:t>
      </w:r>
      <w:r>
        <w:t xml:space="preserve"> анализ "снизу вверх"), применя</w:t>
      </w:r>
      <w:r w:rsidRPr="008A2DEC">
        <w:t>ю</w:t>
      </w:r>
      <w:r>
        <w:t>т</w:t>
      </w:r>
      <w:r w:rsidRPr="008A2DEC">
        <w:t>ся для относительно простых объектов, отказы которых могут быть четко локализованы, а последствия каждого отказа элементов могут быть прослежены на всех вышестоящих уровнях структуры объекта.</w:t>
      </w:r>
    </w:p>
    <w:p w:rsidR="004A1E1B" w:rsidRPr="008A2DEC" w:rsidRDefault="004A1E1B" w:rsidP="004A1E1B">
      <w:pPr>
        <w:spacing w:after="0"/>
        <w:ind w:firstLine="720"/>
        <w:jc w:val="both"/>
      </w:pPr>
      <w:r w:rsidRPr="008A2DEC">
        <w:t xml:space="preserve">Общая схема (алгоритм)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8A2DEC">
        <w:t xml:space="preserve"> структурным методом</w:t>
      </w:r>
      <w:r w:rsidR="000F7A7F">
        <w:t xml:space="preserve"> состоит в следующем</w:t>
      </w:r>
      <w:r w:rsidRPr="008A2DEC">
        <w:t>:</w:t>
      </w:r>
    </w:p>
    <w:p w:rsidR="004A1E1B" w:rsidRPr="008A2DEC" w:rsidRDefault="004A1E1B" w:rsidP="004A1E1B">
      <w:pPr>
        <w:pStyle w:val="a3"/>
        <w:numPr>
          <w:ilvl w:val="0"/>
          <w:numId w:val="17"/>
        </w:numPr>
        <w:spacing w:after="0"/>
        <w:jc w:val="both"/>
      </w:pPr>
      <w:r w:rsidRPr="008A2DEC">
        <w:t xml:space="preserve">в соответствии с планом анализа устанавливают минимальный уровень разукрупнения, с которого начинают </w:t>
      </w:r>
      <w:r w:rsidRPr="00244E38">
        <w:rPr>
          <w:rFonts w:cs="Times New Roman"/>
        </w:rPr>
        <w:t>А</w:t>
      </w:r>
      <w:r>
        <w:rPr>
          <w:rFonts w:cs="Times New Roman"/>
        </w:rPr>
        <w:t>ВПО</w:t>
      </w:r>
      <w:r w:rsidRPr="00244E38">
        <w:rPr>
          <w:rFonts w:cs="Times New Roman"/>
        </w:rPr>
        <w:t xml:space="preserve"> (FMEA)</w:t>
      </w:r>
      <w:r w:rsidRPr="008A2DEC">
        <w:t>;</w:t>
      </w:r>
    </w:p>
    <w:p w:rsidR="004A1E1B" w:rsidRPr="008A2DEC" w:rsidRDefault="004A1E1B" w:rsidP="004A1E1B">
      <w:pPr>
        <w:pStyle w:val="a3"/>
        <w:numPr>
          <w:ilvl w:val="0"/>
          <w:numId w:val="17"/>
        </w:numPr>
        <w:spacing w:after="0"/>
        <w:jc w:val="both"/>
      </w:pPr>
      <w:r w:rsidRPr="008A2DEC">
        <w:t>на основе функциональной блок-схемы объекта идентифицируют все элементы выбранного уровня разукрупнения;</w:t>
      </w:r>
    </w:p>
    <w:p w:rsidR="004A1E1B" w:rsidRPr="008A2DEC" w:rsidRDefault="004A1E1B" w:rsidP="004A1E1B">
      <w:pPr>
        <w:pStyle w:val="a3"/>
        <w:numPr>
          <w:ilvl w:val="0"/>
          <w:numId w:val="17"/>
        </w:numPr>
        <w:spacing w:after="0"/>
        <w:jc w:val="both"/>
      </w:pPr>
      <w:r w:rsidRPr="008A2DEC">
        <w:t>для каждого идентифицированного элемента данного уровня на основе имеющихся классификаторов отказов, инженерного анализа, имеющихся априорных данных, опыта и знаний составляют перечень возможных видов отказов данного элемента;</w:t>
      </w:r>
    </w:p>
    <w:p w:rsidR="004A1E1B" w:rsidRPr="008A2DEC" w:rsidRDefault="004A1E1B" w:rsidP="004A1E1B">
      <w:pPr>
        <w:pStyle w:val="a3"/>
        <w:numPr>
          <w:ilvl w:val="0"/>
          <w:numId w:val="17"/>
        </w:numPr>
        <w:spacing w:after="0"/>
        <w:jc w:val="both"/>
      </w:pPr>
      <w:r w:rsidRPr="008A2DEC">
        <w:t>для каждого вида отказов выбранного элемента определяют его возможные последствия на рассматриваемом и следующих уровнях структуры объекта;</w:t>
      </w:r>
    </w:p>
    <w:p w:rsidR="004A1E1B" w:rsidRPr="008A2DEC" w:rsidRDefault="004A1E1B" w:rsidP="004A1E1B">
      <w:pPr>
        <w:pStyle w:val="a3"/>
        <w:numPr>
          <w:ilvl w:val="0"/>
          <w:numId w:val="17"/>
        </w:numPr>
        <w:spacing w:after="0"/>
        <w:jc w:val="both"/>
      </w:pPr>
      <w:r w:rsidRPr="008A2DEC">
        <w:t xml:space="preserve">для элементов, отказы определенного вида которых приводят непосредственно к отказу объекта или снижению качества его функционирования, оценивают категорию тяжести последствий отказов (при </w:t>
      </w:r>
      <w:r w:rsidRPr="00244E38">
        <w:rPr>
          <w:rFonts w:cs="Times New Roman"/>
        </w:rPr>
        <w:t>А</w:t>
      </w:r>
      <w:r>
        <w:rPr>
          <w:rFonts w:cs="Times New Roman"/>
        </w:rPr>
        <w:t>ВПО</w:t>
      </w:r>
      <w:r w:rsidRPr="00244E38">
        <w:rPr>
          <w:rFonts w:cs="Times New Roman"/>
        </w:rPr>
        <w:t xml:space="preserve"> (FMEA)</w:t>
      </w:r>
      <w:r w:rsidRPr="008A2DEC">
        <w:t>) или рассчитыв</w:t>
      </w:r>
      <w:r>
        <w:t xml:space="preserve">ают показатели критичности (при </w:t>
      </w:r>
      <w:r w:rsidRPr="00E12339">
        <w:rPr>
          <w:rFonts w:cs="Times New Roman"/>
        </w:rPr>
        <w:t>АВПКО</w:t>
      </w:r>
      <w:r w:rsidRPr="00D3725A">
        <w:t xml:space="preserve"> </w:t>
      </w:r>
      <w:r>
        <w:t>(</w:t>
      </w:r>
      <w:r>
        <w:rPr>
          <w:lang w:val="en-US"/>
        </w:rPr>
        <w:t>FM</w:t>
      </w:r>
      <w:r w:rsidRPr="007A0E37">
        <w:t>ЕСА</w:t>
      </w:r>
      <w:r>
        <w:t>)</w:t>
      </w:r>
      <w:r w:rsidRPr="008A2DEC">
        <w:t>);</w:t>
      </w:r>
    </w:p>
    <w:p w:rsidR="004A1E1B" w:rsidRPr="008A2DEC" w:rsidRDefault="004A1E1B" w:rsidP="004A1E1B">
      <w:pPr>
        <w:pStyle w:val="a3"/>
        <w:numPr>
          <w:ilvl w:val="0"/>
          <w:numId w:val="17"/>
        </w:numPr>
        <w:spacing w:after="0"/>
        <w:jc w:val="both"/>
      </w:pPr>
      <w:r w:rsidRPr="008A2DEC">
        <w:t>повторяют описанные выше операции последовательно для элементов всех вышестоящих уровней разукрупнения. Последствия отказов элементов нижестоящего уровня, которые не могут быть выражены в виде влияния на функционирование элементов рассматриваемого уровня, рассматривают как самостоятельные виды отказов на этом уровне;</w:t>
      </w:r>
    </w:p>
    <w:p w:rsidR="004A1E1B" w:rsidRPr="008A2DEC" w:rsidRDefault="004A1E1B" w:rsidP="004A1E1B">
      <w:pPr>
        <w:pStyle w:val="a3"/>
        <w:numPr>
          <w:ilvl w:val="0"/>
          <w:numId w:val="17"/>
        </w:numPr>
        <w:spacing w:after="0"/>
        <w:jc w:val="both"/>
      </w:pPr>
      <w:r w:rsidRPr="008A2DEC">
        <w:t>выделяют отказы, категория тяжести последствий или оценки показателей критичности которых превосходят пределы, установленные планом анализа, а элементы, соответствующие этим отказам, включают в перечень критичных элементов.</w:t>
      </w:r>
    </w:p>
    <w:p w:rsidR="004A1E1B" w:rsidRPr="008A2DEC" w:rsidRDefault="004A1E1B" w:rsidP="004A1E1B">
      <w:pPr>
        <w:spacing w:after="0"/>
        <w:ind w:firstLine="720"/>
        <w:jc w:val="both"/>
      </w:pPr>
      <w:r w:rsidRPr="008A2DEC">
        <w:t>Для каждого критичного элемента:</w:t>
      </w:r>
    </w:p>
    <w:p w:rsidR="004A1E1B" w:rsidRPr="008A2DEC" w:rsidRDefault="004A1E1B" w:rsidP="004A1E1B">
      <w:pPr>
        <w:pStyle w:val="a3"/>
        <w:numPr>
          <w:ilvl w:val="0"/>
          <w:numId w:val="17"/>
        </w:numPr>
        <w:spacing w:after="0"/>
        <w:jc w:val="both"/>
      </w:pPr>
      <w:r w:rsidRPr="008A2DEC">
        <w:t>определяют наличие и оценивают достаточность предусмотренных средств и методов обнаружения, локализации и индикации отказов</w:t>
      </w:r>
      <w:r w:rsidR="0037377B">
        <w:t>, включая средства проектирования, моделирования, испытаний (виртуальных, натурных)</w:t>
      </w:r>
      <w:r w:rsidRPr="008A2DEC">
        <w:t>;</w:t>
      </w:r>
    </w:p>
    <w:p w:rsidR="004A1E1B" w:rsidRPr="008A2DEC" w:rsidRDefault="004A1E1B" w:rsidP="004A1E1B">
      <w:pPr>
        <w:pStyle w:val="a3"/>
        <w:numPr>
          <w:ilvl w:val="0"/>
          <w:numId w:val="17"/>
        </w:numPr>
        <w:spacing w:after="0"/>
        <w:jc w:val="both"/>
      </w:pPr>
      <w:r w:rsidRPr="008A2DEC">
        <w:t xml:space="preserve">определяют возможные меры, обеспечивающие </w:t>
      </w:r>
      <w:r w:rsidR="0037377B">
        <w:t>обеспечение (</w:t>
      </w:r>
      <w:r w:rsidRPr="008A2DEC">
        <w:t>сохранение</w:t>
      </w:r>
      <w:r w:rsidR="0037377B">
        <w:t>)</w:t>
      </w:r>
      <w:r w:rsidRPr="008A2DEC">
        <w:t xml:space="preserve"> работоспособности объекта при возникновении данного отказа (введение резервирования, перестраиваемая структура, изменение алгоритма функционирования) и оценивают целесообразность их введения;</w:t>
      </w:r>
    </w:p>
    <w:p w:rsidR="004A1E1B" w:rsidRPr="008A2DEC" w:rsidRDefault="004A1E1B" w:rsidP="004A1E1B">
      <w:pPr>
        <w:pStyle w:val="a3"/>
        <w:numPr>
          <w:ilvl w:val="0"/>
          <w:numId w:val="17"/>
        </w:numPr>
        <w:spacing w:after="0"/>
        <w:jc w:val="both"/>
      </w:pPr>
      <w:r w:rsidRPr="008A2DEC">
        <w:lastRenderedPageBreak/>
        <w:t>определяют возможные меры по снижению вероятности отказов (</w:t>
      </w:r>
      <w:r w:rsidR="004A1C9F">
        <w:t xml:space="preserve">проведение конструкторских и технологических изменении, натурных и виртуальных </w:t>
      </w:r>
      <w:r w:rsidR="004A1C9F" w:rsidRPr="008A2DEC">
        <w:t>испытаний</w:t>
      </w:r>
      <w:r w:rsidR="004A1C9F">
        <w:t>,</w:t>
      </w:r>
      <w:r w:rsidR="004A1C9F" w:rsidRPr="008A2DEC">
        <w:t xml:space="preserve"> </w:t>
      </w:r>
      <w:r w:rsidR="004A1C9F">
        <w:t xml:space="preserve"> </w:t>
      </w:r>
      <w:r w:rsidRPr="008A2DEC">
        <w:t>применение в облегченном режиме, введение защиты от перег</w:t>
      </w:r>
      <w:r w:rsidR="004A1C9F">
        <w:t>рузок, дополнительных проверок</w:t>
      </w:r>
      <w:r w:rsidRPr="008A2DEC">
        <w:t xml:space="preserve"> в процессе изготовления и эксплуатации, введение профилактического обслуживания и плановых замен в эксплуатации и т.п.) и оценивают их эффективность;</w:t>
      </w:r>
    </w:p>
    <w:p w:rsidR="004A1E1B" w:rsidRPr="008A2DEC" w:rsidRDefault="004A1E1B" w:rsidP="004A1E1B">
      <w:pPr>
        <w:pStyle w:val="a3"/>
        <w:numPr>
          <w:ilvl w:val="0"/>
          <w:numId w:val="17"/>
        </w:numPr>
        <w:spacing w:after="0"/>
        <w:jc w:val="both"/>
      </w:pPr>
      <w:r w:rsidRPr="008A2DEC">
        <w:t xml:space="preserve">определяют возможные способы предупреждения наиболее опасных последствий отказов (аварийная защита и сигнализация, специальные правила поведения персонала </w:t>
      </w:r>
      <w:r w:rsidR="004A1C9F">
        <w:t xml:space="preserve">(экипажа) </w:t>
      </w:r>
      <w:r w:rsidRPr="008A2DEC">
        <w:t>при возникновении отказов и т.п.).</w:t>
      </w:r>
    </w:p>
    <w:p w:rsidR="004A1E1B" w:rsidRDefault="004A1E1B" w:rsidP="004A1E1B">
      <w:pPr>
        <w:spacing w:after="0"/>
        <w:ind w:firstLine="720"/>
        <w:jc w:val="both"/>
      </w:pPr>
      <w:r w:rsidRPr="008A2DEC">
        <w:t>При углубленном анализе возможно рассмотрение на каждом уровне разукрупнения комбинаций отказов двух и более элементов.</w:t>
      </w:r>
    </w:p>
    <w:p w:rsidR="004A1E1B" w:rsidRDefault="004A1E1B" w:rsidP="004A1E1B">
      <w:pPr>
        <w:spacing w:after="0"/>
        <w:ind w:firstLine="720"/>
        <w:jc w:val="both"/>
        <w:rPr>
          <w:rFonts w:cs="Times New Roman"/>
        </w:rPr>
      </w:pPr>
      <w:r>
        <w:rPr>
          <w:rFonts w:cs="Times New Roman"/>
        </w:rPr>
        <w:t xml:space="preserve">Таким образом,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000F7A7F">
        <w:t xml:space="preserve"> </w:t>
      </w:r>
      <w:r w:rsidR="000F7A7F" w:rsidRPr="008A2DEC">
        <w:t>структурным методом</w:t>
      </w:r>
      <w:r w:rsidRPr="00244E38">
        <w:rPr>
          <w:rFonts w:cs="Times New Roman"/>
        </w:rPr>
        <w:t xml:space="preserve"> применим на различных уровнях декомпозиции системы - от системы в целом до функций отдельных компонентов или команд программного обеспечения.</w:t>
      </w:r>
      <w:r>
        <w:rPr>
          <w:rFonts w:cs="Times New Roman"/>
        </w:rPr>
        <w:t xml:space="preserve"> </w:t>
      </w:r>
      <w:r w:rsidRPr="008D5F01">
        <w:rPr>
          <w:rFonts w:cs="Times New Roman"/>
        </w:rPr>
        <w:t>Анализ начинают с элементов самого нижнего уровня системы</w:t>
      </w:r>
      <w:r>
        <w:rPr>
          <w:rFonts w:cs="Times New Roman"/>
        </w:rPr>
        <w:t xml:space="preserve"> и</w:t>
      </w:r>
      <w:r w:rsidRPr="008D5F01">
        <w:rPr>
          <w:rFonts w:cs="Times New Roman"/>
        </w:rPr>
        <w:t xml:space="preserve"> проводят по восходящей схеме, пока не будут определены конечные последствия для системы в целом</w:t>
      </w:r>
      <w:r>
        <w:rPr>
          <w:rFonts w:cs="Times New Roman"/>
        </w:rPr>
        <w:t xml:space="preserve"> (рис</w:t>
      </w:r>
      <w:r w:rsidR="000F7A7F">
        <w:rPr>
          <w:rFonts w:cs="Times New Roman"/>
        </w:rPr>
        <w:t>.</w:t>
      </w:r>
      <w:r w:rsidR="00B62A6B">
        <w:rPr>
          <w:rFonts w:cs="Times New Roman"/>
        </w:rPr>
        <w:t xml:space="preserve"> </w:t>
      </w:r>
      <w:r w:rsidR="00A221E3">
        <w:rPr>
          <w:rFonts w:cs="Times New Roman"/>
        </w:rPr>
        <w:t>9</w:t>
      </w:r>
      <w:r>
        <w:rPr>
          <w:rFonts w:cs="Times New Roman"/>
        </w:rPr>
        <w:t>)</w:t>
      </w:r>
      <w:r w:rsidRPr="008D5F01">
        <w:rPr>
          <w:rFonts w:cs="Times New Roman"/>
        </w:rPr>
        <w:t>.</w:t>
      </w:r>
    </w:p>
    <w:p w:rsidR="004A1E1B" w:rsidRDefault="00B62A6B" w:rsidP="004A1E1B">
      <w:pPr>
        <w:spacing w:after="0"/>
        <w:ind w:firstLine="720"/>
        <w:jc w:val="center"/>
        <w:rPr>
          <w:rFonts w:cs="Times New Roman"/>
        </w:rPr>
      </w:pPr>
      <w:r w:rsidRPr="00B62A6B">
        <w:rPr>
          <w:rFonts w:cs="Times New Roman"/>
          <w:noProof/>
          <w:lang w:eastAsia="ru-RU"/>
        </w:rPr>
        <w:drawing>
          <wp:inline distT="0" distB="0" distL="0" distR="0">
            <wp:extent cx="2739581" cy="5238750"/>
            <wp:effectExtent l="19050" t="0" r="3619" b="0"/>
            <wp:docPr id="27" name="Рисунок 30" descr="C:\Users\User\Desktop\Работа WQS\Методика FMEA\многоуровневость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C:\Users\User\Desktop\Работа WQS\Методика FMEA\многоуровневость 1.jpg"/>
                    <pic:cNvPicPr>
                      <a:picLocks noChangeAspect="1" noChangeArrowheads="1"/>
                    </pic:cNvPicPr>
                  </pic:nvPicPr>
                  <pic:blipFill>
                    <a:blip r:embed="rId17" cstate="print"/>
                    <a:srcRect/>
                    <a:stretch>
                      <a:fillRect/>
                    </a:stretch>
                  </pic:blipFill>
                  <pic:spPr bwMode="auto">
                    <a:xfrm>
                      <a:off x="0" y="0"/>
                      <a:ext cx="2739581" cy="5238750"/>
                    </a:xfrm>
                    <a:prstGeom prst="rect">
                      <a:avLst/>
                    </a:prstGeom>
                    <a:noFill/>
                    <a:ln w="9525">
                      <a:noFill/>
                      <a:miter lim="800000"/>
                      <a:headEnd/>
                      <a:tailEnd/>
                    </a:ln>
                  </pic:spPr>
                </pic:pic>
              </a:graphicData>
            </a:graphic>
          </wp:inline>
        </w:drawing>
      </w:r>
    </w:p>
    <w:p w:rsidR="00A221E3" w:rsidRDefault="00A221E3" w:rsidP="004A1E1B">
      <w:pPr>
        <w:spacing w:after="0"/>
        <w:ind w:firstLine="720"/>
        <w:jc w:val="center"/>
        <w:rPr>
          <w:rFonts w:cs="Times New Roman"/>
        </w:rPr>
      </w:pPr>
    </w:p>
    <w:p w:rsidR="004A1E1B" w:rsidRDefault="004A1E1B" w:rsidP="004A1E1B">
      <w:pPr>
        <w:spacing w:after="0"/>
        <w:ind w:firstLine="720"/>
        <w:jc w:val="center"/>
        <w:rPr>
          <w:rFonts w:cs="Times New Roman"/>
        </w:rPr>
      </w:pPr>
      <w:r w:rsidRPr="008D5F01">
        <w:rPr>
          <w:rFonts w:cs="Times New Roman"/>
        </w:rPr>
        <w:t>Рис</w:t>
      </w:r>
      <w:r w:rsidR="004E6586">
        <w:rPr>
          <w:rFonts w:cs="Times New Roman"/>
        </w:rPr>
        <w:t xml:space="preserve">. </w:t>
      </w:r>
      <w:r w:rsidR="00A221E3">
        <w:rPr>
          <w:rFonts w:cs="Times New Roman"/>
        </w:rPr>
        <w:t>9</w:t>
      </w:r>
      <w:r w:rsidR="000F7A7F">
        <w:rPr>
          <w:rFonts w:cs="Times New Roman"/>
        </w:rPr>
        <w:t>.</w:t>
      </w:r>
      <w:r>
        <w:rPr>
          <w:rFonts w:cs="Times New Roman"/>
        </w:rPr>
        <w:t xml:space="preserve"> </w:t>
      </w:r>
      <w:r w:rsidRPr="008D5F01">
        <w:rPr>
          <w:rFonts w:cs="Times New Roman"/>
        </w:rPr>
        <w:t>Взаимосвязь видов и последствий отказов в иерархической структуре системы</w:t>
      </w:r>
      <w:r>
        <w:rPr>
          <w:rFonts w:cs="Times New Roman"/>
        </w:rPr>
        <w:t>.</w:t>
      </w:r>
    </w:p>
    <w:p w:rsidR="00632E84" w:rsidRPr="00181EF3" w:rsidRDefault="00632E84" w:rsidP="00632E84">
      <w:pPr>
        <w:spacing w:after="0"/>
        <w:ind w:firstLine="709"/>
        <w:jc w:val="both"/>
        <w:rPr>
          <w:b/>
        </w:rPr>
      </w:pPr>
      <w:r w:rsidRPr="00181EF3">
        <w:rPr>
          <w:b/>
        </w:rPr>
        <w:t xml:space="preserve">Понятие декомпозиции системы. </w:t>
      </w:r>
    </w:p>
    <w:p w:rsidR="00632E84" w:rsidRDefault="00632E84" w:rsidP="00632E84">
      <w:pPr>
        <w:spacing w:after="0"/>
        <w:ind w:firstLine="709"/>
        <w:jc w:val="both"/>
      </w:pPr>
      <w:r>
        <w:t xml:space="preserve">Декомпозиция рассматривает функционирование комплекса как сложное событие, распадающиеся на элементы согласно структурно-логической схемы надежности рассматриваемой системы (корабля). При декомпозиции выделяют существенно независимые подсистемы, </w:t>
      </w:r>
      <w:r>
        <w:lastRenderedPageBreak/>
        <w:t>ответственные за определенные функции, либо по принципу расположения в объекте. Декомпозиция исследуемой системы может иметь несколько уровней. Нулевой уровень представляет собой динамическую систему в целом, первый уровень – подсистемами и т. д.</w:t>
      </w:r>
    </w:p>
    <w:p w:rsidR="00632E84" w:rsidRDefault="00632E84" w:rsidP="00632E84">
      <w:pPr>
        <w:spacing w:after="0"/>
        <w:ind w:firstLine="709"/>
        <w:jc w:val="both"/>
      </w:pPr>
      <w:r>
        <w:t xml:space="preserve">На втором уровне декомпозиции выделяют простые динамические подсистемы. Декомпозиция функциональной и конструктивной схем корабля с выделением подсистем различного уровня позволяет наглядно проводить многоуровневый АВПКО. При анализе структуры корабля или проекта целесообразно выделять 2 вида декомпозиции: </w:t>
      </w:r>
    </w:p>
    <w:p w:rsidR="00632E84" w:rsidRDefault="00632E84" w:rsidP="00632E84">
      <w:pPr>
        <w:spacing w:after="0"/>
        <w:ind w:firstLine="709"/>
        <w:jc w:val="both"/>
      </w:pPr>
      <w:r>
        <w:t>- Декомпозиция по совокупности подсистем низкого уровня, включаемых в подсистемы более высокого уровня по функциональному признаку. Например «Корабль – подсистема - деталь»</w:t>
      </w:r>
    </w:p>
    <w:p w:rsidR="00632E84" w:rsidRDefault="00632E84" w:rsidP="00632E84">
      <w:pPr>
        <w:spacing w:after="0"/>
        <w:ind w:firstLine="709"/>
        <w:jc w:val="both"/>
      </w:pPr>
      <w:r>
        <w:t xml:space="preserve">- Декомпозиция по принципу расположения на объекте. Например «Корабль – помещение - деталь». </w:t>
      </w:r>
    </w:p>
    <w:p w:rsidR="00632E84" w:rsidRDefault="00632E84" w:rsidP="00632E84">
      <w:pPr>
        <w:spacing w:after="0"/>
        <w:ind w:firstLine="720"/>
        <w:jc w:val="both"/>
        <w:rPr>
          <w:rFonts w:cs="Times New Roman"/>
        </w:rPr>
      </w:pPr>
      <w:r>
        <w:t>Таким образом, в внутри подсистемы могут быть включены подсистемы более низкого уровня, расположенные в разных помещениях. А, также, внутри определенного помещения могут быть расположены подсистемы низкого уровня и отдельные детали, принадлежащие к различным подсистемам более высокого уровня.</w:t>
      </w:r>
    </w:p>
    <w:p w:rsidR="004A1E1B" w:rsidRDefault="004A1E1B" w:rsidP="004A1E1B">
      <w:pPr>
        <w:spacing w:after="0"/>
        <w:ind w:firstLine="720"/>
        <w:jc w:val="both"/>
        <w:rPr>
          <w:rFonts w:cs="Times New Roman"/>
        </w:rPr>
      </w:pPr>
      <w:r>
        <w:rPr>
          <w:rFonts w:cs="Times New Roman"/>
        </w:rPr>
        <w:t>П</w:t>
      </w:r>
      <w:r w:rsidRPr="00051C8D">
        <w:rPr>
          <w:rFonts w:cs="Times New Roman"/>
        </w:rPr>
        <w:t>оследствия отказа, идентифицированного на более низком уровне, могут стать видами отказов для более высокого уровня системы. Виды отказов на более низком уровне системы могут стать причинами отказов на более высоком уровне системы.</w:t>
      </w:r>
      <w:r>
        <w:rPr>
          <w:rFonts w:cs="Times New Roman"/>
        </w:rPr>
        <w:t xml:space="preserve"> </w:t>
      </w:r>
      <w:r w:rsidRPr="00051C8D">
        <w:rPr>
          <w:rFonts w:cs="Times New Roman"/>
        </w:rPr>
        <w:t xml:space="preserve">При декомпозиции системы последствия одной или более причины вида отказов создают вид отказа, который в свою очередь является причиной отказов составной части. Отказ составной части является причиной отказа модуля, который в свою очередь является причиной отказа подсистемы. </w:t>
      </w:r>
      <w:r>
        <w:rPr>
          <w:rFonts w:cs="Times New Roman"/>
        </w:rPr>
        <w:t>Т</w:t>
      </w:r>
      <w:r w:rsidRPr="00051C8D">
        <w:rPr>
          <w:rFonts w:cs="Times New Roman"/>
        </w:rPr>
        <w:t xml:space="preserve">аким образом, </w:t>
      </w:r>
      <w:r>
        <w:rPr>
          <w:rFonts w:cs="Times New Roman"/>
        </w:rPr>
        <w:t>в</w:t>
      </w:r>
      <w:r w:rsidRPr="00051C8D">
        <w:rPr>
          <w:rFonts w:cs="Times New Roman"/>
        </w:rPr>
        <w:t>оздействие причины отказа на одном уровне системы становится причиной воздействия на более высоком уровне.</w:t>
      </w:r>
    </w:p>
    <w:p w:rsidR="004A1E1B" w:rsidRDefault="004A1E1B" w:rsidP="004A1E1B">
      <w:pPr>
        <w:spacing w:after="0"/>
        <w:ind w:firstLine="720"/>
        <w:jc w:val="both"/>
        <w:rPr>
          <w:rFonts w:cs="Times New Roman"/>
        </w:rPr>
      </w:pPr>
      <w:r w:rsidRPr="000115C0">
        <w:rPr>
          <w:rFonts w:cs="Times New Roman"/>
        </w:rPr>
        <w:t>При определении последствий отказа необходимо рассмотреть отказы более высокого уровня и отказы того же уровня, возникшие в результате произошедшего отказа. Анализ должен выявить все возможные комбинации видов отказов и их последовательностей, которые могут быть причиной последствий видов отказа на более высоком уровне. В этом случае необходимо дополнительное моделирование для оценки тяжести или вероятности возникновения таких последствий.</w:t>
      </w:r>
    </w:p>
    <w:p w:rsidR="004A1E1B" w:rsidRPr="008A2DEC" w:rsidRDefault="004A1E1B" w:rsidP="004A1E1B">
      <w:pPr>
        <w:spacing w:after="0"/>
        <w:ind w:firstLine="720"/>
        <w:jc w:val="both"/>
      </w:pPr>
      <w:r w:rsidRPr="008469C2">
        <w:rPr>
          <w:rFonts w:cs="Times New Roman"/>
        </w:rPr>
        <w:t xml:space="preserve">В общем случае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w:t>
      </w:r>
      <w:r w:rsidRPr="008469C2">
        <w:rPr>
          <w:rFonts w:cs="Times New Roman"/>
        </w:rPr>
        <w:t>применяют к отдельным видам отказов и их последствиям для системы в целом. Каждый вид отказа рассматривают как независимый. Таким образом, процедура</w:t>
      </w:r>
      <w:r>
        <w:rPr>
          <w:rFonts w:cs="Times New Roman"/>
        </w:rPr>
        <w:t xml:space="preserve">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w:t>
      </w:r>
      <w:r w:rsidRPr="008469C2">
        <w:rPr>
          <w:rFonts w:cs="Times New Roman"/>
        </w:rPr>
        <w:t xml:space="preserve">не подходит для рассмотрения зависимых отказов или отказов, являющихся следствием последовательности нескольких событий. Для анализа таких ситуаций необходимо применять </w:t>
      </w:r>
      <w:r>
        <w:rPr>
          <w:rFonts w:cs="Times New Roman"/>
        </w:rPr>
        <w:t xml:space="preserve">марковский анализ </w:t>
      </w:r>
      <w:r w:rsidRPr="00FF38A0">
        <w:rPr>
          <w:rFonts w:cs="Times New Roman"/>
        </w:rPr>
        <w:t>[</w:t>
      </w:r>
      <w:r w:rsidRPr="008469C2">
        <w:rPr>
          <w:rFonts w:cs="Times New Roman"/>
        </w:rPr>
        <w:t>15</w:t>
      </w:r>
      <w:r w:rsidRPr="00FF38A0">
        <w:rPr>
          <w:rFonts w:cs="Times New Roman"/>
        </w:rPr>
        <w:t>]</w:t>
      </w:r>
      <w:r>
        <w:rPr>
          <w:rFonts w:cs="Times New Roman"/>
        </w:rPr>
        <w:t xml:space="preserve"> и/</w:t>
      </w:r>
      <w:r w:rsidRPr="008469C2">
        <w:rPr>
          <w:rFonts w:cs="Times New Roman"/>
        </w:rPr>
        <w:t xml:space="preserve">или анализ дерева неисправностей </w:t>
      </w:r>
      <w:r w:rsidRPr="00FF38A0">
        <w:rPr>
          <w:rFonts w:cs="Times New Roman"/>
        </w:rPr>
        <w:t>[</w:t>
      </w:r>
      <w:r w:rsidRPr="008469C2">
        <w:rPr>
          <w:rFonts w:cs="Times New Roman"/>
        </w:rPr>
        <w:t>13</w:t>
      </w:r>
      <w:r w:rsidRPr="00FF38A0">
        <w:rPr>
          <w:rFonts w:cs="Times New Roman"/>
        </w:rPr>
        <w:t>]</w:t>
      </w:r>
      <w:r w:rsidRPr="008469C2">
        <w:rPr>
          <w:rFonts w:cs="Times New Roman"/>
        </w:rPr>
        <w:t>.</w:t>
      </w:r>
    </w:p>
    <w:p w:rsidR="004A1E1B" w:rsidRPr="008A2DEC" w:rsidRDefault="004A1E1B" w:rsidP="004A1E1B">
      <w:pPr>
        <w:spacing w:after="0"/>
        <w:ind w:firstLine="720"/>
        <w:jc w:val="both"/>
      </w:pPr>
      <w:r w:rsidRPr="004E6586">
        <w:rPr>
          <w:b/>
        </w:rPr>
        <w:t xml:space="preserve">Функциональные методы </w:t>
      </w:r>
      <w:r w:rsidRPr="004E6586">
        <w:rPr>
          <w:rFonts w:cs="Times New Roman"/>
          <w:b/>
        </w:rPr>
        <w:t>АВПО (FMEA), АВПКО</w:t>
      </w:r>
      <w:r w:rsidRPr="004E6586">
        <w:rPr>
          <w:b/>
        </w:rPr>
        <w:t xml:space="preserve"> (</w:t>
      </w:r>
      <w:r w:rsidRPr="004E6586">
        <w:rPr>
          <w:b/>
          <w:lang w:val="en-US"/>
        </w:rPr>
        <w:t>FM</w:t>
      </w:r>
      <w:r w:rsidRPr="004E6586">
        <w:rPr>
          <w:b/>
        </w:rPr>
        <w:t>ЕСА)</w:t>
      </w:r>
      <w:r>
        <w:t xml:space="preserve"> </w:t>
      </w:r>
      <w:r w:rsidRPr="008A2DEC">
        <w:t xml:space="preserve"> относят к классу дедуктивных  методов (анализ по нисходящей схеме), применяемых для сложных многофункциональных объектов, отказы которых трудно априорно локализовать и для которых характерны сложные зависимые отказы.</w:t>
      </w:r>
    </w:p>
    <w:p w:rsidR="004A1E1B" w:rsidRPr="008A2DEC" w:rsidRDefault="004A1E1B" w:rsidP="004A1E1B">
      <w:pPr>
        <w:spacing w:after="0"/>
        <w:ind w:firstLine="720"/>
        <w:jc w:val="both"/>
      </w:pPr>
      <w:r w:rsidRPr="008A2DEC">
        <w:t xml:space="preserve">Общая схема (алгоритм)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8A2DEC">
        <w:t>функциональным методом:</w:t>
      </w:r>
    </w:p>
    <w:p w:rsidR="002A4A87" w:rsidRDefault="004A1E1B" w:rsidP="004A1E1B">
      <w:pPr>
        <w:pStyle w:val="a3"/>
        <w:numPr>
          <w:ilvl w:val="0"/>
          <w:numId w:val="17"/>
        </w:numPr>
      </w:pPr>
      <w:r w:rsidRPr="008A2DEC">
        <w:t>идентифицируют все функции, выполняемые объектом</w:t>
      </w:r>
      <w:r w:rsidR="00B87669">
        <w:t>:</w:t>
      </w:r>
    </w:p>
    <w:p w:rsidR="002A4A87" w:rsidRDefault="00B87669" w:rsidP="002A4A87">
      <w:pPr>
        <w:ind w:left="1080"/>
      </w:pPr>
      <w:r>
        <w:t xml:space="preserve">- </w:t>
      </w:r>
      <w:r w:rsidR="004A1E1B" w:rsidRPr="00E97155">
        <w:t>Требования к функционированию системы должны быть определены так, чтобы обеспечить ясные формулировки критериев отказа и/или работоспособности.</w:t>
      </w:r>
    </w:p>
    <w:p w:rsidR="004A1E1B" w:rsidRPr="00E97155" w:rsidRDefault="00B87669" w:rsidP="002A4A87">
      <w:pPr>
        <w:ind w:left="1080"/>
      </w:pPr>
      <w:r>
        <w:t xml:space="preserve"> - </w:t>
      </w:r>
      <w:r w:rsidR="004A1E1B" w:rsidRPr="00E97155">
        <w:t>Требования к готовности или безопасности следует устанавливать на основе заданных минимальных уровней функционирования, необходимых для работы, и максимальных уровней повреждения, допускающих приемку.</w:t>
      </w:r>
    </w:p>
    <w:p w:rsidR="004A1E1B" w:rsidRPr="008A2DEC" w:rsidRDefault="004A1E1B" w:rsidP="004A1E1B">
      <w:pPr>
        <w:pStyle w:val="a3"/>
        <w:numPr>
          <w:ilvl w:val="0"/>
          <w:numId w:val="17"/>
        </w:numPr>
        <w:spacing w:after="0"/>
        <w:jc w:val="both"/>
      </w:pPr>
      <w:r w:rsidRPr="008A2DEC">
        <w:t>для каждой функции на основе априорных данных, опыта исследователя, инженерного анализа и другими доступными способами определяют перечень возможных нарушений (отклонений) данной функции;</w:t>
      </w:r>
    </w:p>
    <w:p w:rsidR="004A1E1B" w:rsidRPr="008A2DEC" w:rsidRDefault="004A1E1B" w:rsidP="004A1E1B">
      <w:pPr>
        <w:pStyle w:val="a3"/>
        <w:numPr>
          <w:ilvl w:val="0"/>
          <w:numId w:val="17"/>
        </w:numPr>
        <w:spacing w:after="0"/>
        <w:jc w:val="both"/>
      </w:pPr>
      <w:r w:rsidRPr="008A2DEC">
        <w:lastRenderedPageBreak/>
        <w:t xml:space="preserve">для каждого нарушения функции оценивают тяжесть возможных последствий этого нарушения (качественно через </w:t>
      </w:r>
      <w:r w:rsidRPr="00244E38">
        <w:rPr>
          <w:rFonts w:cs="Times New Roman"/>
        </w:rPr>
        <w:t>А</w:t>
      </w:r>
      <w:r>
        <w:rPr>
          <w:rFonts w:cs="Times New Roman"/>
        </w:rPr>
        <w:t>ВПО</w:t>
      </w:r>
      <w:r w:rsidRPr="00244E38">
        <w:rPr>
          <w:rFonts w:cs="Times New Roman"/>
        </w:rPr>
        <w:t xml:space="preserve"> (FMEA)</w:t>
      </w:r>
      <w:r w:rsidRPr="008A2DEC">
        <w:t>) или колич</w:t>
      </w:r>
      <w:r>
        <w:t xml:space="preserve">ественно - ожидаемый ущерб (при </w:t>
      </w:r>
      <w:r w:rsidRPr="00E12339">
        <w:rPr>
          <w:rFonts w:cs="Times New Roman"/>
        </w:rPr>
        <w:t>АВПКО</w:t>
      </w:r>
      <w:r w:rsidRPr="00D3725A">
        <w:t xml:space="preserve"> </w:t>
      </w:r>
      <w:r>
        <w:t>(</w:t>
      </w:r>
      <w:r>
        <w:rPr>
          <w:lang w:val="en-US"/>
        </w:rPr>
        <w:t>FM</w:t>
      </w:r>
      <w:r w:rsidRPr="007A0E37">
        <w:t>ЕСА</w:t>
      </w:r>
      <w:r>
        <w:t>)</w:t>
      </w:r>
      <w:r w:rsidRPr="008A2DEC">
        <w:t>).</w:t>
      </w:r>
    </w:p>
    <w:p w:rsidR="004A1E1B" w:rsidRPr="008A2DEC" w:rsidRDefault="004A1E1B" w:rsidP="004A1E1B">
      <w:pPr>
        <w:pStyle w:val="a3"/>
        <w:numPr>
          <w:ilvl w:val="0"/>
          <w:numId w:val="17"/>
        </w:numPr>
        <w:spacing w:after="0"/>
        <w:jc w:val="both"/>
      </w:pPr>
      <w:r w:rsidRPr="008A2DEC">
        <w:t>выделяют критические нарушения функции, тяжесть возможных последствий которых или ущерб от которых превосходит пределы, установленные планом анализа;</w:t>
      </w:r>
    </w:p>
    <w:p w:rsidR="004A1E1B" w:rsidRPr="008A2DEC" w:rsidRDefault="004A1E1B" w:rsidP="004A1E1B">
      <w:pPr>
        <w:pStyle w:val="a3"/>
        <w:numPr>
          <w:ilvl w:val="0"/>
          <w:numId w:val="17"/>
        </w:numPr>
        <w:spacing w:after="0"/>
        <w:jc w:val="both"/>
      </w:pPr>
      <w:r w:rsidRPr="008A2DEC">
        <w:t xml:space="preserve">для каждого выделенного критического нарушения, принимая его возникновение в качестве "вершинного события", </w:t>
      </w:r>
      <w:r w:rsidRPr="00DB36AC">
        <w:rPr>
          <w:b/>
        </w:rPr>
        <w:t>строят дерево отказов</w:t>
      </w:r>
      <w:r w:rsidRPr="008A2DEC">
        <w:t>, охватывающее отказы элементов всех уровней разукрупнения, вплоть до нижнего уровня, установленного планом анализа;</w:t>
      </w:r>
    </w:p>
    <w:p w:rsidR="004A1E1B" w:rsidRPr="008A2DEC" w:rsidRDefault="004A1E1B" w:rsidP="004A1E1B">
      <w:pPr>
        <w:pStyle w:val="a3"/>
        <w:numPr>
          <w:ilvl w:val="0"/>
          <w:numId w:val="17"/>
        </w:numPr>
        <w:spacing w:after="0"/>
        <w:jc w:val="both"/>
      </w:pPr>
      <w:r w:rsidRPr="008A2DEC">
        <w:t>с помощью построенного дерева выделяют одиночные элементы, приводящие к критическому нарушению функций изделия, и сочетания элементов, совместные отказы которых ведут к указанному нарушению;</w:t>
      </w:r>
    </w:p>
    <w:p w:rsidR="004A1E1B" w:rsidRPr="008A2DEC" w:rsidRDefault="004A1E1B" w:rsidP="004A1E1B">
      <w:pPr>
        <w:pStyle w:val="a3"/>
        <w:numPr>
          <w:ilvl w:val="0"/>
          <w:numId w:val="17"/>
        </w:numPr>
        <w:spacing w:after="0"/>
        <w:jc w:val="both"/>
      </w:pPr>
      <w:r w:rsidRPr="008A2DEC">
        <w:t>оценивают вероятности отказов одиночных элементов и вероятности выделенных комбинаций отказов элементов, с использованием которых при проведении АВПКО рассчитывают показатели критичности соответствующих отказов (сочетаний отказов);</w:t>
      </w:r>
    </w:p>
    <w:p w:rsidR="004A1E1B" w:rsidRPr="008A2DEC" w:rsidRDefault="004A1E1B" w:rsidP="004A1E1B">
      <w:pPr>
        <w:pStyle w:val="a3"/>
        <w:numPr>
          <w:ilvl w:val="0"/>
          <w:numId w:val="17"/>
        </w:numPr>
        <w:spacing w:after="0"/>
        <w:jc w:val="both"/>
      </w:pPr>
      <w:r w:rsidRPr="008A2DEC">
        <w:t>составляют перечни критичных элементов.</w:t>
      </w:r>
    </w:p>
    <w:p w:rsidR="002A4A87" w:rsidRDefault="002A4A87" w:rsidP="0060415D">
      <w:pPr>
        <w:spacing w:after="0"/>
        <w:ind w:firstLine="720"/>
        <w:jc w:val="both"/>
      </w:pPr>
    </w:p>
    <w:p w:rsidR="002A4A87" w:rsidRPr="002A4A87" w:rsidRDefault="002A4A87" w:rsidP="0060415D">
      <w:pPr>
        <w:spacing w:after="0"/>
        <w:ind w:firstLine="720"/>
        <w:jc w:val="both"/>
        <w:rPr>
          <w:b/>
        </w:rPr>
      </w:pPr>
      <w:r w:rsidRPr="002A4A87">
        <w:rPr>
          <w:b/>
        </w:rPr>
        <w:t xml:space="preserve">Комбинированный метод </w:t>
      </w:r>
      <w:r w:rsidRPr="002A4A87">
        <w:rPr>
          <w:rFonts w:cs="Times New Roman"/>
          <w:b/>
        </w:rPr>
        <w:t>АВПО (FMEA), АВПКО</w:t>
      </w:r>
      <w:r w:rsidRPr="002A4A87">
        <w:rPr>
          <w:b/>
        </w:rPr>
        <w:t xml:space="preserve"> (</w:t>
      </w:r>
      <w:r w:rsidRPr="002A4A87">
        <w:rPr>
          <w:b/>
          <w:lang w:val="en-US"/>
        </w:rPr>
        <w:t>FM</w:t>
      </w:r>
      <w:r w:rsidRPr="002A4A87">
        <w:rPr>
          <w:b/>
        </w:rPr>
        <w:t>ЕСА).</w:t>
      </w:r>
    </w:p>
    <w:p w:rsidR="0060415D" w:rsidRDefault="004A1E1B" w:rsidP="006B38EA">
      <w:pPr>
        <w:spacing w:after="0"/>
        <w:ind w:firstLine="720"/>
        <w:jc w:val="both"/>
        <w:rPr>
          <w:rFonts w:cs="Times New Roman"/>
        </w:rPr>
      </w:pPr>
      <w:r w:rsidRPr="008A2DEC">
        <w:t xml:space="preserve">Как правило, для сложных объектов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8A2DEC">
        <w:t>проводят комбинированными методами, сочетающими элементы структурных и функциональных методов.</w:t>
      </w:r>
      <w:r w:rsidR="0060415D">
        <w:t xml:space="preserve"> </w:t>
      </w:r>
      <w:r w:rsidR="001D7323">
        <w:t>Например, результаты проведения анализа рисков проекта в целом</w:t>
      </w:r>
      <w:r w:rsidR="00E066CE" w:rsidRPr="00E066CE">
        <w:rPr>
          <w:rFonts w:cs="Times New Roman"/>
        </w:rPr>
        <w:t xml:space="preserve"> </w:t>
      </w:r>
      <w:r w:rsidR="00E066CE" w:rsidRPr="004B65B0">
        <w:rPr>
          <w:rFonts w:cs="Times New Roman"/>
        </w:rPr>
        <w:t xml:space="preserve">с помощью структурной </w:t>
      </w:r>
      <w:r w:rsidR="00E066CE">
        <w:rPr>
          <w:rFonts w:cs="Times New Roman"/>
        </w:rPr>
        <w:t xml:space="preserve">(структурно-функциональной) </w:t>
      </w:r>
      <w:r w:rsidR="00E066CE" w:rsidRPr="004B65B0">
        <w:rPr>
          <w:rFonts w:cs="Times New Roman"/>
        </w:rPr>
        <w:t>схемы надежности</w:t>
      </w:r>
      <w:r w:rsidR="001D7323">
        <w:t xml:space="preserve">, могут потребовать проведения </w:t>
      </w:r>
      <w:r w:rsidR="001D7323" w:rsidRPr="00244E38">
        <w:rPr>
          <w:rFonts w:cs="Times New Roman"/>
        </w:rPr>
        <w:t>А</w:t>
      </w:r>
      <w:r w:rsidR="001D7323">
        <w:rPr>
          <w:rFonts w:cs="Times New Roman"/>
        </w:rPr>
        <w:t>ВПО</w:t>
      </w:r>
      <w:r w:rsidR="001D7323" w:rsidRPr="00244E38">
        <w:rPr>
          <w:rFonts w:cs="Times New Roman"/>
        </w:rPr>
        <w:t xml:space="preserve"> (FMEA)</w:t>
      </w:r>
      <w:r w:rsidR="001D7323">
        <w:rPr>
          <w:rFonts w:cs="Times New Roman"/>
        </w:rPr>
        <w:t>,</w:t>
      </w:r>
      <w:r w:rsidR="001D7323" w:rsidRPr="007F1475">
        <w:rPr>
          <w:rFonts w:cs="Times New Roman"/>
        </w:rPr>
        <w:t xml:space="preserve"> </w:t>
      </w:r>
      <w:r w:rsidR="001D7323" w:rsidRPr="00E12339">
        <w:rPr>
          <w:rFonts w:cs="Times New Roman"/>
        </w:rPr>
        <w:t>АВПКО</w:t>
      </w:r>
      <w:r w:rsidR="001D7323" w:rsidRPr="00D3725A">
        <w:t xml:space="preserve"> </w:t>
      </w:r>
      <w:r w:rsidR="001D7323">
        <w:t>(</w:t>
      </w:r>
      <w:r w:rsidR="001D7323">
        <w:rPr>
          <w:lang w:val="en-US"/>
        </w:rPr>
        <w:t>FM</w:t>
      </w:r>
      <w:r w:rsidR="001D7323" w:rsidRPr="007A0E37">
        <w:t>ЕСА</w:t>
      </w:r>
      <w:r w:rsidR="001D7323">
        <w:t>) для отдельных единиц оборудования, подсистем.</w:t>
      </w:r>
    </w:p>
    <w:p w:rsidR="00F35990" w:rsidRDefault="00F35990" w:rsidP="004A1E1B">
      <w:pPr>
        <w:spacing w:after="0"/>
        <w:ind w:firstLine="720"/>
        <w:jc w:val="both"/>
        <w:rPr>
          <w:rFonts w:cs="Times New Roman"/>
          <w:b/>
        </w:rPr>
      </w:pPr>
    </w:p>
    <w:p w:rsidR="006B38EA" w:rsidRPr="006B38EA" w:rsidRDefault="006B38EA" w:rsidP="004A1E1B">
      <w:pPr>
        <w:spacing w:after="0"/>
        <w:ind w:firstLine="720"/>
        <w:jc w:val="both"/>
        <w:rPr>
          <w:rFonts w:cs="Times New Roman"/>
          <w:b/>
        </w:rPr>
      </w:pPr>
      <w:r w:rsidRPr="006B38EA">
        <w:rPr>
          <w:rFonts w:cs="Times New Roman"/>
          <w:b/>
        </w:rPr>
        <w:t>Рекомендации по применению АВПО (FMEA), АВПКО</w:t>
      </w:r>
      <w:r w:rsidRPr="006B38EA">
        <w:rPr>
          <w:b/>
        </w:rPr>
        <w:t xml:space="preserve"> (</w:t>
      </w:r>
      <w:r w:rsidRPr="006B38EA">
        <w:rPr>
          <w:b/>
          <w:lang w:val="en-US"/>
        </w:rPr>
        <w:t>FM</w:t>
      </w:r>
      <w:r w:rsidRPr="006B38EA">
        <w:rPr>
          <w:b/>
        </w:rPr>
        <w:t>ЕСА).</w:t>
      </w:r>
    </w:p>
    <w:p w:rsidR="00525630" w:rsidRDefault="00525630" w:rsidP="00CF34AF">
      <w:pPr>
        <w:spacing w:after="0"/>
        <w:ind w:firstLine="720"/>
        <w:jc w:val="both"/>
        <w:rPr>
          <w:rFonts w:cs="Times New Roman"/>
        </w:rPr>
      </w:pP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w:t>
      </w:r>
      <w:r w:rsidRPr="004B65B0">
        <w:rPr>
          <w:rFonts w:cs="Times New Roman"/>
        </w:rPr>
        <w:t xml:space="preserve">может быть применен самостоятельно. </w:t>
      </w:r>
      <w:r w:rsidR="00CF34AF">
        <w:rPr>
          <w:rFonts w:cs="Times New Roman"/>
        </w:rPr>
        <w:t>Однако, в</w:t>
      </w:r>
      <w:r w:rsidR="00F44887" w:rsidRPr="004B65B0">
        <w:rPr>
          <w:rFonts w:cs="Times New Roman"/>
        </w:rPr>
        <w:t xml:space="preserve"> общем случае анализа сложной системы с несколькими функциями, многочисленными объектами и взаимосвязями между этими объектами </w:t>
      </w:r>
      <w:r w:rsidR="00F44887" w:rsidRPr="00244E38">
        <w:rPr>
          <w:rFonts w:cs="Times New Roman"/>
        </w:rPr>
        <w:t>А</w:t>
      </w:r>
      <w:r w:rsidR="00F44887">
        <w:rPr>
          <w:rFonts w:cs="Times New Roman"/>
        </w:rPr>
        <w:t>ВПО</w:t>
      </w:r>
      <w:r w:rsidR="00F44887" w:rsidRPr="00244E38">
        <w:rPr>
          <w:rFonts w:cs="Times New Roman"/>
        </w:rPr>
        <w:t xml:space="preserve"> (FMEA)</w:t>
      </w:r>
      <w:r w:rsidR="00F44887">
        <w:rPr>
          <w:rFonts w:cs="Times New Roman"/>
        </w:rPr>
        <w:t>,</w:t>
      </w:r>
      <w:r w:rsidR="00F44887" w:rsidRPr="007F1475">
        <w:rPr>
          <w:rFonts w:cs="Times New Roman"/>
        </w:rPr>
        <w:t xml:space="preserve"> </w:t>
      </w:r>
      <w:r w:rsidR="00F44887" w:rsidRPr="00E12339">
        <w:rPr>
          <w:rFonts w:cs="Times New Roman"/>
        </w:rPr>
        <w:t>АВПКО</w:t>
      </w:r>
      <w:r w:rsidR="00F44887" w:rsidRPr="00D3725A">
        <w:t xml:space="preserve"> </w:t>
      </w:r>
      <w:r w:rsidR="00F44887">
        <w:t>(</w:t>
      </w:r>
      <w:r w:rsidR="00F44887">
        <w:rPr>
          <w:lang w:val="en-US"/>
        </w:rPr>
        <w:t>FM</w:t>
      </w:r>
      <w:r w:rsidR="00F44887" w:rsidRPr="007A0E37">
        <w:t>ЕСА</w:t>
      </w:r>
      <w:r w:rsidR="00F44887">
        <w:t>)</w:t>
      </w:r>
      <w:r w:rsidR="00F44887" w:rsidRPr="004B65B0">
        <w:rPr>
          <w:rFonts w:cs="Times New Roman"/>
        </w:rPr>
        <w:t xml:space="preserve"> является необходимым, но недостаточным.</w:t>
      </w:r>
      <w:r w:rsidR="00F44887">
        <w:rPr>
          <w:rFonts w:cs="Times New Roman"/>
        </w:rPr>
        <w:t xml:space="preserve"> Ч</w:t>
      </w:r>
      <w:r w:rsidRPr="004B65B0">
        <w:rPr>
          <w:rFonts w:cs="Times New Roman"/>
        </w:rPr>
        <w:t xml:space="preserve">аще всего </w:t>
      </w:r>
      <w:r>
        <w:rPr>
          <w:rFonts w:cs="Times New Roman"/>
        </w:rPr>
        <w:t>в качестве</w:t>
      </w:r>
      <w:r w:rsidRPr="004B65B0">
        <w:rPr>
          <w:rFonts w:cs="Times New Roman"/>
        </w:rPr>
        <w:t xml:space="preserve"> системн</w:t>
      </w:r>
      <w:r>
        <w:rPr>
          <w:rFonts w:cs="Times New Roman"/>
        </w:rPr>
        <w:t>ого</w:t>
      </w:r>
      <w:r w:rsidRPr="004B65B0">
        <w:rPr>
          <w:rFonts w:cs="Times New Roman"/>
        </w:rPr>
        <w:t xml:space="preserve"> индуктивн</w:t>
      </w:r>
      <w:r>
        <w:rPr>
          <w:rFonts w:cs="Times New Roman"/>
        </w:rPr>
        <w:t>ого</w:t>
      </w:r>
      <w:r w:rsidRPr="004B65B0">
        <w:rPr>
          <w:rFonts w:cs="Times New Roman"/>
        </w:rPr>
        <w:t xml:space="preserve"> метод</w:t>
      </w:r>
      <w:r>
        <w:rPr>
          <w:rFonts w:cs="Times New Roman"/>
        </w:rPr>
        <w:t>а</w:t>
      </w:r>
      <w:r w:rsidRPr="004B65B0">
        <w:rPr>
          <w:rFonts w:cs="Times New Roman"/>
        </w:rPr>
        <w:t xml:space="preserve"> анализа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244E38">
        <w:rPr>
          <w:rFonts w:cs="Times New Roman"/>
        </w:rPr>
        <w:t xml:space="preserve"> </w:t>
      </w:r>
      <w:r w:rsidRPr="004B65B0">
        <w:rPr>
          <w:rFonts w:cs="Times New Roman"/>
        </w:rPr>
        <w:t xml:space="preserve">используют в качестве дополнения к другим методам, </w:t>
      </w:r>
      <w:r>
        <w:rPr>
          <w:rFonts w:cs="Times New Roman"/>
        </w:rPr>
        <w:t>например,</w:t>
      </w:r>
      <w:r w:rsidRPr="004B65B0">
        <w:rPr>
          <w:rFonts w:cs="Times New Roman"/>
        </w:rPr>
        <w:t xml:space="preserve"> дедуктивным, </w:t>
      </w:r>
      <w:r w:rsidR="00CF34AF">
        <w:rPr>
          <w:rFonts w:cs="Times New Roman"/>
        </w:rPr>
        <w:t>(</w:t>
      </w:r>
      <w:r w:rsidRPr="004B65B0">
        <w:rPr>
          <w:rFonts w:cs="Times New Roman"/>
        </w:rPr>
        <w:t>FTA</w:t>
      </w:r>
      <w:r w:rsidR="00CF34AF">
        <w:rPr>
          <w:rFonts w:cs="Times New Roman"/>
        </w:rPr>
        <w:t>)</w:t>
      </w:r>
      <w:r w:rsidRPr="004B65B0">
        <w:rPr>
          <w:rFonts w:cs="Times New Roman"/>
        </w:rPr>
        <w:t xml:space="preserve">. </w:t>
      </w:r>
      <w:r w:rsidR="00F44887" w:rsidRPr="004B65B0">
        <w:rPr>
          <w:rFonts w:cs="Times New Roman"/>
        </w:rPr>
        <w:t>Это особенно справедливо, когда решения должны быть найдены в ситуациях с многократными отказами и цепочкой последствий.</w:t>
      </w:r>
    </w:p>
    <w:p w:rsidR="00F44887" w:rsidRDefault="00525630" w:rsidP="00525630">
      <w:pPr>
        <w:spacing w:after="0"/>
        <w:ind w:firstLine="720"/>
        <w:jc w:val="both"/>
        <w:rPr>
          <w:rFonts w:cs="Times New Roman"/>
        </w:rPr>
      </w:pPr>
      <w:r w:rsidRPr="004B65B0">
        <w:rPr>
          <w:rFonts w:cs="Times New Roman"/>
        </w:rPr>
        <w:t xml:space="preserve">На стадии проектирования часто трудно </w:t>
      </w:r>
      <w:r>
        <w:rPr>
          <w:rFonts w:cs="Times New Roman"/>
        </w:rPr>
        <w:t>определ</w:t>
      </w:r>
      <w:r w:rsidRPr="004B65B0">
        <w:rPr>
          <w:rFonts w:cs="Times New Roman"/>
        </w:rPr>
        <w:t>ить, какой метод (индуктивны</w:t>
      </w:r>
      <w:r>
        <w:rPr>
          <w:rFonts w:cs="Times New Roman"/>
        </w:rPr>
        <w:t>й или дедуктивный) предпочесть</w:t>
      </w:r>
      <w:r w:rsidRPr="004B65B0">
        <w:rPr>
          <w:rFonts w:cs="Times New Roman"/>
        </w:rPr>
        <w:t xml:space="preserve">. </w:t>
      </w:r>
    </w:p>
    <w:p w:rsidR="00F44887" w:rsidRDefault="00F44887" w:rsidP="00F44887">
      <w:pPr>
        <w:spacing w:after="0"/>
        <w:ind w:firstLine="720"/>
        <w:jc w:val="both"/>
        <w:rPr>
          <w:rFonts w:cs="Times New Roman"/>
        </w:rPr>
      </w:pPr>
      <w:r w:rsidRPr="004B65B0">
        <w:rPr>
          <w:rFonts w:cs="Times New Roman"/>
        </w:rPr>
        <w:t>Если для оборудования и системы идентифицированы уровни риска, п</w:t>
      </w:r>
      <w:r>
        <w:rPr>
          <w:rFonts w:cs="Times New Roman"/>
        </w:rPr>
        <w:t>редпочтителен дедуктивный метод.</w:t>
      </w:r>
      <w:r w:rsidRPr="004B65B0">
        <w:rPr>
          <w:rFonts w:cs="Times New Roman"/>
        </w:rPr>
        <w:t xml:space="preserve"> На ранних стадиях проектирования, когда известны только функции, общая структура системы и ее подсистемы, успешное функционирование системы можно изобразить с помощью структурной </w:t>
      </w:r>
      <w:r w:rsidR="00CF34AF">
        <w:rPr>
          <w:rFonts w:cs="Times New Roman"/>
        </w:rPr>
        <w:t xml:space="preserve">(структурно-функциональной) </w:t>
      </w:r>
      <w:r w:rsidRPr="004B65B0">
        <w:rPr>
          <w:rFonts w:cs="Times New Roman"/>
        </w:rPr>
        <w:t xml:space="preserve">схемы надежности или дерева неисправностей. Однако для составления этих систем к подсистемам должен быть применен индуктивный процесс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В этих обстоятельствах метод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не является всеобъемлющим, но отражает результат в наглядной табличной форме. </w:t>
      </w:r>
    </w:p>
    <w:p w:rsidR="00525630" w:rsidRDefault="00525630" w:rsidP="00525630">
      <w:pPr>
        <w:spacing w:after="0"/>
        <w:ind w:firstLine="720"/>
        <w:jc w:val="both"/>
        <w:rPr>
          <w:rFonts w:cs="Times New Roman"/>
        </w:rPr>
      </w:pPr>
      <w:r w:rsidRPr="004B65B0">
        <w:rPr>
          <w:rFonts w:cs="Times New Roman"/>
        </w:rPr>
        <w:t xml:space="preserve">Анализ дерева неисправностей (FTA) является дополнительным дедуктивным методом анализа видов отказов и соответствующих им причин. Он позволяет прослеживать причины низкого уровня, приводящие к отказам высокого уровня. Хотя логический анализ иногда используют для качественного анализа последовательностей неисправностей, он обычно предшествует оценке частоты отказов высокого уровня. FTA позволяет моделировать взаимозависимости различных видов отказов в тех случаях, когда их взаимодействие может привести к событию высокой тяжести, Это особенно важно, когда появление одного вида отказа вызывает появление другого вида отказа с высокой вероятностью и высокой тяжестью. Этот сценарий не может быть успешно смоделирован с применением FMEA, где каждый вид отказа рассматривают независимо и индивидуально. </w:t>
      </w:r>
    </w:p>
    <w:p w:rsidR="00525630" w:rsidRDefault="00525630" w:rsidP="00525630">
      <w:pPr>
        <w:spacing w:after="0"/>
        <w:ind w:firstLine="720"/>
        <w:jc w:val="both"/>
        <w:rPr>
          <w:rFonts w:cs="Times New Roman"/>
        </w:rPr>
      </w:pPr>
      <w:r w:rsidRPr="004B65B0">
        <w:rPr>
          <w:rFonts w:cs="Times New Roman"/>
        </w:rPr>
        <w:lastRenderedPageBreak/>
        <w:t xml:space="preserve">Один из недостатков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w:t>
      </w:r>
      <w:r w:rsidR="00F44887">
        <w:rPr>
          <w:rFonts w:cs="Times New Roman"/>
        </w:rPr>
        <w:t>заключается в</w:t>
      </w:r>
      <w:r w:rsidRPr="004B65B0">
        <w:rPr>
          <w:rFonts w:cs="Times New Roman"/>
        </w:rPr>
        <w:t xml:space="preserve"> его неспособност</w:t>
      </w:r>
      <w:r w:rsidR="00F44887">
        <w:rPr>
          <w:rFonts w:cs="Times New Roman"/>
        </w:rPr>
        <w:t>и</w:t>
      </w:r>
      <w:r w:rsidRPr="004B65B0">
        <w:rPr>
          <w:rFonts w:cs="Times New Roman"/>
        </w:rPr>
        <w:t xml:space="preserve"> анализировать взаимодействия и динамику возникновения вида отказа в система</w:t>
      </w:r>
      <w:r w:rsidR="00CF34AF">
        <w:rPr>
          <w:rFonts w:cs="Times New Roman"/>
        </w:rPr>
        <w:t>х</w:t>
      </w:r>
      <w:r w:rsidRPr="004B65B0">
        <w:rPr>
          <w:rFonts w:cs="Times New Roman"/>
        </w:rPr>
        <w:t>.</w:t>
      </w:r>
      <w:r>
        <w:rPr>
          <w:rFonts w:cs="Times New Roman"/>
        </w:rPr>
        <w:t xml:space="preserve"> </w:t>
      </w:r>
      <w:r w:rsidRPr="004B65B0">
        <w:rPr>
          <w:rFonts w:cs="Times New Roman"/>
        </w:rPr>
        <w:t xml:space="preserve">FTA </w:t>
      </w:r>
      <w:r>
        <w:rPr>
          <w:rFonts w:cs="Times New Roman"/>
        </w:rPr>
        <w:t xml:space="preserve">же </w:t>
      </w:r>
      <w:r w:rsidRPr="004B65B0">
        <w:rPr>
          <w:rFonts w:cs="Times New Roman"/>
        </w:rPr>
        <w:t>концентрируется на логике совпадающих (или последовательных) и альтернативных событий, вызывающих нежелательные последствия</w:t>
      </w:r>
      <w:r>
        <w:rPr>
          <w:rFonts w:cs="Times New Roman"/>
        </w:rPr>
        <w:t>,</w:t>
      </w:r>
      <w:r w:rsidRPr="004B65B0">
        <w:rPr>
          <w:rFonts w:cs="Times New Roman"/>
        </w:rPr>
        <w:t xml:space="preserve"> позволяет построить правильную модель анализируемой системы, оценки ее безотказности и вероятности отказа, а также позволяет оценить влияние улучшений проекта и уменьшения числа отказов конкретного вида на надежность системы в целом. </w:t>
      </w:r>
    </w:p>
    <w:p w:rsidR="00525630" w:rsidRPr="004B65B0" w:rsidRDefault="00525630" w:rsidP="00525630">
      <w:pPr>
        <w:spacing w:after="0"/>
        <w:ind w:firstLine="720"/>
        <w:jc w:val="both"/>
        <w:rPr>
          <w:rFonts w:cs="Times New Roman"/>
        </w:rPr>
      </w:pPr>
      <w:r w:rsidRPr="004B65B0">
        <w:rPr>
          <w:rFonts w:cs="Times New Roman"/>
        </w:rPr>
        <w:t>Однако если система базируется главным образом на последовательной логике с небольшим резервированием и многочисленными функциями, то FTA является слишком сложным способом представления логики системы и идентификации видов отказов. В таких случаях адекватны</w:t>
      </w:r>
      <w:r w:rsidRPr="00244E38">
        <w:rPr>
          <w:rFonts w:cs="Times New Roman"/>
        </w:rPr>
        <w:t xml:space="preserve"> 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и метод структурной схемы надежности. </w:t>
      </w:r>
      <w:r>
        <w:rPr>
          <w:rFonts w:cs="Times New Roman"/>
        </w:rPr>
        <w:t xml:space="preserve"> </w:t>
      </w:r>
      <w:r w:rsidRPr="004B65B0">
        <w:rPr>
          <w:rFonts w:cs="Times New Roman"/>
        </w:rPr>
        <w:t>В других случаях, когда предпочтителен FTA, он должен быть дополнен описаниями видов, отказов и их последствий.</w:t>
      </w:r>
    </w:p>
    <w:p w:rsidR="00525630" w:rsidRDefault="00525630" w:rsidP="00525630">
      <w:pPr>
        <w:spacing w:after="0"/>
        <w:ind w:firstLine="720"/>
        <w:jc w:val="both"/>
        <w:rPr>
          <w:rFonts w:cs="Times New Roman"/>
        </w:rPr>
      </w:pPr>
      <w:r w:rsidRPr="004B65B0">
        <w:rPr>
          <w:rFonts w:cs="Times New Roman"/>
        </w:rPr>
        <w:t>При выборе метода анализа необходимо руководствоваться в первую очередь специфическими</w:t>
      </w:r>
      <w:r>
        <w:rPr>
          <w:rFonts w:cs="Times New Roman"/>
        </w:rPr>
        <w:t>, а</w:t>
      </w:r>
      <w:r w:rsidRPr="004B65B0">
        <w:rPr>
          <w:rFonts w:cs="Times New Roman"/>
        </w:rPr>
        <w:t xml:space="preserve"> не только техническими требованиями проекта, </w:t>
      </w:r>
      <w:r>
        <w:rPr>
          <w:rFonts w:cs="Times New Roman"/>
        </w:rPr>
        <w:t>а</w:t>
      </w:r>
      <w:r w:rsidRPr="004B65B0">
        <w:rPr>
          <w:rFonts w:cs="Times New Roman"/>
        </w:rPr>
        <w:t xml:space="preserve"> также требованиями к показателям времени, стоимости, эффективности и использования результатов. </w:t>
      </w:r>
    </w:p>
    <w:p w:rsidR="004A1E1B" w:rsidRDefault="00F44887" w:rsidP="004A1E1B">
      <w:pPr>
        <w:spacing w:after="0"/>
        <w:ind w:firstLine="720"/>
        <w:jc w:val="both"/>
        <w:rPr>
          <w:rFonts w:cs="Times New Roman"/>
        </w:rPr>
      </w:pPr>
      <w:r>
        <w:rPr>
          <w:rFonts w:cs="Times New Roman"/>
        </w:rPr>
        <w:t xml:space="preserve">Таким образом, </w:t>
      </w:r>
      <w:r w:rsidR="004A1E1B" w:rsidRPr="00C00F26">
        <w:rPr>
          <w:rFonts w:cs="Times New Roman"/>
        </w:rPr>
        <w:t>АВПО (FMEA), АВПКО (FMЕСА)</w:t>
      </w:r>
      <w:r w:rsidR="004A1E1B" w:rsidRPr="001539FF">
        <w:rPr>
          <w:rFonts w:cs="Times New Roman"/>
        </w:rPr>
        <w:t xml:space="preserve"> поддерживает концепцию анализа проекта и при проектировании подсистем и системы в целом должен примен</w:t>
      </w:r>
      <w:r w:rsidR="004A1E1B">
        <w:rPr>
          <w:rFonts w:cs="Times New Roman"/>
        </w:rPr>
        <w:t>яться</w:t>
      </w:r>
      <w:r w:rsidR="004A1E1B" w:rsidRPr="001539FF">
        <w:rPr>
          <w:rFonts w:cs="Times New Roman"/>
        </w:rPr>
        <w:t xml:space="preserve"> как можно раньше. </w:t>
      </w:r>
      <w:r w:rsidR="004A1E1B" w:rsidRPr="00C00F26">
        <w:rPr>
          <w:rFonts w:cs="Times New Roman"/>
        </w:rPr>
        <w:t>АВПО (FMEA), АВПКО (FMЕСА)</w:t>
      </w:r>
      <w:r w:rsidR="004A1E1B">
        <w:rPr>
          <w:rFonts w:cs="Times New Roman"/>
        </w:rPr>
        <w:t xml:space="preserve"> </w:t>
      </w:r>
      <w:r w:rsidR="004A1E1B" w:rsidRPr="001539FF">
        <w:rPr>
          <w:rFonts w:cs="Times New Roman"/>
        </w:rPr>
        <w:t xml:space="preserve">применим ко всем уровням системы, но более подходит для низких уровней, характеризующихся большим числом объектов и/или функциональной сложностью. В конце этапа проектирования </w:t>
      </w:r>
      <w:r w:rsidR="004A1E1B" w:rsidRPr="00C00F26">
        <w:rPr>
          <w:rFonts w:cs="Times New Roman"/>
        </w:rPr>
        <w:t>АВПО (FMEA), АВПКО (FMЕСА)</w:t>
      </w:r>
      <w:r w:rsidR="004A1E1B" w:rsidRPr="001539FF">
        <w:rPr>
          <w:rFonts w:cs="Times New Roman"/>
        </w:rPr>
        <w:t xml:space="preserve"> используют для проверки конструкции и демонстрации соответствия разработанной системы установленным требованиям </w:t>
      </w:r>
      <w:r w:rsidR="00683C59">
        <w:rPr>
          <w:rFonts w:cs="Times New Roman"/>
        </w:rPr>
        <w:t>з</w:t>
      </w:r>
      <w:r w:rsidR="004A1E1B">
        <w:rPr>
          <w:rFonts w:cs="Times New Roman"/>
        </w:rPr>
        <w:t>аказчика</w:t>
      </w:r>
      <w:r w:rsidR="004A1E1B" w:rsidRPr="001539FF">
        <w:rPr>
          <w:rFonts w:cs="Times New Roman"/>
        </w:rPr>
        <w:t>, требованиям стандартов, инструкций.</w:t>
      </w:r>
      <w:r w:rsidR="004A1E1B" w:rsidRPr="00C00F26">
        <w:rPr>
          <w:rFonts w:cs="Times New Roman"/>
        </w:rPr>
        <w:t xml:space="preserve"> </w:t>
      </w:r>
    </w:p>
    <w:p w:rsidR="004A1E1B" w:rsidRPr="001539FF" w:rsidRDefault="004A1E1B" w:rsidP="004A1E1B">
      <w:pPr>
        <w:spacing w:after="0"/>
        <w:ind w:firstLine="720"/>
        <w:jc w:val="both"/>
        <w:rPr>
          <w:rFonts w:cs="Times New Roman"/>
        </w:rPr>
      </w:pP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1539FF">
        <w:rPr>
          <w:rFonts w:cs="Times New Roman"/>
        </w:rPr>
        <w:t xml:space="preserve"> - метод, который приспособлен к исследованию отказов оборудования и может быть применен к различным типам систем (электрических, механических, гидравлических и т.д.) и их комбинациям для частей оборудования, системы или проекта в целом.</w:t>
      </w:r>
      <w:r>
        <w:rPr>
          <w:rFonts w:cs="Times New Roman"/>
        </w:rPr>
        <w:t xml:space="preserve">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1539FF">
        <w:rPr>
          <w:rFonts w:cs="Times New Roman"/>
        </w:rPr>
        <w:t xml:space="preserve"> должен включать в себя исследование программного обеспечения и действий человека, если они влияют на надежность системы.</w:t>
      </w:r>
    </w:p>
    <w:p w:rsidR="004A1E1B" w:rsidRPr="001539FF" w:rsidRDefault="004A1E1B" w:rsidP="004A1E1B">
      <w:pPr>
        <w:spacing w:after="0"/>
        <w:ind w:firstLine="720"/>
        <w:jc w:val="both"/>
        <w:rPr>
          <w:rFonts w:cs="Times New Roman"/>
        </w:rPr>
      </w:pPr>
      <w:r w:rsidRPr="001539FF">
        <w:rPr>
          <w:rFonts w:cs="Times New Roman"/>
        </w:rPr>
        <w:t xml:space="preserve">Информация, полученная на основе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1539FF">
        <w:rPr>
          <w:rFonts w:cs="Times New Roman"/>
        </w:rPr>
        <w:t xml:space="preserve">, идентифицирует приоритеты </w:t>
      </w:r>
      <w:r w:rsidR="001D7323">
        <w:rPr>
          <w:rFonts w:cs="Times New Roman"/>
        </w:rPr>
        <w:t xml:space="preserve">проведения дополнительных исследований и расчетов, моделирования и испытаний, конструкторских, технологических проработок, конструкторских и технологических изменений, </w:t>
      </w:r>
      <w:r w:rsidRPr="001539FF">
        <w:rPr>
          <w:rFonts w:cs="Times New Roman"/>
        </w:rPr>
        <w:t>выборочного и входного контроля в процессе производства и монтажа, а также для квалификационных, приемо-сдаточных, приемочных и пусковых испытаний. FMEA является источником информации для процедур диагностики, технического обслуживания при разработке соответствующих руководств.</w:t>
      </w:r>
    </w:p>
    <w:p w:rsidR="004A1E1B" w:rsidRPr="001539FF" w:rsidRDefault="004A1E1B" w:rsidP="004A1E1B">
      <w:pPr>
        <w:spacing w:after="0"/>
        <w:ind w:firstLine="720"/>
        <w:jc w:val="both"/>
        <w:rPr>
          <w:rFonts w:cs="Times New Roman"/>
        </w:rPr>
      </w:pPr>
      <w:r w:rsidRPr="001539FF">
        <w:rPr>
          <w:rFonts w:cs="Times New Roman"/>
        </w:rPr>
        <w:t xml:space="preserve">При выборе глубины и способов применения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1539FF">
        <w:rPr>
          <w:rFonts w:cs="Times New Roman"/>
        </w:rPr>
        <w:t xml:space="preserve">к объекту или проекту важно рассмотреть цели, для которых необходимы результаты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1539FF">
        <w:rPr>
          <w:rFonts w:cs="Times New Roman"/>
        </w:rPr>
        <w:t>, согласованность по времени с другими действиями и установить требуемую степень компетентности и контроля нежелательных видов и последствий отказов.</w:t>
      </w:r>
    </w:p>
    <w:p w:rsidR="004A1E1B" w:rsidRDefault="004A1E1B" w:rsidP="004A1E1B">
      <w:pPr>
        <w:spacing w:after="0"/>
        <w:ind w:firstLine="720"/>
        <w:jc w:val="both"/>
        <w:rPr>
          <w:rFonts w:cs="Times New Roman"/>
        </w:rPr>
      </w:pPr>
      <w:r w:rsidRPr="001539FF">
        <w:rPr>
          <w:rFonts w:cs="Times New Roman"/>
        </w:rPr>
        <w:t>Если время ограничен</w:t>
      </w:r>
      <w:r>
        <w:rPr>
          <w:rFonts w:cs="Times New Roman"/>
        </w:rPr>
        <w:t>о</w:t>
      </w:r>
      <w:r w:rsidRPr="001539FF">
        <w:rPr>
          <w:rFonts w:cs="Times New Roman"/>
        </w:rPr>
        <w:t xml:space="preserve">, </w:t>
      </w:r>
      <w:r w:rsidRPr="00C00F26">
        <w:rPr>
          <w:rFonts w:cs="Times New Roman"/>
        </w:rPr>
        <w:t>АВПО (FMEA), АВПКО (FMЕСА)</w:t>
      </w:r>
      <w:r w:rsidRPr="001539FF">
        <w:rPr>
          <w:rFonts w:cs="Times New Roman"/>
        </w:rPr>
        <w:t xml:space="preserve"> должен быть сконцентрирован на тех частях конструкции, которые являются новыми или используют новые методы.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1539FF">
        <w:rPr>
          <w:rFonts w:cs="Times New Roman"/>
        </w:rPr>
        <w:t xml:space="preserve"> может быть направлен на области, идентифицированные как критические другими методами анализа.</w:t>
      </w:r>
    </w:p>
    <w:p w:rsidR="004A1E1B" w:rsidRDefault="004A1E1B" w:rsidP="004A1E1B">
      <w:pPr>
        <w:spacing w:after="0"/>
        <w:ind w:firstLine="720"/>
        <w:jc w:val="both"/>
        <w:rPr>
          <w:rFonts w:cs="Times New Roman"/>
        </w:rPr>
      </w:pPr>
      <w:r w:rsidRPr="00701AC8">
        <w:rPr>
          <w:rFonts w:cs="Times New Roman"/>
        </w:rPr>
        <w:t>АВПКО</w:t>
      </w:r>
      <w:r w:rsidRPr="00701AC8">
        <w:t xml:space="preserve"> (</w:t>
      </w:r>
      <w:r w:rsidRPr="00701AC8">
        <w:rPr>
          <w:lang w:val="en-US"/>
        </w:rPr>
        <w:t>FM</w:t>
      </w:r>
      <w:r w:rsidRPr="00701AC8">
        <w:t>ЕСА)</w:t>
      </w:r>
      <w:r w:rsidRPr="001539FF">
        <w:rPr>
          <w:rFonts w:cs="Times New Roman"/>
        </w:rPr>
        <w:t xml:space="preserve"> системы может быть выполнен </w:t>
      </w:r>
      <w:r>
        <w:rPr>
          <w:rFonts w:cs="Times New Roman"/>
        </w:rPr>
        <w:t xml:space="preserve">вначале для компонентов системы </w:t>
      </w:r>
      <w:r w:rsidRPr="001539FF">
        <w:rPr>
          <w:rFonts w:cs="Times New Roman"/>
        </w:rPr>
        <w:t>независи</w:t>
      </w:r>
      <w:r>
        <w:rPr>
          <w:rFonts w:cs="Times New Roman"/>
        </w:rPr>
        <w:t xml:space="preserve">мо от ее конкретного применения, </w:t>
      </w:r>
      <w:r w:rsidRPr="001539FF">
        <w:rPr>
          <w:rFonts w:cs="Times New Roman"/>
        </w:rPr>
        <w:t>например, электронный усилитель, электрический двигатель, механический клапан</w:t>
      </w:r>
      <w:r>
        <w:rPr>
          <w:rFonts w:cs="Times New Roman"/>
        </w:rPr>
        <w:t>, а</w:t>
      </w:r>
      <w:r w:rsidRPr="001539FF">
        <w:rPr>
          <w:rFonts w:cs="Times New Roman"/>
        </w:rPr>
        <w:t xml:space="preserve"> затем </w:t>
      </w:r>
      <w:r>
        <w:rPr>
          <w:rFonts w:cs="Times New Roman"/>
        </w:rPr>
        <w:t>скорректирован в соответствии</w:t>
      </w:r>
      <w:r w:rsidRPr="001539FF">
        <w:rPr>
          <w:rFonts w:cs="Times New Roman"/>
        </w:rPr>
        <w:t xml:space="preserve"> </w:t>
      </w:r>
      <w:r>
        <w:rPr>
          <w:rFonts w:cs="Times New Roman"/>
        </w:rPr>
        <w:t>с</w:t>
      </w:r>
      <w:r w:rsidRPr="001539FF">
        <w:rPr>
          <w:rFonts w:cs="Times New Roman"/>
        </w:rPr>
        <w:t xml:space="preserve"> особенностям</w:t>
      </w:r>
      <w:r>
        <w:rPr>
          <w:rFonts w:cs="Times New Roman"/>
        </w:rPr>
        <w:t>и</w:t>
      </w:r>
      <w:r w:rsidRPr="001539FF">
        <w:rPr>
          <w:rFonts w:cs="Times New Roman"/>
        </w:rPr>
        <w:t xml:space="preserve"> конструкции системы. </w:t>
      </w:r>
    </w:p>
    <w:p w:rsidR="00EB0FC6" w:rsidRPr="008A2DEC" w:rsidRDefault="00EB0FC6" w:rsidP="00EB0FC6">
      <w:pPr>
        <w:spacing w:after="0"/>
        <w:ind w:firstLine="720"/>
        <w:jc w:val="both"/>
      </w:pPr>
      <w:r>
        <w:t>На рис. 10 представлено движение информации в процессе применения комбинированного метода.</w:t>
      </w:r>
    </w:p>
    <w:p w:rsidR="00EB0FC6" w:rsidRDefault="00EB0FC6" w:rsidP="00632E84">
      <w:pPr>
        <w:spacing w:after="0"/>
        <w:ind w:firstLine="720"/>
        <w:jc w:val="center"/>
        <w:rPr>
          <w:rFonts w:cs="Times New Roman"/>
        </w:rPr>
      </w:pPr>
      <w:r>
        <w:rPr>
          <w:rFonts w:cs="Times New Roman"/>
          <w:noProof/>
          <w:lang w:eastAsia="ru-RU"/>
        </w:rPr>
        <w:lastRenderedPageBreak/>
        <w:drawing>
          <wp:inline distT="0" distB="0" distL="0" distR="0">
            <wp:extent cx="4841878" cy="4726356"/>
            <wp:effectExtent l="19050" t="0" r="0" b="0"/>
            <wp:docPr id="24" name="Рисунок 12" descr="C:\Users\User\Desktop\Работа WQS\Методика FMEA\Готовое\Комбинированны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Работа WQS\Методика FMEA\Готовое\Комбинированный.jpg"/>
                    <pic:cNvPicPr>
                      <a:picLocks noChangeAspect="1" noChangeArrowheads="1"/>
                    </pic:cNvPicPr>
                  </pic:nvPicPr>
                  <pic:blipFill>
                    <a:blip r:embed="rId18" cstate="print"/>
                    <a:srcRect/>
                    <a:stretch>
                      <a:fillRect/>
                    </a:stretch>
                  </pic:blipFill>
                  <pic:spPr bwMode="auto">
                    <a:xfrm>
                      <a:off x="0" y="0"/>
                      <a:ext cx="4842961" cy="4727413"/>
                    </a:xfrm>
                    <a:prstGeom prst="rect">
                      <a:avLst/>
                    </a:prstGeom>
                    <a:noFill/>
                    <a:ln w="9525">
                      <a:noFill/>
                      <a:miter lim="800000"/>
                      <a:headEnd/>
                      <a:tailEnd/>
                    </a:ln>
                  </pic:spPr>
                </pic:pic>
              </a:graphicData>
            </a:graphic>
          </wp:inline>
        </w:drawing>
      </w:r>
    </w:p>
    <w:p w:rsidR="00EB0FC6" w:rsidRDefault="00EB0FC6" w:rsidP="00EB0FC6">
      <w:pPr>
        <w:spacing w:after="0"/>
        <w:ind w:firstLine="720"/>
        <w:jc w:val="both"/>
        <w:rPr>
          <w:rFonts w:cs="Times New Roman"/>
        </w:rPr>
      </w:pPr>
    </w:p>
    <w:p w:rsidR="00EB0FC6" w:rsidRDefault="00EB0FC6" w:rsidP="00EB0FC6">
      <w:pPr>
        <w:spacing w:after="0"/>
        <w:ind w:firstLine="720"/>
        <w:jc w:val="center"/>
        <w:rPr>
          <w:rFonts w:cs="Times New Roman"/>
        </w:rPr>
      </w:pPr>
      <w:r>
        <w:rPr>
          <w:rFonts w:cs="Times New Roman"/>
        </w:rPr>
        <w:t>Рис. 10. Применение комбинированного метода анализа рисков</w:t>
      </w:r>
    </w:p>
    <w:p w:rsidR="00EB0FC6" w:rsidRPr="001539FF" w:rsidRDefault="00EB0FC6" w:rsidP="004A1E1B">
      <w:pPr>
        <w:spacing w:after="0"/>
        <w:ind w:firstLine="720"/>
        <w:jc w:val="both"/>
        <w:rPr>
          <w:rFonts w:cs="Times New Roman"/>
        </w:rPr>
      </w:pPr>
    </w:p>
    <w:p w:rsidR="00D85ECC" w:rsidRDefault="00D85ECC" w:rsidP="004A1E1B">
      <w:pPr>
        <w:spacing w:after="0"/>
        <w:ind w:firstLine="720"/>
        <w:jc w:val="both"/>
        <w:rPr>
          <w:rFonts w:cs="Times New Roman"/>
        </w:rPr>
      </w:pPr>
    </w:p>
    <w:p w:rsidR="00D85ECC" w:rsidRDefault="00D85ECC" w:rsidP="004A1E1B">
      <w:pPr>
        <w:spacing w:after="0"/>
        <w:ind w:firstLine="720"/>
        <w:jc w:val="both"/>
        <w:rPr>
          <w:rFonts w:cs="Times New Roman"/>
        </w:rPr>
      </w:pPr>
    </w:p>
    <w:p w:rsidR="004A1E1B" w:rsidRPr="004B65B0" w:rsidRDefault="004A1E1B" w:rsidP="004A1E1B">
      <w:pPr>
        <w:spacing w:after="0"/>
        <w:ind w:firstLine="720"/>
        <w:jc w:val="both"/>
        <w:rPr>
          <w:rFonts w:cs="Times New Roman"/>
        </w:rPr>
      </w:pPr>
      <w:r w:rsidRPr="004B65B0">
        <w:rPr>
          <w:rFonts w:cs="Times New Roman"/>
        </w:rPr>
        <w:t>Общие принципы</w:t>
      </w:r>
      <w:r>
        <w:rPr>
          <w:rFonts w:cs="Times New Roman"/>
        </w:rPr>
        <w:t xml:space="preserve"> применения методов анализа</w:t>
      </w:r>
      <w:r w:rsidRPr="004B65B0">
        <w:rPr>
          <w:rFonts w:cs="Times New Roman"/>
        </w:rPr>
        <w:t>:</w:t>
      </w:r>
    </w:p>
    <w:p w:rsidR="004A1E1B" w:rsidRPr="00EE07C3" w:rsidRDefault="006C5F58" w:rsidP="004A1E1B">
      <w:pPr>
        <w:pStyle w:val="a3"/>
        <w:numPr>
          <w:ilvl w:val="0"/>
          <w:numId w:val="17"/>
        </w:numPr>
        <w:spacing w:after="0"/>
        <w:jc w:val="both"/>
        <w:rPr>
          <w:rFonts w:cs="Times New Roman"/>
        </w:rPr>
      </w:pPr>
      <w:r w:rsidRPr="00C00F26">
        <w:rPr>
          <w:rFonts w:cs="Times New Roman"/>
        </w:rPr>
        <w:t>АВПО (FMEA), АВПКО (FMЕСА)</w:t>
      </w:r>
      <w:r w:rsidR="004A1E1B" w:rsidRPr="00EE07C3">
        <w:rPr>
          <w:rFonts w:cs="Times New Roman"/>
        </w:rPr>
        <w:t xml:space="preserve"> применим, когда требуется всестороннее знание характеристик отказа объекта;</w:t>
      </w:r>
    </w:p>
    <w:p w:rsidR="004A1E1B" w:rsidRPr="00EE07C3" w:rsidRDefault="006C5F58" w:rsidP="004A1E1B">
      <w:pPr>
        <w:pStyle w:val="a3"/>
        <w:numPr>
          <w:ilvl w:val="0"/>
          <w:numId w:val="17"/>
        </w:numPr>
        <w:spacing w:after="0"/>
        <w:jc w:val="both"/>
        <w:rPr>
          <w:rFonts w:cs="Times New Roman"/>
        </w:rPr>
      </w:pPr>
      <w:r w:rsidRPr="00C00F26">
        <w:rPr>
          <w:rFonts w:cs="Times New Roman"/>
        </w:rPr>
        <w:t>АВПО (FMEA), АВПКО (FMЕСА)</w:t>
      </w:r>
      <w:r w:rsidR="004A1E1B" w:rsidRPr="00EE07C3">
        <w:rPr>
          <w:rFonts w:cs="Times New Roman"/>
        </w:rPr>
        <w:t xml:space="preserve"> более подходит для небольших систем, модулей или комплексов;</w:t>
      </w:r>
    </w:p>
    <w:p w:rsidR="004A1E1B" w:rsidRPr="00EE07C3" w:rsidRDefault="006C5F58" w:rsidP="004A1E1B">
      <w:pPr>
        <w:pStyle w:val="a3"/>
        <w:numPr>
          <w:ilvl w:val="0"/>
          <w:numId w:val="17"/>
        </w:numPr>
        <w:spacing w:after="0"/>
        <w:jc w:val="both"/>
        <w:rPr>
          <w:rFonts w:cs="Times New Roman"/>
        </w:rPr>
      </w:pPr>
      <w:r w:rsidRPr="00C00F26">
        <w:rPr>
          <w:rFonts w:cs="Times New Roman"/>
        </w:rPr>
        <w:t>АВПО (FMEA), АВПКО (FMЕСА)</w:t>
      </w:r>
      <w:r w:rsidR="004A1E1B" w:rsidRPr="00EE07C3">
        <w:rPr>
          <w:rFonts w:cs="Times New Roman"/>
        </w:rPr>
        <w:t xml:space="preserve"> является важным инструментом исследований, разработок, проектирования или решения иных задач, когда недопустимые последствия отказов должны быть идентифицированы и найдены необходимые меры по их устранению или смягчению;</w:t>
      </w:r>
    </w:p>
    <w:p w:rsidR="004A1E1B" w:rsidRPr="00EE07C3" w:rsidRDefault="006C5F58" w:rsidP="004A1E1B">
      <w:pPr>
        <w:pStyle w:val="a3"/>
        <w:numPr>
          <w:ilvl w:val="0"/>
          <w:numId w:val="17"/>
        </w:numPr>
        <w:spacing w:after="0"/>
        <w:jc w:val="both"/>
        <w:rPr>
          <w:rFonts w:cs="Times New Roman"/>
        </w:rPr>
      </w:pPr>
      <w:r w:rsidRPr="00C00F26">
        <w:rPr>
          <w:rFonts w:cs="Times New Roman"/>
        </w:rPr>
        <w:t>АВПО (FMEA), АВПКО (FMЕСА)</w:t>
      </w:r>
      <w:r w:rsidR="004A1E1B" w:rsidRPr="00EE07C3">
        <w:rPr>
          <w:rFonts w:cs="Times New Roman"/>
        </w:rPr>
        <w:t xml:space="preserve"> </w:t>
      </w:r>
      <w:r w:rsidR="006257C6">
        <w:rPr>
          <w:rFonts w:cs="Times New Roman"/>
        </w:rPr>
        <w:t>пригоден</w:t>
      </w:r>
      <w:r w:rsidR="004A1E1B" w:rsidRPr="00EE07C3">
        <w:rPr>
          <w:rFonts w:cs="Times New Roman"/>
        </w:rPr>
        <w:t xml:space="preserve"> для объектов, при проектировании которых использованы новейшие достижения, когда характеристики отказов не могут быть известны из предыдущей эксплуатации;</w:t>
      </w:r>
    </w:p>
    <w:p w:rsidR="004A1E1B" w:rsidRPr="00EE07C3" w:rsidRDefault="006C5F58" w:rsidP="004A1E1B">
      <w:pPr>
        <w:pStyle w:val="a3"/>
        <w:numPr>
          <w:ilvl w:val="0"/>
          <w:numId w:val="17"/>
        </w:numPr>
        <w:spacing w:after="0"/>
        <w:jc w:val="both"/>
        <w:rPr>
          <w:rFonts w:cs="Times New Roman"/>
        </w:rPr>
      </w:pPr>
      <w:r w:rsidRPr="00C00F26">
        <w:rPr>
          <w:rFonts w:cs="Times New Roman"/>
        </w:rPr>
        <w:t>АВПО (FMEA), АВПКО (FMЕСА)</w:t>
      </w:r>
      <w:r w:rsidR="004A1E1B" w:rsidRPr="00EE07C3">
        <w:rPr>
          <w:rFonts w:cs="Times New Roman"/>
        </w:rPr>
        <w:t xml:space="preserve"> более применим к системам, имеющим большое количество компонентов, которые связаны общей логикой отказов;</w:t>
      </w:r>
    </w:p>
    <w:p w:rsidR="004A1E1B" w:rsidRDefault="004A1E1B" w:rsidP="004A1E1B">
      <w:pPr>
        <w:pStyle w:val="a3"/>
        <w:numPr>
          <w:ilvl w:val="0"/>
          <w:numId w:val="17"/>
        </w:numPr>
        <w:spacing w:after="0"/>
        <w:jc w:val="both"/>
        <w:rPr>
          <w:rFonts w:cs="Times New Roman"/>
        </w:rPr>
      </w:pPr>
      <w:r w:rsidRPr="00EE07C3">
        <w:rPr>
          <w:rFonts w:cs="Times New Roman"/>
        </w:rPr>
        <w:t>FTA является более подходящим для анализа видов многократных и зависимых отказов со сложной логикой и резервированием</w:t>
      </w:r>
      <w:r w:rsidR="006257C6">
        <w:rPr>
          <w:rFonts w:cs="Times New Roman"/>
        </w:rPr>
        <w:t>, с учетом воздействий персонала</w:t>
      </w:r>
      <w:r w:rsidRPr="00EE07C3">
        <w:rPr>
          <w:rFonts w:cs="Times New Roman"/>
        </w:rPr>
        <w:t xml:space="preserve">. </w:t>
      </w:r>
    </w:p>
    <w:p w:rsidR="004A1E1B" w:rsidRPr="00EE07C3" w:rsidRDefault="004A1E1B" w:rsidP="004A1E1B">
      <w:pPr>
        <w:pStyle w:val="a3"/>
        <w:numPr>
          <w:ilvl w:val="0"/>
          <w:numId w:val="17"/>
        </w:numPr>
        <w:spacing w:after="0"/>
        <w:jc w:val="both"/>
        <w:rPr>
          <w:rFonts w:cs="Times New Roman"/>
        </w:rPr>
      </w:pPr>
      <w:r w:rsidRPr="00EE07C3">
        <w:rPr>
          <w:rFonts w:cs="Times New Roman"/>
        </w:rPr>
        <w:t>FTA может быть использован на более высоких уровнях структуры системы, ранних стадиях проекта и в случае идентификации необходимости детального FMEA на более низких уровнях при углубленной проработке конструкции.</w:t>
      </w:r>
    </w:p>
    <w:p w:rsidR="004A1E1B" w:rsidRPr="007E3F54" w:rsidRDefault="004A1E1B" w:rsidP="004A1E1B">
      <w:pPr>
        <w:spacing w:after="0"/>
        <w:ind w:firstLine="720"/>
        <w:jc w:val="both"/>
        <w:rPr>
          <w:rFonts w:cs="Times New Roman"/>
        </w:rPr>
      </w:pPr>
      <w:r w:rsidRPr="007E3F54">
        <w:rPr>
          <w:rFonts w:cs="Times New Roman"/>
        </w:rPr>
        <w:lastRenderedPageBreak/>
        <w:t xml:space="preserve">Преимущества </w:t>
      </w:r>
      <w:r w:rsidRPr="00C00F26">
        <w:rPr>
          <w:rFonts w:cs="Times New Roman"/>
        </w:rPr>
        <w:t>АВПО (FMEA), АВПКО (FMЕСА)</w:t>
      </w:r>
      <w:r>
        <w:rPr>
          <w:rFonts w:cs="Times New Roman"/>
        </w:rPr>
        <w:t xml:space="preserve"> заключаются в следу</w:t>
      </w:r>
      <w:r w:rsidR="00F35990">
        <w:rPr>
          <w:rFonts w:cs="Times New Roman"/>
        </w:rPr>
        <w:t>ю</w:t>
      </w:r>
      <w:r>
        <w:rPr>
          <w:rFonts w:cs="Times New Roman"/>
        </w:rPr>
        <w:t>щем:</w:t>
      </w:r>
    </w:p>
    <w:p w:rsidR="004A1E1B" w:rsidRPr="00C00F26" w:rsidRDefault="004A1E1B" w:rsidP="004A1E1B">
      <w:pPr>
        <w:pStyle w:val="a3"/>
        <w:numPr>
          <w:ilvl w:val="0"/>
          <w:numId w:val="17"/>
        </w:numPr>
        <w:spacing w:after="0"/>
        <w:jc w:val="both"/>
        <w:rPr>
          <w:rFonts w:cs="Times New Roman"/>
        </w:rPr>
      </w:pPr>
      <w:r w:rsidRPr="00C00F26">
        <w:rPr>
          <w:rFonts w:cs="Times New Roman"/>
        </w:rPr>
        <w:t>идентификация отказов, которые при появлении по одному и в комбинации имеют недопустимые или существенные последствия, и определение видов отказов, которые могут иметь серьезные последствия для ожидаемой или требуемой функции. Последствия могут включать в себя зависимые отказы;</w:t>
      </w:r>
    </w:p>
    <w:p w:rsidR="004A1E1B" w:rsidRPr="00C00F26" w:rsidRDefault="004A1E1B" w:rsidP="004A1E1B">
      <w:pPr>
        <w:pStyle w:val="a3"/>
        <w:numPr>
          <w:ilvl w:val="0"/>
          <w:numId w:val="17"/>
        </w:numPr>
        <w:spacing w:after="0"/>
        <w:jc w:val="both"/>
        <w:rPr>
          <w:rFonts w:cs="Times New Roman"/>
        </w:rPr>
      </w:pPr>
      <w:r w:rsidRPr="00C00F26">
        <w:rPr>
          <w:rFonts w:cs="Times New Roman"/>
        </w:rPr>
        <w:t>определение необходимых методов повышения надежности конструкции (резервирование, оптимальные рабочие нагрузки, отказоустойчивость, выбор компонентов и т.д.);</w:t>
      </w:r>
    </w:p>
    <w:p w:rsidR="004A1E1B" w:rsidRPr="00C00F26" w:rsidRDefault="004A1E1B" w:rsidP="004A1E1B">
      <w:pPr>
        <w:pStyle w:val="a3"/>
        <w:numPr>
          <w:ilvl w:val="0"/>
          <w:numId w:val="17"/>
        </w:numPr>
        <w:spacing w:after="0"/>
        <w:jc w:val="both"/>
        <w:rPr>
          <w:rFonts w:cs="Times New Roman"/>
        </w:rPr>
      </w:pPr>
      <w:r w:rsidRPr="00C00F26">
        <w:rPr>
          <w:rFonts w:cs="Times New Roman"/>
        </w:rPr>
        <w:t>обеспечение логической модели для оценки вероятности или интенсивности появления аномальных условий эксплуатации системы при подготовке к анализу критичности;</w:t>
      </w:r>
    </w:p>
    <w:p w:rsidR="004A1E1B" w:rsidRPr="00C00F26" w:rsidRDefault="004A1E1B" w:rsidP="004A1E1B">
      <w:pPr>
        <w:pStyle w:val="a3"/>
        <w:numPr>
          <w:ilvl w:val="0"/>
          <w:numId w:val="17"/>
        </w:numPr>
        <w:spacing w:after="0"/>
        <w:jc w:val="both"/>
        <w:rPr>
          <w:rFonts w:cs="Times New Roman"/>
        </w:rPr>
      </w:pPr>
      <w:r w:rsidRPr="00C00F26">
        <w:rPr>
          <w:rFonts w:cs="Times New Roman"/>
        </w:rPr>
        <w:t>выявление проблемных зон безопасности и ответственности за качество выпускаемой продукции или ее несоответствие обязательным требованиям. Для безопасности необходимы самостоятельные исследования;</w:t>
      </w:r>
    </w:p>
    <w:p w:rsidR="004A1E1B" w:rsidRPr="00C00F26" w:rsidRDefault="004A1E1B" w:rsidP="004A1E1B">
      <w:pPr>
        <w:pStyle w:val="a3"/>
        <w:numPr>
          <w:ilvl w:val="0"/>
          <w:numId w:val="17"/>
        </w:numPr>
        <w:spacing w:after="0"/>
        <w:jc w:val="both"/>
        <w:rPr>
          <w:rFonts w:cs="Times New Roman"/>
        </w:rPr>
      </w:pPr>
      <w:r w:rsidRPr="00C00F26">
        <w:rPr>
          <w:rFonts w:cs="Times New Roman"/>
        </w:rPr>
        <w:t>разработка программы испытаний, позволяющей обнаруживать потенциальные виды отказов;</w:t>
      </w:r>
    </w:p>
    <w:p w:rsidR="004A1E1B" w:rsidRPr="00C00F26" w:rsidRDefault="004A1E1B" w:rsidP="004A1E1B">
      <w:pPr>
        <w:pStyle w:val="a3"/>
        <w:numPr>
          <w:ilvl w:val="0"/>
          <w:numId w:val="17"/>
        </w:numPr>
        <w:spacing w:after="0"/>
        <w:jc w:val="both"/>
        <w:rPr>
          <w:rFonts w:cs="Times New Roman"/>
        </w:rPr>
      </w:pPr>
      <w:r w:rsidRPr="00C00F26">
        <w:rPr>
          <w:rFonts w:cs="Times New Roman"/>
        </w:rPr>
        <w:t>помощь в определении особенностей общей стратегии и графика профилактического технического обслуживания;</w:t>
      </w:r>
    </w:p>
    <w:p w:rsidR="004A1E1B" w:rsidRPr="00C00F26" w:rsidRDefault="004A1E1B" w:rsidP="004A1E1B">
      <w:pPr>
        <w:pStyle w:val="a3"/>
        <w:numPr>
          <w:ilvl w:val="0"/>
          <w:numId w:val="17"/>
        </w:numPr>
        <w:spacing w:after="0"/>
        <w:jc w:val="both"/>
        <w:rPr>
          <w:rFonts w:cs="Times New Roman"/>
        </w:rPr>
      </w:pPr>
      <w:r w:rsidRPr="00C00F26">
        <w:rPr>
          <w:rFonts w:cs="Times New Roman"/>
        </w:rPr>
        <w:t>помощь и поддержка в определении критериев испытаний, планов испытаний и диагностических процедур (сравнительные испытания, испытания на надежность);</w:t>
      </w:r>
    </w:p>
    <w:p w:rsidR="004A1E1B" w:rsidRPr="00C00F26" w:rsidRDefault="004A1E1B" w:rsidP="004A1E1B">
      <w:pPr>
        <w:pStyle w:val="a3"/>
        <w:numPr>
          <w:ilvl w:val="0"/>
          <w:numId w:val="17"/>
        </w:numPr>
        <w:spacing w:after="0"/>
        <w:jc w:val="both"/>
        <w:rPr>
          <w:rFonts w:cs="Times New Roman"/>
        </w:rPr>
      </w:pPr>
      <w:r w:rsidRPr="00C00F26">
        <w:rPr>
          <w:rFonts w:cs="Times New Roman"/>
        </w:rPr>
        <w:t>поддержка последовательности исключения дефектов конструкции и поддержка планирования альтернативных режимов работы и переконфигурации;</w:t>
      </w:r>
    </w:p>
    <w:p w:rsidR="004A1E1B" w:rsidRPr="00C00F26" w:rsidRDefault="004A1E1B" w:rsidP="004A1E1B">
      <w:pPr>
        <w:pStyle w:val="a3"/>
        <w:numPr>
          <w:ilvl w:val="0"/>
          <w:numId w:val="17"/>
        </w:numPr>
        <w:spacing w:after="0"/>
        <w:jc w:val="both"/>
        <w:rPr>
          <w:rFonts w:cs="Times New Roman"/>
        </w:rPr>
      </w:pPr>
      <w:r w:rsidRPr="00C00F26">
        <w:rPr>
          <w:rFonts w:cs="Times New Roman"/>
        </w:rPr>
        <w:t>понимание проектировщиками параметров, влияющих на надежность системы;</w:t>
      </w:r>
    </w:p>
    <w:p w:rsidR="004A1E1B" w:rsidRPr="00C00F26" w:rsidRDefault="004A1E1B" w:rsidP="004A1E1B">
      <w:pPr>
        <w:pStyle w:val="a3"/>
        <w:numPr>
          <w:ilvl w:val="0"/>
          <w:numId w:val="17"/>
        </w:numPr>
        <w:spacing w:after="0"/>
        <w:jc w:val="both"/>
        <w:rPr>
          <w:rFonts w:cs="Times New Roman"/>
        </w:rPr>
      </w:pPr>
      <w:r w:rsidRPr="00C00F26">
        <w:rPr>
          <w:rFonts w:cs="Times New Roman"/>
        </w:rPr>
        <w:t>разработка документа, содержащего доказательства предпринятых действий по обеспечению соответствия результатов проектирования требованиям технического задания при обслуживании.</w:t>
      </w:r>
    </w:p>
    <w:p w:rsidR="004A1E1B" w:rsidRPr="004B65B0" w:rsidRDefault="004A1E1B" w:rsidP="004A1E1B">
      <w:pPr>
        <w:spacing w:after="0"/>
        <w:ind w:firstLine="720"/>
        <w:jc w:val="both"/>
        <w:rPr>
          <w:rFonts w:cs="Times New Roman"/>
        </w:rPr>
      </w:pPr>
      <w:r w:rsidRPr="004B65B0">
        <w:rPr>
          <w:rFonts w:cs="Times New Roman"/>
        </w:rPr>
        <w:t xml:space="preserve">Ограничения и недостатки </w:t>
      </w:r>
      <w:r w:rsidRPr="00C00F26">
        <w:rPr>
          <w:rFonts w:cs="Times New Roman"/>
        </w:rPr>
        <w:t>АВПО (FMEA), АВПКО (FMЕСА)</w:t>
      </w:r>
      <w:r>
        <w:rPr>
          <w:rFonts w:cs="Times New Roman"/>
        </w:rPr>
        <w:t>:</w:t>
      </w:r>
    </w:p>
    <w:p w:rsidR="004A1E1B" w:rsidRPr="004B65B0" w:rsidRDefault="004A1E1B" w:rsidP="004A1E1B">
      <w:pPr>
        <w:pStyle w:val="a3"/>
        <w:numPr>
          <w:ilvl w:val="0"/>
          <w:numId w:val="17"/>
        </w:numPr>
        <w:spacing w:after="0"/>
        <w:jc w:val="both"/>
        <w:rPr>
          <w:rFonts w:cs="Times New Roman"/>
        </w:rPr>
      </w:pP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эффективен, если его используют для анализа элементов, которые вызывают отказ системы в целом или нарушение основной функции системы. Однако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4B65B0">
        <w:rPr>
          <w:rFonts w:cs="Times New Roman"/>
        </w:rPr>
        <w:t>может быть трудоемким и неэффективным для сложных систем, имеющих много функций и состоящих из различных наборов компонентов. Эти сложности увеличиваются при наличии многочисленных режимов эксплуатации, а также нескольких политик технического обслуживания и ремонта.</w:t>
      </w:r>
    </w:p>
    <w:p w:rsidR="004A1E1B" w:rsidRPr="004B65B0" w:rsidRDefault="004A1E1B" w:rsidP="004A1E1B">
      <w:pPr>
        <w:pStyle w:val="a3"/>
        <w:numPr>
          <w:ilvl w:val="0"/>
          <w:numId w:val="17"/>
        </w:numPr>
        <w:spacing w:after="0"/>
        <w:jc w:val="both"/>
        <w:rPr>
          <w:rFonts w:cs="Times New Roman"/>
        </w:rPr>
      </w:pPr>
      <w:r>
        <w:rPr>
          <w:rFonts w:cs="Times New Roman"/>
        </w:rPr>
        <w:t>М</w:t>
      </w:r>
      <w:r w:rsidRPr="004B65B0">
        <w:rPr>
          <w:rFonts w:cs="Times New Roman"/>
        </w:rPr>
        <w:t xml:space="preserve">огут </w:t>
      </w:r>
      <w:r>
        <w:rPr>
          <w:rFonts w:cs="Times New Roman"/>
        </w:rPr>
        <w:t>возникнуть</w:t>
      </w:r>
      <w:r w:rsidRPr="004B65B0">
        <w:rPr>
          <w:rFonts w:cs="Times New Roman"/>
        </w:rPr>
        <w:t xml:space="preserve"> </w:t>
      </w:r>
      <w:r>
        <w:rPr>
          <w:rFonts w:cs="Times New Roman"/>
        </w:rPr>
        <w:t>о</w:t>
      </w:r>
      <w:r w:rsidRPr="004B65B0">
        <w:rPr>
          <w:rFonts w:cs="Times New Roman"/>
        </w:rPr>
        <w:t xml:space="preserve">сложнения и ошибки при попытке охвата исследованиями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нескольких уровней в иерархической структуре системы, если она предусматривает резервирование.</w:t>
      </w:r>
    </w:p>
    <w:p w:rsidR="004A1E1B" w:rsidRDefault="004A1E1B" w:rsidP="004A1E1B">
      <w:pPr>
        <w:pStyle w:val="a3"/>
        <w:numPr>
          <w:ilvl w:val="0"/>
          <w:numId w:val="17"/>
        </w:numPr>
        <w:spacing w:after="0"/>
        <w:jc w:val="both"/>
        <w:rPr>
          <w:rFonts w:cs="Times New Roman"/>
        </w:rPr>
      </w:pPr>
      <w:r>
        <w:rPr>
          <w:rFonts w:cs="Times New Roman"/>
        </w:rPr>
        <w:t>Т</w:t>
      </w:r>
      <w:r w:rsidRPr="004B65B0">
        <w:rPr>
          <w:rFonts w:cs="Times New Roman"/>
        </w:rPr>
        <w:t>ак как главное предположение этого анализа - независимость видов отказов</w:t>
      </w:r>
      <w:r>
        <w:rPr>
          <w:rFonts w:cs="Times New Roman"/>
        </w:rPr>
        <w:t>, то</w:t>
      </w:r>
      <w:r w:rsidRPr="004B65B0">
        <w:rPr>
          <w:rFonts w:cs="Times New Roman"/>
        </w:rPr>
        <w:t xml:space="preserve"> </w:t>
      </w:r>
      <w:r>
        <w:rPr>
          <w:rFonts w:cs="Times New Roman"/>
        </w:rPr>
        <w:t xml:space="preserve"> в</w:t>
      </w:r>
      <w:r w:rsidRPr="004B65B0">
        <w:rPr>
          <w:rFonts w:cs="Times New Roman"/>
        </w:rPr>
        <w:t xml:space="preserve">заимосвязи между людьми или группами видов отказов или причинами видов отказов эффективно представлены в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не могут. Этот недостаток становится еще более явным из-за взаимодействий программного обеспечения и аппаратных средств, когда предположение о независимости не подтверждается. Отмеченное справедливо для взаимодействия человека с аппаратными средствами и моделей этого взаимодействия. </w:t>
      </w:r>
    </w:p>
    <w:p w:rsidR="004A1E1B" w:rsidRDefault="004A1E1B" w:rsidP="004A1E1B">
      <w:pPr>
        <w:pStyle w:val="a3"/>
        <w:numPr>
          <w:ilvl w:val="0"/>
          <w:numId w:val="17"/>
        </w:numPr>
        <w:spacing w:after="0"/>
        <w:jc w:val="both"/>
        <w:rPr>
          <w:rFonts w:cs="Times New Roman"/>
        </w:rPr>
      </w:pPr>
      <w:r w:rsidRPr="004B65B0">
        <w:rPr>
          <w:rFonts w:cs="Times New Roman"/>
        </w:rPr>
        <w:t xml:space="preserve">Предположение о независимости отказов не позволяет уделять должное внимание видам отказа, которые при совместном появлении могут иметь существенные последствия, тогда как каждый из них в отдельности имеет низкую вероятность появления. Взаимосвязи элементов системы легче исследовать, используя для анализа метод дерева </w:t>
      </w:r>
      <w:r w:rsidR="001A181D">
        <w:rPr>
          <w:rFonts w:cs="Times New Roman"/>
        </w:rPr>
        <w:t>отказов</w:t>
      </w:r>
      <w:r w:rsidRPr="004B65B0">
        <w:rPr>
          <w:rFonts w:cs="Times New Roman"/>
        </w:rPr>
        <w:t xml:space="preserve"> FTA [</w:t>
      </w:r>
      <w:r w:rsidR="00CB238A">
        <w:rPr>
          <w:rFonts w:cs="Times New Roman"/>
        </w:rPr>
        <w:t>11</w:t>
      </w:r>
      <w:r w:rsidRPr="004B65B0">
        <w:rPr>
          <w:rFonts w:cs="Times New Roman"/>
        </w:rPr>
        <w:t xml:space="preserve">]. </w:t>
      </w:r>
      <w:r>
        <w:rPr>
          <w:rFonts w:cs="Times New Roman"/>
        </w:rPr>
        <w:t>М</w:t>
      </w:r>
      <w:r w:rsidRPr="004B65B0">
        <w:rPr>
          <w:rFonts w:cs="Times New Roman"/>
        </w:rPr>
        <w:t xml:space="preserve">етод дерева неисправностей FTA предпочтителен для применения в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w:t>
      </w:r>
      <w:r w:rsidRPr="004B65B0">
        <w:rPr>
          <w:rFonts w:cs="Times New Roman"/>
        </w:rPr>
        <w:t xml:space="preserve">, поскольку ограничивается связями только двух уровней иерархической структуры, например идентификацией видов отказов </w:t>
      </w:r>
      <w:r w:rsidRPr="004B65B0">
        <w:rPr>
          <w:rFonts w:cs="Times New Roman"/>
        </w:rPr>
        <w:lastRenderedPageBreak/>
        <w:t xml:space="preserve">объектов и определением их последствий для системы в целом. Эти последствия затем становятся видами отказов на следующем уровне, например для модуля, и т.д. </w:t>
      </w:r>
    </w:p>
    <w:p w:rsidR="004A1E1B" w:rsidRPr="004B65B0" w:rsidRDefault="004A1E1B" w:rsidP="004A1E1B">
      <w:pPr>
        <w:pStyle w:val="a3"/>
        <w:numPr>
          <w:ilvl w:val="0"/>
          <w:numId w:val="17"/>
        </w:numPr>
        <w:spacing w:after="0"/>
        <w:jc w:val="both"/>
        <w:rPr>
          <w:rFonts w:cs="Times New Roman"/>
        </w:rPr>
      </w:pPr>
      <w:r w:rsidRPr="004B65B0">
        <w:rPr>
          <w:rFonts w:cs="Times New Roman"/>
        </w:rPr>
        <w:t xml:space="preserve">неспособность </w:t>
      </w:r>
      <w:r w:rsidRPr="00244E38">
        <w:rPr>
          <w:rFonts w:cs="Times New Roman"/>
        </w:rPr>
        <w:t>А</w:t>
      </w:r>
      <w:r>
        <w:rPr>
          <w:rFonts w:cs="Times New Roman"/>
        </w:rPr>
        <w:t>ВПО</w:t>
      </w:r>
      <w:r w:rsidRPr="00244E38">
        <w:rPr>
          <w:rFonts w:cs="Times New Roman"/>
        </w:rPr>
        <w:t xml:space="preserve"> (FMEA)</w:t>
      </w:r>
      <w:r>
        <w:rPr>
          <w:rFonts w:cs="Times New Roman"/>
        </w:rPr>
        <w:t>,</w:t>
      </w:r>
      <w:r w:rsidRPr="007F1475">
        <w:rPr>
          <w:rFonts w:cs="Times New Roman"/>
        </w:rPr>
        <w:t xml:space="preserve"> </w:t>
      </w:r>
      <w:r w:rsidRPr="00E12339">
        <w:rPr>
          <w:rFonts w:cs="Times New Roman"/>
        </w:rPr>
        <w:t>АВПКО</w:t>
      </w:r>
      <w:r w:rsidRPr="00D3725A">
        <w:t xml:space="preserve"> </w:t>
      </w:r>
      <w:r>
        <w:t>(</w:t>
      </w:r>
      <w:r>
        <w:rPr>
          <w:lang w:val="en-US"/>
        </w:rPr>
        <w:t>FM</w:t>
      </w:r>
      <w:r w:rsidRPr="007A0E37">
        <w:t>ЕСА</w:t>
      </w:r>
      <w:r>
        <w:t xml:space="preserve">) </w:t>
      </w:r>
      <w:r w:rsidRPr="004B65B0">
        <w:rPr>
          <w:rFonts w:cs="Times New Roman"/>
        </w:rPr>
        <w:t>оценить общую надежность системы и таким образом оценить степень улучшения ее конструкции или изменений.</w:t>
      </w:r>
    </w:p>
    <w:p w:rsidR="00776208" w:rsidRDefault="00776208">
      <w:pPr>
        <w:rPr>
          <w:b/>
        </w:rPr>
      </w:pPr>
      <w:r>
        <w:rPr>
          <w:b/>
        </w:rPr>
        <w:br w:type="page"/>
      </w:r>
    </w:p>
    <w:p w:rsidR="004A1E1B" w:rsidRPr="00D00A13" w:rsidRDefault="004A1E1B" w:rsidP="004A1E1B">
      <w:pPr>
        <w:spacing w:after="0"/>
        <w:ind w:firstLine="720"/>
        <w:jc w:val="both"/>
        <w:rPr>
          <w:b/>
        </w:rPr>
      </w:pPr>
      <w:r w:rsidRPr="00D00A13">
        <w:rPr>
          <w:b/>
        </w:rPr>
        <w:lastRenderedPageBreak/>
        <w:t>Процедуры анализа видов, последствий и критичности отказов АВПКО (FMECA), АВПО (FMEA)</w:t>
      </w:r>
    </w:p>
    <w:p w:rsidR="004A1E1B" w:rsidRDefault="004A1E1B" w:rsidP="004A1E1B">
      <w:pPr>
        <w:spacing w:after="0"/>
        <w:ind w:firstLine="720"/>
        <w:jc w:val="both"/>
      </w:pPr>
      <w:r>
        <w:t>Блок-схема (</w:t>
      </w:r>
      <w:r w:rsidR="00356990">
        <w:t>рис.</w:t>
      </w:r>
      <w:r w:rsidR="00D161D4">
        <w:t xml:space="preserve"> 1</w:t>
      </w:r>
      <w:r w:rsidR="0060415D">
        <w:t>1</w:t>
      </w:r>
      <w:r>
        <w:t>) показывает общую процедуру анализа</w:t>
      </w:r>
      <w:r w:rsidRPr="00FC0BF3">
        <w:t xml:space="preserve"> </w:t>
      </w:r>
      <w:r w:rsidRPr="008A2DEC">
        <w:t>видов, последствий и критичности отказов АВПКО (</w:t>
      </w:r>
      <w:r w:rsidRPr="00EE458E">
        <w:t>FMECA</w:t>
      </w:r>
      <w:r w:rsidRPr="008A2DEC">
        <w:t>)</w:t>
      </w:r>
      <w:r>
        <w:t>,</w:t>
      </w:r>
      <w:r w:rsidRPr="001633D0">
        <w:t xml:space="preserve"> </w:t>
      </w:r>
      <w:r w:rsidRPr="008A2DEC">
        <w:t>АВПО (</w:t>
      </w:r>
      <w:r w:rsidRPr="00EE458E">
        <w:t>FMEA</w:t>
      </w:r>
      <w:r w:rsidRPr="008A2DEC">
        <w:t>)</w:t>
      </w:r>
      <w:r>
        <w:t>.</w:t>
      </w:r>
    </w:p>
    <w:p w:rsidR="004A1E1B" w:rsidRDefault="00CB238A" w:rsidP="004A1E1B">
      <w:pPr>
        <w:autoSpaceDE w:val="0"/>
        <w:autoSpaceDN w:val="0"/>
        <w:adjustRightInd w:val="0"/>
        <w:spacing w:before="120" w:after="120"/>
        <w:jc w:val="center"/>
      </w:pPr>
      <w:r>
        <w:rPr>
          <w:noProof/>
          <w:lang w:eastAsia="ru-RU"/>
        </w:rPr>
        <w:drawing>
          <wp:inline distT="0" distB="0" distL="0" distR="0">
            <wp:extent cx="3544165" cy="7171267"/>
            <wp:effectExtent l="0" t="0" r="0" b="0"/>
            <wp:docPr id="7" name="Рисунок 6" descr="C:\Users\User\Desktop\Работа WQS\Методика FMEA\Комност\АВПКО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User\Desktop\Работа WQS\Методика FMEA\Комност\АВПКО 1.jpg"/>
                    <pic:cNvPicPr>
                      <a:picLocks noChangeAspect="1" noChangeArrowheads="1"/>
                    </pic:cNvPicPr>
                  </pic:nvPicPr>
                  <pic:blipFill>
                    <a:blip r:embed="rId19" cstate="print"/>
                    <a:srcRect/>
                    <a:stretch>
                      <a:fillRect/>
                    </a:stretch>
                  </pic:blipFill>
                  <pic:spPr bwMode="auto">
                    <a:xfrm>
                      <a:off x="0" y="0"/>
                      <a:ext cx="3549529" cy="7182121"/>
                    </a:xfrm>
                    <a:prstGeom prst="rect">
                      <a:avLst/>
                    </a:prstGeom>
                    <a:noFill/>
                    <a:ln w="9525">
                      <a:noFill/>
                      <a:miter lim="800000"/>
                      <a:headEnd/>
                      <a:tailEnd/>
                    </a:ln>
                  </pic:spPr>
                </pic:pic>
              </a:graphicData>
            </a:graphic>
          </wp:inline>
        </w:drawing>
      </w:r>
    </w:p>
    <w:p w:rsidR="004A1E1B" w:rsidRPr="0060415D" w:rsidRDefault="004A1E1B" w:rsidP="004A1E1B">
      <w:pPr>
        <w:shd w:val="clear" w:color="auto" w:fill="FFFFFF"/>
        <w:autoSpaceDE w:val="0"/>
        <w:autoSpaceDN w:val="0"/>
        <w:adjustRightInd w:val="0"/>
        <w:spacing w:before="120" w:after="120"/>
        <w:jc w:val="center"/>
      </w:pPr>
      <w:r w:rsidRPr="0060415D">
        <w:t>Рис</w:t>
      </w:r>
      <w:r w:rsidR="00356990">
        <w:t>.</w:t>
      </w:r>
      <w:r w:rsidR="00D161D4" w:rsidRPr="0060415D">
        <w:t xml:space="preserve"> 1</w:t>
      </w:r>
      <w:r w:rsidR="0060415D">
        <w:t>1</w:t>
      </w:r>
      <w:r w:rsidR="00356990">
        <w:t>.</w:t>
      </w:r>
      <w:r w:rsidRPr="0060415D">
        <w:t xml:space="preserve"> Блок-схема анализа АВПКО (FMECA), АВПО (FMEA) </w:t>
      </w:r>
    </w:p>
    <w:p w:rsidR="004A1E1B" w:rsidRPr="007D42F7" w:rsidRDefault="004A1E1B" w:rsidP="004A1E1B">
      <w:pPr>
        <w:spacing w:after="0"/>
        <w:ind w:firstLine="720"/>
        <w:jc w:val="both"/>
        <w:rPr>
          <w:b/>
        </w:rPr>
      </w:pPr>
      <w:r w:rsidRPr="007D42F7">
        <w:rPr>
          <w:b/>
        </w:rPr>
        <w:t>Определение видов отказов.</w:t>
      </w:r>
    </w:p>
    <w:p w:rsidR="004A1E1B" w:rsidRDefault="004A1E1B" w:rsidP="004A1E1B">
      <w:pPr>
        <w:spacing w:after="0"/>
        <w:ind w:firstLine="720"/>
        <w:jc w:val="both"/>
      </w:pPr>
      <w:r w:rsidRPr="00FB3477">
        <w:t>Для оценки функционирования системы необходимо идентифицировать ее критические элементы</w:t>
      </w:r>
      <w:r>
        <w:t xml:space="preserve">, </w:t>
      </w:r>
      <w:r w:rsidRPr="00FB3477">
        <w:t xml:space="preserve">от функционирования </w:t>
      </w:r>
      <w:r>
        <w:t>которых</w:t>
      </w:r>
      <w:r w:rsidRPr="00FB3477">
        <w:t xml:space="preserve"> зависит </w:t>
      </w:r>
      <w:r>
        <w:t>у</w:t>
      </w:r>
      <w:r w:rsidRPr="00FB3477">
        <w:t xml:space="preserve">спешное функционирование системы. </w:t>
      </w:r>
      <w:r>
        <w:t>П</w:t>
      </w:r>
      <w:r w:rsidRPr="00FB3477">
        <w:t>роцедур</w:t>
      </w:r>
      <w:r>
        <w:t>а</w:t>
      </w:r>
      <w:r w:rsidRPr="00FB3477">
        <w:t xml:space="preserve"> идентификации видов отказов, их причин и последствий </w:t>
      </w:r>
      <w:r>
        <w:t xml:space="preserve">требует </w:t>
      </w:r>
      <w:r w:rsidRPr="00FB3477">
        <w:t xml:space="preserve">подготовки списка ожидаемых </w:t>
      </w:r>
      <w:r>
        <w:t xml:space="preserve">(потенциальных) </w:t>
      </w:r>
      <w:r w:rsidRPr="00FB3477">
        <w:t>видов отказов на основе:</w:t>
      </w:r>
    </w:p>
    <w:p w:rsidR="004A1E1B" w:rsidRDefault="004A1E1B" w:rsidP="004A1E1B">
      <w:pPr>
        <w:pStyle w:val="a3"/>
        <w:numPr>
          <w:ilvl w:val="0"/>
          <w:numId w:val="17"/>
        </w:numPr>
        <w:spacing w:after="0"/>
        <w:jc w:val="both"/>
      </w:pPr>
      <w:r>
        <w:lastRenderedPageBreak/>
        <w:t>назначения системы;</w:t>
      </w:r>
    </w:p>
    <w:p w:rsidR="004A1E1B" w:rsidRDefault="004A1E1B" w:rsidP="004A1E1B">
      <w:pPr>
        <w:pStyle w:val="a3"/>
        <w:numPr>
          <w:ilvl w:val="0"/>
          <w:numId w:val="17"/>
        </w:numPr>
        <w:spacing w:after="0"/>
        <w:jc w:val="both"/>
      </w:pPr>
      <w:r>
        <w:t>особенностей элементов системы;</w:t>
      </w:r>
    </w:p>
    <w:p w:rsidR="004A1E1B" w:rsidRDefault="004A1E1B" w:rsidP="004A1E1B">
      <w:pPr>
        <w:pStyle w:val="a3"/>
        <w:numPr>
          <w:ilvl w:val="0"/>
          <w:numId w:val="17"/>
        </w:numPr>
        <w:spacing w:after="0"/>
        <w:jc w:val="both"/>
      </w:pPr>
      <w:r>
        <w:t>режима работы системы;</w:t>
      </w:r>
    </w:p>
    <w:p w:rsidR="004A1E1B" w:rsidRDefault="004A1E1B" w:rsidP="004A1E1B">
      <w:pPr>
        <w:pStyle w:val="a3"/>
        <w:numPr>
          <w:ilvl w:val="0"/>
          <w:numId w:val="17"/>
        </w:numPr>
        <w:spacing w:after="0"/>
        <w:jc w:val="both"/>
      </w:pPr>
      <w:r>
        <w:t>требований к эксплуатации;</w:t>
      </w:r>
    </w:p>
    <w:p w:rsidR="004A1E1B" w:rsidRDefault="004A1E1B" w:rsidP="004A1E1B">
      <w:pPr>
        <w:pStyle w:val="a3"/>
        <w:numPr>
          <w:ilvl w:val="0"/>
          <w:numId w:val="17"/>
        </w:numPr>
        <w:spacing w:after="0"/>
        <w:jc w:val="both"/>
      </w:pPr>
      <w:r>
        <w:t>ограничений по времени;</w:t>
      </w:r>
    </w:p>
    <w:p w:rsidR="004A1E1B" w:rsidRDefault="004A1E1B" w:rsidP="004A1E1B">
      <w:pPr>
        <w:pStyle w:val="a3"/>
        <w:numPr>
          <w:ilvl w:val="0"/>
          <w:numId w:val="17"/>
        </w:numPr>
        <w:spacing w:after="0"/>
        <w:jc w:val="both"/>
      </w:pPr>
      <w:r>
        <w:t>воздействий окружающей среды;</w:t>
      </w:r>
    </w:p>
    <w:p w:rsidR="004A1E1B" w:rsidRDefault="004A1E1B" w:rsidP="004A1E1B">
      <w:pPr>
        <w:pStyle w:val="a3"/>
        <w:numPr>
          <w:ilvl w:val="0"/>
          <w:numId w:val="17"/>
        </w:numPr>
        <w:spacing w:after="0"/>
        <w:jc w:val="both"/>
      </w:pPr>
      <w:r>
        <w:t>рабочих нагрузок.</w:t>
      </w:r>
    </w:p>
    <w:p w:rsidR="004A1E1B" w:rsidRDefault="009D7B00" w:rsidP="004A1E1B">
      <w:pPr>
        <w:spacing w:after="0"/>
        <w:ind w:firstLine="720"/>
        <w:jc w:val="both"/>
      </w:pPr>
      <w:r>
        <w:t>Разработчики оборудования, систем, схем, п</w:t>
      </w:r>
      <w:r w:rsidR="004A1E1B">
        <w:t xml:space="preserve">оставщики комплектующих должны идентифицировать потенциальные виды отказов для своей продукции. </w:t>
      </w:r>
    </w:p>
    <w:p w:rsidR="004A1E1B" w:rsidRDefault="004A1E1B" w:rsidP="004A1E1B">
      <w:pPr>
        <w:spacing w:after="0"/>
        <w:ind w:firstLine="720"/>
        <w:jc w:val="both"/>
      </w:pPr>
      <w:r>
        <w:t>Данные о видах отказов могут быть получены из следующих источников:</w:t>
      </w:r>
    </w:p>
    <w:p w:rsidR="004A1E1B" w:rsidRDefault="004A1E1B" w:rsidP="004A1E1B">
      <w:pPr>
        <w:pStyle w:val="a3"/>
        <w:numPr>
          <w:ilvl w:val="0"/>
          <w:numId w:val="17"/>
        </w:numPr>
        <w:spacing w:after="0"/>
        <w:jc w:val="both"/>
      </w:pPr>
      <w:r>
        <w:t>для новых объектов могут быть использованы данные объектов с аналогичными функцией и структурой, а также результаты испытаний этих объектов с соответствующими нагрузками;</w:t>
      </w:r>
    </w:p>
    <w:p w:rsidR="004A1E1B" w:rsidRPr="00BC05A9" w:rsidRDefault="004A1E1B" w:rsidP="004A1E1B">
      <w:pPr>
        <w:pStyle w:val="a3"/>
        <w:numPr>
          <w:ilvl w:val="0"/>
          <w:numId w:val="17"/>
        </w:numPr>
        <w:spacing w:after="0"/>
        <w:jc w:val="both"/>
      </w:pPr>
      <w:r w:rsidRPr="00BC05A9">
        <w:t>для новых объектов потенциальные виды отказов и их причины определяют в соответствии с целями проектирования и дет</w:t>
      </w:r>
      <w:r>
        <w:t>альным анализом функций объекта</w:t>
      </w:r>
      <w:r w:rsidRPr="00BC05A9">
        <w:t>;</w:t>
      </w:r>
    </w:p>
    <w:p w:rsidR="004A1E1B" w:rsidRPr="00BC05A9" w:rsidRDefault="004A1E1B" w:rsidP="004A1E1B">
      <w:pPr>
        <w:pStyle w:val="a3"/>
        <w:numPr>
          <w:ilvl w:val="0"/>
          <w:numId w:val="17"/>
        </w:numPr>
        <w:spacing w:after="0"/>
        <w:jc w:val="both"/>
      </w:pPr>
      <w:r w:rsidRPr="00BC05A9">
        <w:t>для объектов</w:t>
      </w:r>
      <w:r w:rsidR="009D7B00">
        <w:t>, находящихся в</w:t>
      </w:r>
      <w:r w:rsidRPr="00BC05A9">
        <w:t xml:space="preserve"> эксплуатации</w:t>
      </w:r>
      <w:r w:rsidR="009D7B00">
        <w:t>,</w:t>
      </w:r>
      <w:r w:rsidRPr="00BC05A9">
        <w:t xml:space="preserve"> могут быть использованы данные отчетов, относящихся к обслуживанию и отказам;</w:t>
      </w:r>
    </w:p>
    <w:p w:rsidR="004A1E1B" w:rsidRDefault="004A1E1B" w:rsidP="004A1E1B">
      <w:pPr>
        <w:pStyle w:val="a3"/>
        <w:numPr>
          <w:ilvl w:val="0"/>
          <w:numId w:val="17"/>
        </w:numPr>
        <w:spacing w:after="0"/>
        <w:jc w:val="both"/>
      </w:pPr>
      <w:r w:rsidRPr="00BC05A9">
        <w:t>потенциальные виды отказов могут быть определены на основе анализа функциональных и физических параметров, характерных для работы объекта.</w:t>
      </w:r>
    </w:p>
    <w:p w:rsidR="004A1E1B" w:rsidRDefault="004A1E1B" w:rsidP="004A1E1B">
      <w:pPr>
        <w:shd w:val="clear" w:color="auto" w:fill="FFFFFF"/>
        <w:autoSpaceDE w:val="0"/>
        <w:autoSpaceDN w:val="0"/>
        <w:adjustRightInd w:val="0"/>
        <w:ind w:firstLine="284"/>
        <w:jc w:val="both"/>
      </w:pPr>
      <w:r>
        <w:t xml:space="preserve">Пример списка общих видов отказов приведен в таблице </w:t>
      </w:r>
      <w:r w:rsidR="00656AAD" w:rsidRPr="00656AAD">
        <w:t>2</w:t>
      </w:r>
      <w:r>
        <w:t>.</w:t>
      </w:r>
    </w:p>
    <w:p w:rsidR="004A1E1B" w:rsidRPr="00656AAD" w:rsidRDefault="004A1E1B" w:rsidP="004A1E1B">
      <w:pPr>
        <w:spacing w:after="0"/>
        <w:ind w:firstLine="720"/>
        <w:jc w:val="right"/>
        <w:rPr>
          <w:rFonts w:cs="Times New Roman"/>
          <w:lang w:val="en-US"/>
        </w:rPr>
      </w:pPr>
      <w:r w:rsidRPr="002045B5">
        <w:rPr>
          <w:rFonts w:cs="Times New Roman"/>
        </w:rPr>
        <w:t xml:space="preserve">Таблица </w:t>
      </w:r>
      <w:r w:rsidR="00656AAD">
        <w:rPr>
          <w:rFonts w:cs="Times New Roman"/>
          <w:lang w:val="en-US"/>
        </w:rPr>
        <w:t>2</w:t>
      </w:r>
    </w:p>
    <w:p w:rsidR="004A1E1B" w:rsidRDefault="004A1E1B" w:rsidP="004A1E1B">
      <w:pPr>
        <w:shd w:val="clear" w:color="auto" w:fill="FFFFFF"/>
        <w:autoSpaceDE w:val="0"/>
        <w:autoSpaceDN w:val="0"/>
        <w:adjustRightInd w:val="0"/>
        <w:spacing w:before="120" w:after="120"/>
        <w:ind w:firstLine="284"/>
        <w:jc w:val="center"/>
      </w:pPr>
      <w:r>
        <w:t>Пример общих видов отказов</w:t>
      </w:r>
    </w:p>
    <w:tbl>
      <w:tblPr>
        <w:tblW w:w="4813"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1793"/>
        <w:gridCol w:w="7564"/>
      </w:tblGrid>
      <w:tr w:rsidR="004A1E1B" w:rsidRPr="00427148" w:rsidTr="00453BF0">
        <w:trPr>
          <w:trHeight w:val="284"/>
          <w:jc w:val="center"/>
        </w:trPr>
        <w:tc>
          <w:tcPr>
            <w:tcW w:w="958" w:type="pct"/>
            <w:tcBorders>
              <w:top w:val="single" w:sz="6" w:space="0" w:color="auto"/>
            </w:tcBorders>
            <w:shd w:val="clear" w:color="auto" w:fill="FFFFFF"/>
            <w:hideMark/>
          </w:tcPr>
          <w:p w:rsidR="004A1E1B" w:rsidRPr="00427148" w:rsidRDefault="004A1E1B" w:rsidP="00427148">
            <w:pPr>
              <w:shd w:val="clear" w:color="auto" w:fill="FFFFFF"/>
              <w:autoSpaceDE w:val="0"/>
              <w:autoSpaceDN w:val="0"/>
              <w:adjustRightInd w:val="0"/>
              <w:spacing w:before="120" w:after="120"/>
              <w:rPr>
                <w:sz w:val="20"/>
              </w:rPr>
            </w:pPr>
            <w:r w:rsidRPr="00427148">
              <w:rPr>
                <w:sz w:val="20"/>
              </w:rPr>
              <w:t>Номер вида отказа</w:t>
            </w:r>
          </w:p>
        </w:tc>
        <w:tc>
          <w:tcPr>
            <w:tcW w:w="4042" w:type="pct"/>
            <w:tcBorders>
              <w:top w:val="single" w:sz="6" w:space="0" w:color="auto"/>
            </w:tcBorders>
            <w:shd w:val="clear" w:color="auto" w:fill="FFFFFF"/>
            <w:hideMark/>
          </w:tcPr>
          <w:p w:rsidR="004A1E1B" w:rsidRPr="00427148" w:rsidRDefault="004A1E1B" w:rsidP="00427148">
            <w:pPr>
              <w:shd w:val="clear" w:color="auto" w:fill="FFFFFF"/>
              <w:autoSpaceDE w:val="0"/>
              <w:autoSpaceDN w:val="0"/>
              <w:adjustRightInd w:val="0"/>
              <w:spacing w:before="120" w:after="120"/>
              <w:rPr>
                <w:sz w:val="20"/>
              </w:rPr>
            </w:pPr>
            <w:r w:rsidRPr="00427148">
              <w:rPr>
                <w:sz w:val="20"/>
              </w:rPr>
              <w:t>Наименование вида отказа</w:t>
            </w:r>
          </w:p>
        </w:tc>
      </w:tr>
      <w:tr w:rsidR="004A1E1B" w:rsidRPr="00427148" w:rsidTr="00453BF0">
        <w:trPr>
          <w:trHeight w:hRule="exact" w:val="340"/>
          <w:jc w:val="center"/>
        </w:trPr>
        <w:tc>
          <w:tcPr>
            <w:tcW w:w="958" w:type="pct"/>
            <w:shd w:val="clear" w:color="auto" w:fill="FFFFFF"/>
            <w:vAlign w:val="center"/>
            <w:hideMark/>
          </w:tcPr>
          <w:p w:rsidR="004A1E1B" w:rsidRPr="00427148" w:rsidRDefault="004A1E1B" w:rsidP="00AD34D2">
            <w:pPr>
              <w:shd w:val="clear" w:color="auto" w:fill="FFFFFF"/>
              <w:autoSpaceDE w:val="0"/>
              <w:autoSpaceDN w:val="0"/>
              <w:adjustRightInd w:val="0"/>
              <w:jc w:val="center"/>
              <w:rPr>
                <w:sz w:val="20"/>
              </w:rPr>
            </w:pPr>
            <w:r w:rsidRPr="00427148">
              <w:rPr>
                <w:sz w:val="20"/>
              </w:rPr>
              <w:t>1</w:t>
            </w:r>
          </w:p>
        </w:tc>
        <w:tc>
          <w:tcPr>
            <w:tcW w:w="4042" w:type="pct"/>
            <w:shd w:val="clear" w:color="auto" w:fill="FFFFFF"/>
            <w:vAlign w:val="center"/>
            <w:hideMark/>
          </w:tcPr>
          <w:p w:rsidR="004A1E1B" w:rsidRPr="00427148" w:rsidRDefault="004A1E1B" w:rsidP="00AD34D2">
            <w:pPr>
              <w:shd w:val="clear" w:color="auto" w:fill="FFFFFF"/>
              <w:autoSpaceDE w:val="0"/>
              <w:autoSpaceDN w:val="0"/>
              <w:adjustRightInd w:val="0"/>
              <w:ind w:left="113"/>
              <w:rPr>
                <w:sz w:val="20"/>
              </w:rPr>
            </w:pPr>
            <w:r w:rsidRPr="00427148">
              <w:rPr>
                <w:sz w:val="20"/>
              </w:rPr>
              <w:t>Отказ в процессе функционирования</w:t>
            </w:r>
          </w:p>
        </w:tc>
      </w:tr>
      <w:tr w:rsidR="004A1E1B" w:rsidRPr="00427148" w:rsidTr="00453BF0">
        <w:trPr>
          <w:trHeight w:hRule="exact" w:val="340"/>
          <w:jc w:val="center"/>
        </w:trPr>
        <w:tc>
          <w:tcPr>
            <w:tcW w:w="958" w:type="pct"/>
            <w:shd w:val="clear" w:color="auto" w:fill="FFFFFF"/>
            <w:vAlign w:val="center"/>
            <w:hideMark/>
          </w:tcPr>
          <w:p w:rsidR="004A1E1B" w:rsidRPr="00427148" w:rsidRDefault="004A1E1B" w:rsidP="00AD34D2">
            <w:pPr>
              <w:shd w:val="clear" w:color="auto" w:fill="FFFFFF"/>
              <w:autoSpaceDE w:val="0"/>
              <w:autoSpaceDN w:val="0"/>
              <w:adjustRightInd w:val="0"/>
              <w:jc w:val="center"/>
              <w:rPr>
                <w:sz w:val="20"/>
              </w:rPr>
            </w:pPr>
            <w:r w:rsidRPr="00427148">
              <w:rPr>
                <w:sz w:val="20"/>
              </w:rPr>
              <w:t>2</w:t>
            </w:r>
          </w:p>
        </w:tc>
        <w:tc>
          <w:tcPr>
            <w:tcW w:w="4042" w:type="pct"/>
            <w:shd w:val="clear" w:color="auto" w:fill="FFFFFF"/>
            <w:vAlign w:val="center"/>
            <w:hideMark/>
          </w:tcPr>
          <w:p w:rsidR="004A1E1B" w:rsidRPr="00427148" w:rsidRDefault="004A1E1B" w:rsidP="00AD34D2">
            <w:pPr>
              <w:shd w:val="clear" w:color="auto" w:fill="FFFFFF"/>
              <w:autoSpaceDE w:val="0"/>
              <w:autoSpaceDN w:val="0"/>
              <w:adjustRightInd w:val="0"/>
              <w:ind w:left="113"/>
              <w:rPr>
                <w:sz w:val="20"/>
              </w:rPr>
            </w:pPr>
            <w:r w:rsidRPr="00427148">
              <w:rPr>
                <w:sz w:val="20"/>
              </w:rPr>
              <w:t>Отказ, связанный с несрабатыванием в установленное время</w:t>
            </w:r>
          </w:p>
        </w:tc>
      </w:tr>
      <w:tr w:rsidR="004A1E1B" w:rsidRPr="00427148" w:rsidTr="00453BF0">
        <w:trPr>
          <w:trHeight w:hRule="exact" w:val="340"/>
          <w:jc w:val="center"/>
        </w:trPr>
        <w:tc>
          <w:tcPr>
            <w:tcW w:w="958" w:type="pct"/>
            <w:shd w:val="clear" w:color="auto" w:fill="FFFFFF"/>
            <w:vAlign w:val="center"/>
            <w:hideMark/>
          </w:tcPr>
          <w:p w:rsidR="004A1E1B" w:rsidRPr="00427148" w:rsidRDefault="004A1E1B" w:rsidP="00AD34D2">
            <w:pPr>
              <w:shd w:val="clear" w:color="auto" w:fill="FFFFFF"/>
              <w:autoSpaceDE w:val="0"/>
              <w:autoSpaceDN w:val="0"/>
              <w:adjustRightInd w:val="0"/>
              <w:jc w:val="center"/>
              <w:rPr>
                <w:sz w:val="20"/>
              </w:rPr>
            </w:pPr>
            <w:r w:rsidRPr="00427148">
              <w:rPr>
                <w:sz w:val="20"/>
              </w:rPr>
              <w:t>3</w:t>
            </w:r>
          </w:p>
        </w:tc>
        <w:tc>
          <w:tcPr>
            <w:tcW w:w="4042" w:type="pct"/>
            <w:shd w:val="clear" w:color="auto" w:fill="FFFFFF"/>
            <w:vAlign w:val="center"/>
            <w:hideMark/>
          </w:tcPr>
          <w:p w:rsidR="004A1E1B" w:rsidRPr="00427148" w:rsidRDefault="004A1E1B" w:rsidP="00B62A6B">
            <w:pPr>
              <w:shd w:val="clear" w:color="auto" w:fill="FFFFFF"/>
              <w:autoSpaceDE w:val="0"/>
              <w:autoSpaceDN w:val="0"/>
              <w:adjustRightInd w:val="0"/>
              <w:ind w:left="113"/>
              <w:rPr>
                <w:sz w:val="20"/>
              </w:rPr>
            </w:pPr>
            <w:r w:rsidRPr="00427148">
              <w:rPr>
                <w:sz w:val="20"/>
              </w:rPr>
              <w:t xml:space="preserve">Отказ, связанный с </w:t>
            </w:r>
            <w:r w:rsidR="00B62A6B" w:rsidRPr="00427148">
              <w:rPr>
                <w:sz w:val="20"/>
              </w:rPr>
              <w:t>невозможностью прекращения</w:t>
            </w:r>
            <w:r w:rsidRPr="00427148">
              <w:rPr>
                <w:sz w:val="20"/>
              </w:rPr>
              <w:t xml:space="preserve"> работы в установленное время</w:t>
            </w:r>
          </w:p>
        </w:tc>
      </w:tr>
      <w:tr w:rsidR="004A1E1B" w:rsidRPr="00427148" w:rsidTr="00453BF0">
        <w:trPr>
          <w:trHeight w:hRule="exact" w:val="340"/>
          <w:jc w:val="center"/>
        </w:trPr>
        <w:tc>
          <w:tcPr>
            <w:tcW w:w="958" w:type="pct"/>
            <w:shd w:val="clear" w:color="auto" w:fill="FFFFFF"/>
            <w:vAlign w:val="center"/>
            <w:hideMark/>
          </w:tcPr>
          <w:p w:rsidR="004A1E1B" w:rsidRPr="00427148" w:rsidRDefault="004A1E1B" w:rsidP="00AD34D2">
            <w:pPr>
              <w:shd w:val="clear" w:color="auto" w:fill="FFFFFF"/>
              <w:autoSpaceDE w:val="0"/>
              <w:autoSpaceDN w:val="0"/>
              <w:adjustRightInd w:val="0"/>
              <w:jc w:val="center"/>
              <w:rPr>
                <w:sz w:val="20"/>
              </w:rPr>
            </w:pPr>
            <w:r w:rsidRPr="00427148">
              <w:rPr>
                <w:sz w:val="20"/>
              </w:rPr>
              <w:t>4</w:t>
            </w:r>
          </w:p>
        </w:tc>
        <w:tc>
          <w:tcPr>
            <w:tcW w:w="4042" w:type="pct"/>
            <w:shd w:val="clear" w:color="auto" w:fill="FFFFFF"/>
            <w:vAlign w:val="center"/>
            <w:hideMark/>
          </w:tcPr>
          <w:p w:rsidR="004A1E1B" w:rsidRPr="00427148" w:rsidRDefault="004A1E1B" w:rsidP="00AD34D2">
            <w:pPr>
              <w:shd w:val="clear" w:color="auto" w:fill="FFFFFF"/>
              <w:autoSpaceDE w:val="0"/>
              <w:autoSpaceDN w:val="0"/>
              <w:adjustRightInd w:val="0"/>
              <w:ind w:left="113"/>
              <w:rPr>
                <w:sz w:val="20"/>
              </w:rPr>
            </w:pPr>
            <w:r w:rsidRPr="00427148">
              <w:rPr>
                <w:sz w:val="20"/>
              </w:rPr>
              <w:t>Преждевременное включение</w:t>
            </w:r>
          </w:p>
        </w:tc>
      </w:tr>
      <w:tr w:rsidR="00427148" w:rsidRPr="00427148" w:rsidTr="00453BF0">
        <w:trPr>
          <w:trHeight w:hRule="exact" w:val="340"/>
          <w:jc w:val="center"/>
        </w:trPr>
        <w:tc>
          <w:tcPr>
            <w:tcW w:w="958" w:type="pct"/>
            <w:shd w:val="clear" w:color="auto" w:fill="FFFFFF"/>
            <w:vAlign w:val="center"/>
            <w:hideMark/>
          </w:tcPr>
          <w:p w:rsidR="00427148" w:rsidRPr="00427148" w:rsidRDefault="00427148" w:rsidP="00AD34D2">
            <w:pPr>
              <w:shd w:val="clear" w:color="auto" w:fill="FFFFFF"/>
              <w:autoSpaceDE w:val="0"/>
              <w:autoSpaceDN w:val="0"/>
              <w:adjustRightInd w:val="0"/>
              <w:jc w:val="center"/>
              <w:rPr>
                <w:sz w:val="20"/>
              </w:rPr>
            </w:pPr>
            <w:r>
              <w:rPr>
                <w:sz w:val="20"/>
              </w:rPr>
              <w:t>5</w:t>
            </w:r>
          </w:p>
        </w:tc>
        <w:tc>
          <w:tcPr>
            <w:tcW w:w="4042" w:type="pct"/>
            <w:shd w:val="clear" w:color="auto" w:fill="FFFFFF"/>
            <w:vAlign w:val="center"/>
            <w:hideMark/>
          </w:tcPr>
          <w:p w:rsidR="00427148" w:rsidRPr="00427148" w:rsidRDefault="00552752" w:rsidP="00AD34D2">
            <w:pPr>
              <w:shd w:val="clear" w:color="auto" w:fill="FFFFFF"/>
              <w:autoSpaceDE w:val="0"/>
              <w:autoSpaceDN w:val="0"/>
              <w:adjustRightInd w:val="0"/>
              <w:ind w:left="113"/>
              <w:rPr>
                <w:sz w:val="20"/>
              </w:rPr>
            </w:pPr>
            <w:r>
              <w:rPr>
                <w:sz w:val="20"/>
              </w:rPr>
              <w:t>Превышение значения рабочего параметра 1 в процессе работы</w:t>
            </w:r>
          </w:p>
        </w:tc>
      </w:tr>
      <w:tr w:rsidR="00427148" w:rsidRPr="00427148" w:rsidTr="00453BF0">
        <w:trPr>
          <w:trHeight w:hRule="exact" w:val="340"/>
          <w:jc w:val="center"/>
        </w:trPr>
        <w:tc>
          <w:tcPr>
            <w:tcW w:w="958" w:type="pct"/>
            <w:shd w:val="clear" w:color="auto" w:fill="FFFFFF"/>
            <w:vAlign w:val="center"/>
            <w:hideMark/>
          </w:tcPr>
          <w:p w:rsidR="00427148" w:rsidRPr="00427148" w:rsidRDefault="00427148" w:rsidP="00AD34D2">
            <w:pPr>
              <w:shd w:val="clear" w:color="auto" w:fill="FFFFFF"/>
              <w:autoSpaceDE w:val="0"/>
              <w:autoSpaceDN w:val="0"/>
              <w:adjustRightInd w:val="0"/>
              <w:jc w:val="center"/>
              <w:rPr>
                <w:sz w:val="20"/>
              </w:rPr>
            </w:pPr>
            <w:r>
              <w:rPr>
                <w:sz w:val="20"/>
              </w:rPr>
              <w:t>6</w:t>
            </w:r>
          </w:p>
        </w:tc>
        <w:tc>
          <w:tcPr>
            <w:tcW w:w="4042" w:type="pct"/>
            <w:shd w:val="clear" w:color="auto" w:fill="FFFFFF"/>
            <w:vAlign w:val="center"/>
            <w:hideMark/>
          </w:tcPr>
          <w:p w:rsidR="00427148" w:rsidRDefault="00552752" w:rsidP="00AD34D2">
            <w:pPr>
              <w:shd w:val="clear" w:color="auto" w:fill="FFFFFF"/>
              <w:autoSpaceDE w:val="0"/>
              <w:autoSpaceDN w:val="0"/>
              <w:adjustRightInd w:val="0"/>
              <w:ind w:left="113"/>
              <w:rPr>
                <w:sz w:val="20"/>
              </w:rPr>
            </w:pPr>
            <w:r>
              <w:rPr>
                <w:sz w:val="20"/>
              </w:rPr>
              <w:t>Пониженное значение рабочего параметра 1 в процессе работы</w:t>
            </w:r>
          </w:p>
          <w:p w:rsidR="00552752" w:rsidRPr="00427148" w:rsidRDefault="00552752" w:rsidP="00AD34D2">
            <w:pPr>
              <w:shd w:val="clear" w:color="auto" w:fill="FFFFFF"/>
              <w:autoSpaceDE w:val="0"/>
              <w:autoSpaceDN w:val="0"/>
              <w:adjustRightInd w:val="0"/>
              <w:ind w:left="113"/>
              <w:rPr>
                <w:sz w:val="20"/>
              </w:rPr>
            </w:pPr>
          </w:p>
        </w:tc>
      </w:tr>
      <w:tr w:rsidR="00427148" w:rsidRPr="00427148" w:rsidTr="00453BF0">
        <w:trPr>
          <w:trHeight w:hRule="exact" w:val="340"/>
          <w:jc w:val="center"/>
        </w:trPr>
        <w:tc>
          <w:tcPr>
            <w:tcW w:w="958" w:type="pct"/>
            <w:shd w:val="clear" w:color="auto" w:fill="FFFFFF"/>
            <w:vAlign w:val="center"/>
            <w:hideMark/>
          </w:tcPr>
          <w:p w:rsidR="00427148" w:rsidRPr="00427148" w:rsidRDefault="00427148" w:rsidP="00AD34D2">
            <w:pPr>
              <w:shd w:val="clear" w:color="auto" w:fill="FFFFFF"/>
              <w:autoSpaceDE w:val="0"/>
              <w:autoSpaceDN w:val="0"/>
              <w:adjustRightInd w:val="0"/>
              <w:jc w:val="center"/>
              <w:rPr>
                <w:sz w:val="20"/>
              </w:rPr>
            </w:pPr>
            <w:r>
              <w:rPr>
                <w:sz w:val="20"/>
              </w:rPr>
              <w:t>7</w:t>
            </w:r>
          </w:p>
        </w:tc>
        <w:tc>
          <w:tcPr>
            <w:tcW w:w="4042" w:type="pct"/>
            <w:shd w:val="clear" w:color="auto" w:fill="FFFFFF"/>
            <w:vAlign w:val="center"/>
            <w:hideMark/>
          </w:tcPr>
          <w:p w:rsidR="00427148" w:rsidRDefault="00552752" w:rsidP="00AD34D2">
            <w:pPr>
              <w:shd w:val="clear" w:color="auto" w:fill="FFFFFF"/>
              <w:autoSpaceDE w:val="0"/>
              <w:autoSpaceDN w:val="0"/>
              <w:adjustRightInd w:val="0"/>
              <w:ind w:left="113"/>
              <w:rPr>
                <w:sz w:val="20"/>
              </w:rPr>
            </w:pPr>
            <w:r>
              <w:rPr>
                <w:sz w:val="20"/>
              </w:rPr>
              <w:t>Отказ, связанный с невозможностью запуска в ручном режиме</w:t>
            </w:r>
          </w:p>
          <w:p w:rsidR="00552752" w:rsidRPr="00427148" w:rsidRDefault="00552752" w:rsidP="00AD34D2">
            <w:pPr>
              <w:shd w:val="clear" w:color="auto" w:fill="FFFFFF"/>
              <w:autoSpaceDE w:val="0"/>
              <w:autoSpaceDN w:val="0"/>
              <w:adjustRightInd w:val="0"/>
              <w:ind w:left="113"/>
              <w:rPr>
                <w:sz w:val="20"/>
              </w:rPr>
            </w:pPr>
          </w:p>
        </w:tc>
      </w:tr>
      <w:tr w:rsidR="00427148" w:rsidRPr="00427148" w:rsidTr="00453BF0">
        <w:trPr>
          <w:trHeight w:hRule="exact" w:val="340"/>
          <w:jc w:val="center"/>
        </w:trPr>
        <w:tc>
          <w:tcPr>
            <w:tcW w:w="958" w:type="pct"/>
            <w:shd w:val="clear" w:color="auto" w:fill="FFFFFF"/>
            <w:vAlign w:val="center"/>
            <w:hideMark/>
          </w:tcPr>
          <w:p w:rsidR="00427148" w:rsidRPr="00427148" w:rsidRDefault="00427148" w:rsidP="00AD34D2">
            <w:pPr>
              <w:shd w:val="clear" w:color="auto" w:fill="FFFFFF"/>
              <w:autoSpaceDE w:val="0"/>
              <w:autoSpaceDN w:val="0"/>
              <w:adjustRightInd w:val="0"/>
              <w:jc w:val="center"/>
              <w:rPr>
                <w:sz w:val="20"/>
              </w:rPr>
            </w:pPr>
            <w:r>
              <w:rPr>
                <w:sz w:val="20"/>
              </w:rPr>
              <w:t>8</w:t>
            </w:r>
          </w:p>
        </w:tc>
        <w:tc>
          <w:tcPr>
            <w:tcW w:w="4042" w:type="pct"/>
            <w:shd w:val="clear" w:color="auto" w:fill="FFFFFF"/>
            <w:vAlign w:val="center"/>
            <w:hideMark/>
          </w:tcPr>
          <w:p w:rsidR="00427148" w:rsidRDefault="00552752" w:rsidP="00AD34D2">
            <w:pPr>
              <w:shd w:val="clear" w:color="auto" w:fill="FFFFFF"/>
              <w:autoSpaceDE w:val="0"/>
              <w:autoSpaceDN w:val="0"/>
              <w:adjustRightInd w:val="0"/>
              <w:ind w:left="113"/>
              <w:rPr>
                <w:sz w:val="20"/>
              </w:rPr>
            </w:pPr>
            <w:r>
              <w:rPr>
                <w:sz w:val="20"/>
              </w:rPr>
              <w:t>Отказ, связанный  с неисправностью системы более высокого уровня</w:t>
            </w:r>
          </w:p>
          <w:p w:rsidR="00552752" w:rsidRPr="00427148" w:rsidRDefault="00552752" w:rsidP="00AD34D2">
            <w:pPr>
              <w:shd w:val="clear" w:color="auto" w:fill="FFFFFF"/>
              <w:autoSpaceDE w:val="0"/>
              <w:autoSpaceDN w:val="0"/>
              <w:adjustRightInd w:val="0"/>
              <w:ind w:left="113"/>
              <w:rPr>
                <w:sz w:val="20"/>
              </w:rPr>
            </w:pPr>
          </w:p>
        </w:tc>
      </w:tr>
    </w:tbl>
    <w:p w:rsidR="00552752" w:rsidRDefault="00552752" w:rsidP="004A1E1B">
      <w:pPr>
        <w:spacing w:after="0"/>
        <w:ind w:firstLine="720"/>
        <w:jc w:val="both"/>
      </w:pPr>
    </w:p>
    <w:p w:rsidR="004A1E1B" w:rsidRDefault="004A1E1B" w:rsidP="004A1E1B">
      <w:pPr>
        <w:spacing w:after="0"/>
        <w:ind w:firstLine="720"/>
        <w:jc w:val="both"/>
      </w:pPr>
      <w:r w:rsidRPr="004E55E5">
        <w:t>Потенциальные виды отказов должны быть идентифицированы и описаны на структурной схеме надежности объекта.</w:t>
      </w:r>
      <w:r>
        <w:t xml:space="preserve"> </w:t>
      </w:r>
      <w:r w:rsidRPr="004E55E5">
        <w:t>Затем определяю</w:t>
      </w:r>
      <w:r>
        <w:t xml:space="preserve">т возможные отказы </w:t>
      </w:r>
      <w:r w:rsidRPr="004E55E5">
        <w:t xml:space="preserve">для </w:t>
      </w:r>
      <w:r>
        <w:t xml:space="preserve">компонентов, </w:t>
      </w:r>
      <w:r w:rsidRPr="004E55E5">
        <w:t>подсистем и функций системы</w:t>
      </w:r>
      <w:r w:rsidR="00356990">
        <w:t xml:space="preserve"> (Таблица 3)</w:t>
      </w:r>
      <w:r w:rsidRPr="004E55E5">
        <w:t xml:space="preserve">. </w:t>
      </w:r>
    </w:p>
    <w:p w:rsidR="009D7B00" w:rsidRDefault="009D7B00" w:rsidP="004A1E1B">
      <w:pPr>
        <w:spacing w:after="0"/>
        <w:ind w:firstLine="720"/>
        <w:jc w:val="both"/>
      </w:pPr>
    </w:p>
    <w:p w:rsidR="0052516B" w:rsidRDefault="0052516B" w:rsidP="0052516B">
      <w:pPr>
        <w:spacing w:after="0"/>
        <w:ind w:firstLine="720"/>
        <w:jc w:val="right"/>
        <w:rPr>
          <w:rFonts w:cs="Times New Roman"/>
        </w:rPr>
      </w:pPr>
    </w:p>
    <w:p w:rsidR="0052516B" w:rsidRPr="0052516B" w:rsidRDefault="0052516B" w:rsidP="0052516B">
      <w:pPr>
        <w:spacing w:after="0"/>
        <w:ind w:firstLine="720"/>
        <w:jc w:val="right"/>
        <w:rPr>
          <w:rFonts w:cs="Times New Roman"/>
        </w:rPr>
      </w:pPr>
      <w:r w:rsidRPr="002045B5">
        <w:rPr>
          <w:rFonts w:cs="Times New Roman"/>
        </w:rPr>
        <w:t xml:space="preserve">Таблица </w:t>
      </w:r>
      <w:r w:rsidR="00356990">
        <w:rPr>
          <w:rFonts w:cs="Times New Roman"/>
        </w:rPr>
        <w:t>3</w:t>
      </w:r>
    </w:p>
    <w:p w:rsidR="0052516B" w:rsidRDefault="003C0F30" w:rsidP="0052516B">
      <w:pPr>
        <w:shd w:val="clear" w:color="auto" w:fill="FFFFFF"/>
        <w:autoSpaceDE w:val="0"/>
        <w:autoSpaceDN w:val="0"/>
        <w:adjustRightInd w:val="0"/>
        <w:spacing w:before="120" w:after="120"/>
        <w:ind w:firstLine="284"/>
        <w:jc w:val="center"/>
      </w:pPr>
      <w:r>
        <w:t>В</w:t>
      </w:r>
      <w:r w:rsidR="0052516B">
        <w:t>ид</w:t>
      </w:r>
      <w:r>
        <w:t>ы</w:t>
      </w:r>
      <w:r w:rsidR="0052516B">
        <w:t xml:space="preserve"> отказов компонентов, подсистем</w:t>
      </w:r>
      <w:r>
        <w:t xml:space="preserve"> системы </w:t>
      </w:r>
    </w:p>
    <w:tbl>
      <w:tblPr>
        <w:tblStyle w:val="a4"/>
        <w:tblW w:w="10173" w:type="dxa"/>
        <w:tblLook w:val="04A0" w:firstRow="1" w:lastRow="0" w:firstColumn="1" w:lastColumn="0" w:noHBand="0" w:noVBand="1"/>
      </w:tblPr>
      <w:tblGrid>
        <w:gridCol w:w="1668"/>
        <w:gridCol w:w="4394"/>
        <w:gridCol w:w="4111"/>
      </w:tblGrid>
      <w:tr w:rsidR="006732FD" w:rsidTr="006732FD">
        <w:tc>
          <w:tcPr>
            <w:tcW w:w="1668" w:type="dxa"/>
          </w:tcPr>
          <w:p w:rsidR="006732FD" w:rsidRPr="00427148" w:rsidRDefault="006732FD" w:rsidP="000C0D20">
            <w:pPr>
              <w:shd w:val="clear" w:color="auto" w:fill="FFFFFF"/>
              <w:autoSpaceDE w:val="0"/>
              <w:autoSpaceDN w:val="0"/>
              <w:adjustRightInd w:val="0"/>
              <w:spacing w:before="120" w:after="120"/>
              <w:rPr>
                <w:sz w:val="20"/>
              </w:rPr>
            </w:pPr>
            <w:r w:rsidRPr="00427148">
              <w:rPr>
                <w:sz w:val="20"/>
              </w:rPr>
              <w:t>Номер вида отказа</w:t>
            </w:r>
          </w:p>
        </w:tc>
        <w:tc>
          <w:tcPr>
            <w:tcW w:w="4394" w:type="dxa"/>
          </w:tcPr>
          <w:p w:rsidR="006732FD" w:rsidRPr="00427148" w:rsidRDefault="006732FD" w:rsidP="000C0D20">
            <w:pPr>
              <w:shd w:val="clear" w:color="auto" w:fill="FFFFFF"/>
              <w:autoSpaceDE w:val="0"/>
              <w:autoSpaceDN w:val="0"/>
              <w:adjustRightInd w:val="0"/>
              <w:spacing w:before="120" w:after="120"/>
              <w:rPr>
                <w:sz w:val="20"/>
              </w:rPr>
            </w:pPr>
            <w:r w:rsidRPr="006732FD">
              <w:rPr>
                <w:sz w:val="20"/>
              </w:rPr>
              <w:t>Наименование элемента (функции)</w:t>
            </w:r>
          </w:p>
        </w:tc>
        <w:tc>
          <w:tcPr>
            <w:tcW w:w="4111" w:type="dxa"/>
          </w:tcPr>
          <w:p w:rsidR="006732FD" w:rsidRPr="00427148" w:rsidRDefault="006732FD" w:rsidP="000C0D20">
            <w:pPr>
              <w:shd w:val="clear" w:color="auto" w:fill="FFFFFF"/>
              <w:autoSpaceDE w:val="0"/>
              <w:autoSpaceDN w:val="0"/>
              <w:adjustRightInd w:val="0"/>
              <w:spacing w:before="120" w:after="120"/>
              <w:rPr>
                <w:sz w:val="20"/>
              </w:rPr>
            </w:pPr>
            <w:r w:rsidRPr="00427148">
              <w:rPr>
                <w:sz w:val="20"/>
              </w:rPr>
              <w:t>Наименование вида отказа</w:t>
            </w:r>
          </w:p>
        </w:tc>
      </w:tr>
      <w:tr w:rsidR="009D7B00" w:rsidTr="006732FD">
        <w:tc>
          <w:tcPr>
            <w:tcW w:w="1668" w:type="dxa"/>
          </w:tcPr>
          <w:p w:rsidR="009D7B00" w:rsidRPr="007B0F61" w:rsidRDefault="00AB466F" w:rsidP="006732FD">
            <w:pPr>
              <w:jc w:val="center"/>
              <w:rPr>
                <w:sz w:val="20"/>
                <w:szCs w:val="20"/>
              </w:rPr>
            </w:pPr>
            <w:bookmarkStart w:id="23" w:name="п525"/>
            <w:r w:rsidRPr="007B0F61">
              <w:rPr>
                <w:sz w:val="20"/>
                <w:szCs w:val="20"/>
              </w:rPr>
              <w:t>1</w:t>
            </w:r>
          </w:p>
        </w:tc>
        <w:tc>
          <w:tcPr>
            <w:tcW w:w="4394" w:type="dxa"/>
          </w:tcPr>
          <w:p w:rsidR="009D7B00" w:rsidRPr="007B0F61" w:rsidRDefault="009D7B00" w:rsidP="009D7B00">
            <w:pPr>
              <w:rPr>
                <w:b/>
                <w:sz w:val="20"/>
                <w:szCs w:val="20"/>
              </w:rPr>
            </w:pPr>
            <w:r w:rsidRPr="007B0F61">
              <w:rPr>
                <w:sz w:val="20"/>
                <w:szCs w:val="20"/>
              </w:rPr>
              <w:t>Система газового контроля</w:t>
            </w:r>
            <w:r w:rsidRPr="007B0F61">
              <w:rPr>
                <w:sz w:val="20"/>
                <w:szCs w:val="20"/>
              </w:rPr>
              <w:tab/>
            </w:r>
          </w:p>
        </w:tc>
        <w:tc>
          <w:tcPr>
            <w:tcW w:w="4111" w:type="dxa"/>
          </w:tcPr>
          <w:p w:rsidR="009D7B00" w:rsidRPr="007B0F61" w:rsidRDefault="009D7B00" w:rsidP="009D7B00">
            <w:pPr>
              <w:rPr>
                <w:b/>
                <w:sz w:val="20"/>
                <w:szCs w:val="20"/>
              </w:rPr>
            </w:pPr>
            <w:r w:rsidRPr="007B0F61">
              <w:rPr>
                <w:sz w:val="20"/>
                <w:szCs w:val="20"/>
              </w:rPr>
              <w:t>Отказ системы газового контроля</w:t>
            </w:r>
          </w:p>
        </w:tc>
      </w:tr>
      <w:tr w:rsidR="009D7B00" w:rsidTr="006732FD">
        <w:tc>
          <w:tcPr>
            <w:tcW w:w="1668" w:type="dxa"/>
          </w:tcPr>
          <w:p w:rsidR="009D7B00" w:rsidRPr="007B0F61" w:rsidRDefault="00AB466F" w:rsidP="006732FD">
            <w:pPr>
              <w:jc w:val="center"/>
              <w:rPr>
                <w:sz w:val="20"/>
                <w:szCs w:val="20"/>
              </w:rPr>
            </w:pPr>
            <w:r w:rsidRPr="007B0F61">
              <w:rPr>
                <w:sz w:val="20"/>
                <w:szCs w:val="20"/>
              </w:rPr>
              <w:t>2</w:t>
            </w:r>
          </w:p>
        </w:tc>
        <w:tc>
          <w:tcPr>
            <w:tcW w:w="4394" w:type="dxa"/>
          </w:tcPr>
          <w:p w:rsidR="009D7B00" w:rsidRPr="007B0F61" w:rsidRDefault="009D7B00" w:rsidP="009D7B00">
            <w:pPr>
              <w:rPr>
                <w:b/>
                <w:sz w:val="20"/>
                <w:szCs w:val="20"/>
              </w:rPr>
            </w:pPr>
            <w:r w:rsidRPr="007B0F61">
              <w:rPr>
                <w:sz w:val="20"/>
                <w:szCs w:val="20"/>
              </w:rPr>
              <w:t>Система защиты 1 уровня</w:t>
            </w:r>
          </w:p>
        </w:tc>
        <w:tc>
          <w:tcPr>
            <w:tcW w:w="4111" w:type="dxa"/>
          </w:tcPr>
          <w:p w:rsidR="009D7B00" w:rsidRPr="007B0F61" w:rsidRDefault="009D7B00" w:rsidP="009D7B00">
            <w:pPr>
              <w:rPr>
                <w:b/>
                <w:sz w:val="20"/>
                <w:szCs w:val="20"/>
              </w:rPr>
            </w:pPr>
            <w:r w:rsidRPr="007B0F61">
              <w:rPr>
                <w:sz w:val="20"/>
                <w:szCs w:val="20"/>
              </w:rPr>
              <w:t>Отказ системы защиты</w:t>
            </w:r>
          </w:p>
        </w:tc>
      </w:tr>
      <w:tr w:rsidR="009D7B00" w:rsidTr="006732FD">
        <w:tc>
          <w:tcPr>
            <w:tcW w:w="1668" w:type="dxa"/>
          </w:tcPr>
          <w:p w:rsidR="009D7B00" w:rsidRPr="007B0F61" w:rsidRDefault="00AB466F" w:rsidP="006732FD">
            <w:pPr>
              <w:jc w:val="center"/>
              <w:rPr>
                <w:sz w:val="20"/>
                <w:szCs w:val="20"/>
              </w:rPr>
            </w:pPr>
            <w:r w:rsidRPr="007B0F61">
              <w:rPr>
                <w:sz w:val="20"/>
                <w:szCs w:val="20"/>
              </w:rPr>
              <w:t>3</w:t>
            </w:r>
          </w:p>
        </w:tc>
        <w:tc>
          <w:tcPr>
            <w:tcW w:w="4394" w:type="dxa"/>
          </w:tcPr>
          <w:p w:rsidR="009D7B00" w:rsidRPr="007B0F61" w:rsidRDefault="009D7B00" w:rsidP="009D7B00">
            <w:pPr>
              <w:rPr>
                <w:b/>
                <w:sz w:val="20"/>
                <w:szCs w:val="20"/>
              </w:rPr>
            </w:pPr>
            <w:r w:rsidRPr="007B0F61">
              <w:rPr>
                <w:sz w:val="20"/>
                <w:szCs w:val="20"/>
              </w:rPr>
              <w:t>Система азотного пожаротушения</w:t>
            </w:r>
            <w:r w:rsidR="00AB466F" w:rsidRPr="007B0F61">
              <w:rPr>
                <w:sz w:val="20"/>
                <w:szCs w:val="20"/>
              </w:rPr>
              <w:t xml:space="preserve"> (САП)</w:t>
            </w:r>
          </w:p>
        </w:tc>
        <w:tc>
          <w:tcPr>
            <w:tcW w:w="4111" w:type="dxa"/>
          </w:tcPr>
          <w:p w:rsidR="009D7B00" w:rsidRPr="007B0F61" w:rsidRDefault="009D7B00" w:rsidP="009D7B00">
            <w:pPr>
              <w:rPr>
                <w:b/>
                <w:sz w:val="20"/>
                <w:szCs w:val="20"/>
              </w:rPr>
            </w:pPr>
            <w:r w:rsidRPr="007B0F61">
              <w:rPr>
                <w:sz w:val="20"/>
                <w:szCs w:val="20"/>
              </w:rPr>
              <w:t>Отказ САП</w:t>
            </w:r>
          </w:p>
        </w:tc>
      </w:tr>
      <w:tr w:rsidR="009D7B00" w:rsidTr="006732FD">
        <w:tc>
          <w:tcPr>
            <w:tcW w:w="1668" w:type="dxa"/>
          </w:tcPr>
          <w:p w:rsidR="009D7B00" w:rsidRPr="007B0F61" w:rsidRDefault="00AB466F" w:rsidP="006732FD">
            <w:pPr>
              <w:jc w:val="center"/>
              <w:rPr>
                <w:sz w:val="20"/>
                <w:szCs w:val="20"/>
              </w:rPr>
            </w:pPr>
            <w:r w:rsidRPr="007B0F61">
              <w:rPr>
                <w:sz w:val="20"/>
                <w:szCs w:val="20"/>
              </w:rPr>
              <w:t>4</w:t>
            </w:r>
          </w:p>
        </w:tc>
        <w:tc>
          <w:tcPr>
            <w:tcW w:w="4394" w:type="dxa"/>
          </w:tcPr>
          <w:p w:rsidR="009D7B00" w:rsidRPr="007B0F61" w:rsidRDefault="009D7B00" w:rsidP="009D7B00">
            <w:pPr>
              <w:jc w:val="both"/>
              <w:rPr>
                <w:b/>
                <w:sz w:val="20"/>
                <w:szCs w:val="20"/>
              </w:rPr>
            </w:pPr>
            <w:r w:rsidRPr="007B0F61">
              <w:rPr>
                <w:sz w:val="20"/>
                <w:szCs w:val="20"/>
              </w:rPr>
              <w:t>Система пожаротушения ТРВ</w:t>
            </w:r>
            <w:r w:rsidRPr="007B0F61">
              <w:rPr>
                <w:sz w:val="20"/>
                <w:szCs w:val="20"/>
              </w:rPr>
              <w:tab/>
            </w:r>
          </w:p>
        </w:tc>
        <w:tc>
          <w:tcPr>
            <w:tcW w:w="4111" w:type="dxa"/>
          </w:tcPr>
          <w:p w:rsidR="009D7B00" w:rsidRPr="007B0F61" w:rsidRDefault="009D7B00" w:rsidP="004A1E1B">
            <w:pPr>
              <w:jc w:val="both"/>
              <w:rPr>
                <w:b/>
                <w:sz w:val="20"/>
                <w:szCs w:val="20"/>
              </w:rPr>
            </w:pPr>
            <w:r w:rsidRPr="007B0F61">
              <w:rPr>
                <w:sz w:val="20"/>
                <w:szCs w:val="20"/>
              </w:rPr>
              <w:t>Отказ системы</w:t>
            </w:r>
            <w:r w:rsidR="00AB466F" w:rsidRPr="007B0F61">
              <w:rPr>
                <w:sz w:val="20"/>
                <w:szCs w:val="20"/>
              </w:rPr>
              <w:t xml:space="preserve"> пожаротушения</w:t>
            </w:r>
            <w:r w:rsidRPr="007B0F61">
              <w:rPr>
                <w:sz w:val="20"/>
                <w:szCs w:val="20"/>
              </w:rPr>
              <w:t xml:space="preserve"> ТРВ</w:t>
            </w:r>
          </w:p>
        </w:tc>
      </w:tr>
      <w:tr w:rsidR="009D7B00" w:rsidTr="006732FD">
        <w:tc>
          <w:tcPr>
            <w:tcW w:w="1668" w:type="dxa"/>
          </w:tcPr>
          <w:p w:rsidR="009D7B00" w:rsidRPr="007B0F61" w:rsidRDefault="00AB466F" w:rsidP="006732FD">
            <w:pPr>
              <w:jc w:val="center"/>
              <w:rPr>
                <w:sz w:val="20"/>
                <w:szCs w:val="20"/>
              </w:rPr>
            </w:pPr>
            <w:r w:rsidRPr="007B0F61">
              <w:rPr>
                <w:sz w:val="20"/>
                <w:szCs w:val="20"/>
              </w:rPr>
              <w:lastRenderedPageBreak/>
              <w:t>5</w:t>
            </w:r>
          </w:p>
        </w:tc>
        <w:tc>
          <w:tcPr>
            <w:tcW w:w="4394" w:type="dxa"/>
          </w:tcPr>
          <w:p w:rsidR="009D7B00" w:rsidRPr="007B0F61" w:rsidRDefault="009D7B00" w:rsidP="009D7B00">
            <w:pPr>
              <w:jc w:val="both"/>
              <w:rPr>
                <w:b/>
                <w:sz w:val="20"/>
                <w:szCs w:val="20"/>
              </w:rPr>
            </w:pPr>
            <w:r w:rsidRPr="007B0F61">
              <w:rPr>
                <w:sz w:val="20"/>
                <w:szCs w:val="20"/>
              </w:rPr>
              <w:t>Система пожарной сигнализации</w:t>
            </w:r>
          </w:p>
        </w:tc>
        <w:tc>
          <w:tcPr>
            <w:tcW w:w="4111" w:type="dxa"/>
          </w:tcPr>
          <w:p w:rsidR="009D7B00" w:rsidRPr="007B0F61" w:rsidRDefault="009D7B00" w:rsidP="004A1E1B">
            <w:pPr>
              <w:jc w:val="both"/>
              <w:rPr>
                <w:b/>
                <w:sz w:val="20"/>
                <w:szCs w:val="20"/>
              </w:rPr>
            </w:pPr>
            <w:r w:rsidRPr="007B0F61">
              <w:rPr>
                <w:sz w:val="20"/>
                <w:szCs w:val="20"/>
              </w:rPr>
              <w:t>Отказ системы пожарной сигнализации</w:t>
            </w:r>
          </w:p>
        </w:tc>
      </w:tr>
      <w:tr w:rsidR="009D7B00" w:rsidTr="006732FD">
        <w:tc>
          <w:tcPr>
            <w:tcW w:w="1668" w:type="dxa"/>
          </w:tcPr>
          <w:p w:rsidR="009D7B00" w:rsidRPr="007B0F61" w:rsidRDefault="00AB466F" w:rsidP="006732FD">
            <w:pPr>
              <w:jc w:val="center"/>
              <w:rPr>
                <w:sz w:val="20"/>
                <w:szCs w:val="20"/>
              </w:rPr>
            </w:pPr>
            <w:r w:rsidRPr="007B0F61">
              <w:rPr>
                <w:sz w:val="20"/>
                <w:szCs w:val="20"/>
              </w:rPr>
              <w:t>6</w:t>
            </w:r>
          </w:p>
        </w:tc>
        <w:tc>
          <w:tcPr>
            <w:tcW w:w="4394" w:type="dxa"/>
          </w:tcPr>
          <w:p w:rsidR="009D7B00" w:rsidRPr="007B0F61" w:rsidRDefault="009D7B00" w:rsidP="00AB466F">
            <w:pPr>
              <w:rPr>
                <w:b/>
                <w:sz w:val="20"/>
                <w:szCs w:val="20"/>
              </w:rPr>
            </w:pPr>
            <w:r w:rsidRPr="007B0F61">
              <w:rPr>
                <w:sz w:val="20"/>
                <w:szCs w:val="20"/>
              </w:rPr>
              <w:t>Теленаблюдение</w:t>
            </w:r>
            <w:r w:rsidR="00AB466F" w:rsidRPr="007B0F61">
              <w:rPr>
                <w:sz w:val="20"/>
                <w:szCs w:val="20"/>
              </w:rPr>
              <w:t xml:space="preserve"> (ТН)</w:t>
            </w:r>
            <w:r w:rsidRPr="007B0F61">
              <w:rPr>
                <w:sz w:val="20"/>
                <w:szCs w:val="20"/>
              </w:rPr>
              <w:tab/>
            </w:r>
          </w:p>
        </w:tc>
        <w:tc>
          <w:tcPr>
            <w:tcW w:w="4111" w:type="dxa"/>
          </w:tcPr>
          <w:p w:rsidR="009D7B00" w:rsidRPr="007B0F61" w:rsidRDefault="009D7B00" w:rsidP="004A1E1B">
            <w:pPr>
              <w:jc w:val="both"/>
              <w:rPr>
                <w:b/>
                <w:sz w:val="20"/>
                <w:szCs w:val="20"/>
              </w:rPr>
            </w:pPr>
            <w:r w:rsidRPr="007B0F61">
              <w:rPr>
                <w:sz w:val="20"/>
                <w:szCs w:val="20"/>
              </w:rPr>
              <w:t>Отказ ТН</w:t>
            </w:r>
          </w:p>
        </w:tc>
      </w:tr>
      <w:tr w:rsidR="009D7B00" w:rsidTr="006732FD">
        <w:tc>
          <w:tcPr>
            <w:tcW w:w="1668" w:type="dxa"/>
          </w:tcPr>
          <w:p w:rsidR="009D7B00" w:rsidRPr="007B0F61" w:rsidRDefault="00AB466F" w:rsidP="006732FD">
            <w:pPr>
              <w:jc w:val="center"/>
              <w:rPr>
                <w:sz w:val="20"/>
                <w:szCs w:val="20"/>
              </w:rPr>
            </w:pPr>
            <w:r w:rsidRPr="007B0F61">
              <w:rPr>
                <w:sz w:val="20"/>
                <w:szCs w:val="20"/>
              </w:rPr>
              <w:t>7</w:t>
            </w:r>
          </w:p>
        </w:tc>
        <w:tc>
          <w:tcPr>
            <w:tcW w:w="4394" w:type="dxa"/>
          </w:tcPr>
          <w:p w:rsidR="009D7B00" w:rsidRPr="007B0F61" w:rsidRDefault="009D7B00" w:rsidP="00204F9A">
            <w:pPr>
              <w:rPr>
                <w:sz w:val="20"/>
                <w:szCs w:val="20"/>
              </w:rPr>
            </w:pPr>
            <w:r w:rsidRPr="007B0F61">
              <w:rPr>
                <w:sz w:val="20"/>
                <w:szCs w:val="20"/>
              </w:rPr>
              <w:t>Электрооборудование</w:t>
            </w:r>
            <w:r w:rsidRPr="007B0F61">
              <w:rPr>
                <w:sz w:val="20"/>
                <w:szCs w:val="20"/>
              </w:rPr>
              <w:tab/>
            </w:r>
          </w:p>
          <w:p w:rsidR="009D7B00" w:rsidRPr="007B0F61" w:rsidRDefault="009D7B00" w:rsidP="00204F9A">
            <w:pPr>
              <w:rPr>
                <w:sz w:val="20"/>
                <w:szCs w:val="20"/>
              </w:rPr>
            </w:pPr>
          </w:p>
        </w:tc>
        <w:tc>
          <w:tcPr>
            <w:tcW w:w="4111" w:type="dxa"/>
          </w:tcPr>
          <w:p w:rsidR="009D7B00" w:rsidRPr="007B0F61" w:rsidRDefault="009D7B00" w:rsidP="00AB466F">
            <w:pPr>
              <w:rPr>
                <w:sz w:val="20"/>
                <w:szCs w:val="20"/>
              </w:rPr>
            </w:pPr>
            <w:r w:rsidRPr="007B0F61">
              <w:rPr>
                <w:sz w:val="20"/>
                <w:szCs w:val="20"/>
              </w:rPr>
              <w:t xml:space="preserve">Отказ </w:t>
            </w:r>
            <w:r w:rsidR="00AB466F" w:rsidRPr="007B0F61">
              <w:rPr>
                <w:sz w:val="20"/>
                <w:szCs w:val="20"/>
              </w:rPr>
              <w:t>электрооборудования</w:t>
            </w:r>
            <w:r w:rsidRPr="007B0F61">
              <w:rPr>
                <w:sz w:val="20"/>
                <w:szCs w:val="20"/>
              </w:rPr>
              <w:t xml:space="preserve"> с коротким замыканием</w:t>
            </w:r>
          </w:p>
        </w:tc>
      </w:tr>
      <w:tr w:rsidR="00ED0101" w:rsidTr="006732FD">
        <w:trPr>
          <w:trHeight w:val="229"/>
        </w:trPr>
        <w:tc>
          <w:tcPr>
            <w:tcW w:w="1668" w:type="dxa"/>
            <w:vMerge w:val="restart"/>
          </w:tcPr>
          <w:p w:rsidR="00ED0101" w:rsidRPr="007B0F61" w:rsidRDefault="00ED0101" w:rsidP="006732FD">
            <w:pPr>
              <w:jc w:val="center"/>
              <w:rPr>
                <w:sz w:val="20"/>
                <w:szCs w:val="20"/>
              </w:rPr>
            </w:pPr>
            <w:r w:rsidRPr="007B0F61">
              <w:rPr>
                <w:sz w:val="20"/>
                <w:szCs w:val="20"/>
              </w:rPr>
              <w:t>8</w:t>
            </w:r>
          </w:p>
        </w:tc>
        <w:tc>
          <w:tcPr>
            <w:tcW w:w="4394" w:type="dxa"/>
            <w:vMerge w:val="restart"/>
          </w:tcPr>
          <w:p w:rsidR="00ED0101" w:rsidRPr="007B0F61" w:rsidRDefault="00ED0101" w:rsidP="00204F9A">
            <w:pPr>
              <w:jc w:val="both"/>
              <w:rPr>
                <w:sz w:val="20"/>
                <w:szCs w:val="20"/>
              </w:rPr>
            </w:pPr>
            <w:r w:rsidRPr="007B0F61">
              <w:rPr>
                <w:sz w:val="20"/>
                <w:szCs w:val="20"/>
              </w:rPr>
              <w:t>ЭХРВ</w:t>
            </w:r>
            <w:r w:rsidRPr="007B0F61">
              <w:rPr>
                <w:sz w:val="20"/>
                <w:szCs w:val="20"/>
              </w:rPr>
              <w:tab/>
            </w:r>
          </w:p>
          <w:p w:rsidR="00ED0101" w:rsidRPr="007B0F61" w:rsidRDefault="00ED0101" w:rsidP="00204F9A">
            <w:pPr>
              <w:ind w:firstLine="720"/>
              <w:jc w:val="both"/>
              <w:rPr>
                <w:b/>
                <w:sz w:val="20"/>
                <w:szCs w:val="20"/>
              </w:rPr>
            </w:pPr>
          </w:p>
        </w:tc>
        <w:tc>
          <w:tcPr>
            <w:tcW w:w="4111" w:type="dxa"/>
          </w:tcPr>
          <w:p w:rsidR="00ED0101" w:rsidRPr="007B0F61" w:rsidRDefault="00ED0101" w:rsidP="00204F9A">
            <w:pPr>
              <w:rPr>
                <w:b/>
                <w:sz w:val="20"/>
                <w:szCs w:val="20"/>
              </w:rPr>
            </w:pPr>
            <w:r>
              <w:rPr>
                <w:sz w:val="20"/>
                <w:szCs w:val="20"/>
              </w:rPr>
              <w:t xml:space="preserve">8.1 </w:t>
            </w:r>
            <w:r w:rsidRPr="007B0F61">
              <w:rPr>
                <w:sz w:val="20"/>
                <w:szCs w:val="20"/>
              </w:rPr>
              <w:t>Возгорание ЭХРВ 1</w:t>
            </w:r>
          </w:p>
        </w:tc>
      </w:tr>
      <w:tr w:rsidR="00ED0101" w:rsidTr="006732FD">
        <w:trPr>
          <w:trHeight w:val="251"/>
        </w:trPr>
        <w:tc>
          <w:tcPr>
            <w:tcW w:w="1668" w:type="dxa"/>
            <w:vMerge/>
          </w:tcPr>
          <w:p w:rsidR="00ED0101" w:rsidRPr="007B0F61" w:rsidRDefault="00ED0101" w:rsidP="006732FD">
            <w:pPr>
              <w:jc w:val="center"/>
              <w:rPr>
                <w:sz w:val="20"/>
                <w:szCs w:val="20"/>
              </w:rPr>
            </w:pPr>
          </w:p>
        </w:tc>
        <w:tc>
          <w:tcPr>
            <w:tcW w:w="4394" w:type="dxa"/>
            <w:vMerge/>
          </w:tcPr>
          <w:p w:rsidR="00ED0101" w:rsidRPr="007B0F61" w:rsidRDefault="00ED0101" w:rsidP="00204F9A">
            <w:pPr>
              <w:jc w:val="both"/>
              <w:rPr>
                <w:sz w:val="20"/>
                <w:szCs w:val="20"/>
              </w:rPr>
            </w:pPr>
          </w:p>
        </w:tc>
        <w:tc>
          <w:tcPr>
            <w:tcW w:w="4111" w:type="dxa"/>
          </w:tcPr>
          <w:p w:rsidR="00ED0101" w:rsidRPr="007B0F61" w:rsidRDefault="00ED0101" w:rsidP="00204F9A">
            <w:pPr>
              <w:rPr>
                <w:sz w:val="20"/>
                <w:szCs w:val="20"/>
              </w:rPr>
            </w:pPr>
            <w:r>
              <w:rPr>
                <w:sz w:val="20"/>
                <w:szCs w:val="20"/>
              </w:rPr>
              <w:t xml:space="preserve">8.2 </w:t>
            </w:r>
            <w:r w:rsidRPr="007B0F61">
              <w:rPr>
                <w:sz w:val="20"/>
                <w:szCs w:val="20"/>
              </w:rPr>
              <w:t>Возгорание ЭХРВ 2</w:t>
            </w:r>
          </w:p>
        </w:tc>
      </w:tr>
      <w:tr w:rsidR="00ED0101" w:rsidTr="006732FD">
        <w:trPr>
          <w:trHeight w:val="240"/>
        </w:trPr>
        <w:tc>
          <w:tcPr>
            <w:tcW w:w="1668" w:type="dxa"/>
            <w:vMerge/>
          </w:tcPr>
          <w:p w:rsidR="00ED0101" w:rsidRPr="007B0F61" w:rsidRDefault="00ED0101" w:rsidP="006732FD">
            <w:pPr>
              <w:jc w:val="center"/>
              <w:rPr>
                <w:sz w:val="20"/>
                <w:szCs w:val="20"/>
              </w:rPr>
            </w:pPr>
          </w:p>
        </w:tc>
        <w:tc>
          <w:tcPr>
            <w:tcW w:w="4394" w:type="dxa"/>
            <w:vMerge/>
          </w:tcPr>
          <w:p w:rsidR="00ED0101" w:rsidRPr="007B0F61" w:rsidRDefault="00ED0101" w:rsidP="00204F9A">
            <w:pPr>
              <w:jc w:val="both"/>
              <w:rPr>
                <w:sz w:val="20"/>
                <w:szCs w:val="20"/>
              </w:rPr>
            </w:pPr>
          </w:p>
        </w:tc>
        <w:tc>
          <w:tcPr>
            <w:tcW w:w="4111" w:type="dxa"/>
          </w:tcPr>
          <w:p w:rsidR="00ED0101" w:rsidRPr="007B0F61" w:rsidRDefault="00ED0101" w:rsidP="0052516B">
            <w:pPr>
              <w:rPr>
                <w:sz w:val="20"/>
                <w:szCs w:val="20"/>
              </w:rPr>
            </w:pPr>
            <w:r>
              <w:rPr>
                <w:sz w:val="20"/>
                <w:szCs w:val="20"/>
              </w:rPr>
              <w:t xml:space="preserve">8.3 </w:t>
            </w:r>
            <w:r w:rsidRPr="007B0F61">
              <w:rPr>
                <w:sz w:val="20"/>
                <w:szCs w:val="20"/>
              </w:rPr>
              <w:t>Возгорание ЭХРВ 3</w:t>
            </w:r>
          </w:p>
        </w:tc>
      </w:tr>
      <w:tr w:rsidR="00ED0101" w:rsidTr="006732FD">
        <w:trPr>
          <w:trHeight w:val="513"/>
        </w:trPr>
        <w:tc>
          <w:tcPr>
            <w:tcW w:w="1668" w:type="dxa"/>
            <w:vMerge w:val="restart"/>
          </w:tcPr>
          <w:p w:rsidR="00ED0101" w:rsidRPr="007B0F61" w:rsidRDefault="00ED0101" w:rsidP="006732FD">
            <w:pPr>
              <w:jc w:val="center"/>
              <w:rPr>
                <w:sz w:val="20"/>
                <w:szCs w:val="20"/>
              </w:rPr>
            </w:pPr>
            <w:r w:rsidRPr="007B0F61">
              <w:rPr>
                <w:sz w:val="20"/>
                <w:szCs w:val="20"/>
              </w:rPr>
              <w:t>9</w:t>
            </w:r>
          </w:p>
        </w:tc>
        <w:tc>
          <w:tcPr>
            <w:tcW w:w="4394" w:type="dxa"/>
            <w:vMerge w:val="restart"/>
          </w:tcPr>
          <w:p w:rsidR="00ED0101" w:rsidRPr="007B0F61" w:rsidRDefault="00ED0101" w:rsidP="000C0D20">
            <w:pPr>
              <w:jc w:val="both"/>
              <w:rPr>
                <w:sz w:val="20"/>
                <w:szCs w:val="20"/>
              </w:rPr>
            </w:pPr>
            <w:r w:rsidRPr="007B0F61">
              <w:rPr>
                <w:sz w:val="20"/>
                <w:szCs w:val="20"/>
              </w:rPr>
              <w:t>Блокировочный клапан</w:t>
            </w:r>
          </w:p>
        </w:tc>
        <w:tc>
          <w:tcPr>
            <w:tcW w:w="4111" w:type="dxa"/>
          </w:tcPr>
          <w:p w:rsidR="00ED0101" w:rsidRPr="007B0F61" w:rsidRDefault="00ED0101" w:rsidP="0052516B">
            <w:pPr>
              <w:jc w:val="both"/>
              <w:rPr>
                <w:sz w:val="20"/>
                <w:szCs w:val="20"/>
              </w:rPr>
            </w:pPr>
            <w:r>
              <w:rPr>
                <w:sz w:val="20"/>
                <w:szCs w:val="20"/>
              </w:rPr>
              <w:t xml:space="preserve">9.1 </w:t>
            </w:r>
            <w:r w:rsidRPr="007B0F61">
              <w:rPr>
                <w:sz w:val="20"/>
                <w:szCs w:val="20"/>
              </w:rPr>
              <w:t>Отказ системы ДУА блокировочного клапана (КБ Х)</w:t>
            </w:r>
          </w:p>
        </w:tc>
      </w:tr>
      <w:tr w:rsidR="00ED0101" w:rsidTr="006732FD">
        <w:trPr>
          <w:trHeight w:val="491"/>
        </w:trPr>
        <w:tc>
          <w:tcPr>
            <w:tcW w:w="1668" w:type="dxa"/>
            <w:vMerge/>
          </w:tcPr>
          <w:p w:rsidR="00ED0101" w:rsidRPr="007B0F61" w:rsidRDefault="00ED0101" w:rsidP="006732FD">
            <w:pPr>
              <w:jc w:val="center"/>
              <w:rPr>
                <w:sz w:val="20"/>
                <w:szCs w:val="20"/>
              </w:rPr>
            </w:pPr>
          </w:p>
        </w:tc>
        <w:tc>
          <w:tcPr>
            <w:tcW w:w="4394" w:type="dxa"/>
            <w:vMerge/>
          </w:tcPr>
          <w:p w:rsidR="00ED0101" w:rsidRPr="007B0F61" w:rsidRDefault="00ED0101" w:rsidP="000C0D20">
            <w:pPr>
              <w:jc w:val="both"/>
              <w:rPr>
                <w:sz w:val="20"/>
                <w:szCs w:val="20"/>
              </w:rPr>
            </w:pPr>
          </w:p>
        </w:tc>
        <w:tc>
          <w:tcPr>
            <w:tcW w:w="4111" w:type="dxa"/>
          </w:tcPr>
          <w:p w:rsidR="00ED0101" w:rsidRPr="007B0F61" w:rsidRDefault="00ED0101" w:rsidP="0052516B">
            <w:pPr>
              <w:jc w:val="both"/>
              <w:rPr>
                <w:sz w:val="20"/>
                <w:szCs w:val="20"/>
              </w:rPr>
            </w:pPr>
            <w:r>
              <w:rPr>
                <w:sz w:val="20"/>
                <w:szCs w:val="20"/>
              </w:rPr>
              <w:t xml:space="preserve">9.2 </w:t>
            </w:r>
            <w:r w:rsidRPr="007B0F61">
              <w:rPr>
                <w:sz w:val="20"/>
                <w:szCs w:val="20"/>
              </w:rPr>
              <w:t xml:space="preserve">Отказ ручного привода блокировочного клапана КБ </w:t>
            </w:r>
          </w:p>
        </w:tc>
      </w:tr>
      <w:tr w:rsidR="00ED0101" w:rsidTr="006732FD">
        <w:trPr>
          <w:trHeight w:val="196"/>
        </w:trPr>
        <w:tc>
          <w:tcPr>
            <w:tcW w:w="1668" w:type="dxa"/>
            <w:vMerge/>
          </w:tcPr>
          <w:p w:rsidR="00ED0101" w:rsidRPr="007B0F61" w:rsidRDefault="00ED0101" w:rsidP="006732FD">
            <w:pPr>
              <w:jc w:val="center"/>
              <w:rPr>
                <w:sz w:val="20"/>
                <w:szCs w:val="20"/>
              </w:rPr>
            </w:pPr>
          </w:p>
        </w:tc>
        <w:tc>
          <w:tcPr>
            <w:tcW w:w="4394" w:type="dxa"/>
            <w:vMerge/>
          </w:tcPr>
          <w:p w:rsidR="00ED0101" w:rsidRPr="007B0F61" w:rsidRDefault="00ED0101" w:rsidP="000C0D20">
            <w:pPr>
              <w:jc w:val="both"/>
              <w:rPr>
                <w:sz w:val="20"/>
                <w:szCs w:val="20"/>
              </w:rPr>
            </w:pPr>
          </w:p>
        </w:tc>
        <w:tc>
          <w:tcPr>
            <w:tcW w:w="4111" w:type="dxa"/>
          </w:tcPr>
          <w:p w:rsidR="00ED0101" w:rsidRPr="007B0F61" w:rsidRDefault="00ED0101" w:rsidP="0052516B">
            <w:pPr>
              <w:jc w:val="both"/>
              <w:rPr>
                <w:sz w:val="20"/>
                <w:szCs w:val="20"/>
              </w:rPr>
            </w:pPr>
            <w:r>
              <w:rPr>
                <w:sz w:val="20"/>
                <w:szCs w:val="20"/>
              </w:rPr>
              <w:t xml:space="preserve">9.3 </w:t>
            </w:r>
            <w:r w:rsidRPr="007B0F61">
              <w:rPr>
                <w:sz w:val="20"/>
                <w:szCs w:val="20"/>
              </w:rPr>
              <w:t>Отказ блокировочного клапана</w:t>
            </w:r>
          </w:p>
        </w:tc>
      </w:tr>
      <w:tr w:rsidR="0052516B" w:rsidTr="006732FD">
        <w:tc>
          <w:tcPr>
            <w:tcW w:w="1668" w:type="dxa"/>
          </w:tcPr>
          <w:p w:rsidR="0052516B" w:rsidRPr="007B0F61" w:rsidRDefault="00AB466F" w:rsidP="006732FD">
            <w:pPr>
              <w:jc w:val="center"/>
              <w:rPr>
                <w:sz w:val="20"/>
                <w:szCs w:val="20"/>
              </w:rPr>
            </w:pPr>
            <w:r w:rsidRPr="007B0F61">
              <w:rPr>
                <w:sz w:val="20"/>
                <w:szCs w:val="20"/>
              </w:rPr>
              <w:t>10</w:t>
            </w:r>
          </w:p>
        </w:tc>
        <w:tc>
          <w:tcPr>
            <w:tcW w:w="4394" w:type="dxa"/>
          </w:tcPr>
          <w:p w:rsidR="0052516B" w:rsidRPr="007B0F61" w:rsidRDefault="0052516B" w:rsidP="000C0D20">
            <w:pPr>
              <w:jc w:val="both"/>
              <w:rPr>
                <w:sz w:val="20"/>
                <w:szCs w:val="20"/>
              </w:rPr>
            </w:pPr>
            <w:r w:rsidRPr="007B0F61">
              <w:rPr>
                <w:sz w:val="20"/>
                <w:szCs w:val="20"/>
              </w:rPr>
              <w:t>Датчики давления ВВД</w:t>
            </w:r>
          </w:p>
        </w:tc>
        <w:tc>
          <w:tcPr>
            <w:tcW w:w="4111" w:type="dxa"/>
          </w:tcPr>
          <w:p w:rsidR="0052516B" w:rsidRPr="007B0F61" w:rsidRDefault="0052516B" w:rsidP="000C0D20">
            <w:pPr>
              <w:rPr>
                <w:sz w:val="20"/>
                <w:szCs w:val="20"/>
              </w:rPr>
            </w:pPr>
            <w:r w:rsidRPr="007B0F61">
              <w:rPr>
                <w:sz w:val="20"/>
                <w:szCs w:val="20"/>
              </w:rPr>
              <w:t>Отказ датчика ВВД</w:t>
            </w:r>
          </w:p>
        </w:tc>
      </w:tr>
      <w:tr w:rsidR="0052516B" w:rsidTr="006732FD">
        <w:tc>
          <w:tcPr>
            <w:tcW w:w="1668" w:type="dxa"/>
          </w:tcPr>
          <w:p w:rsidR="0052516B" w:rsidRPr="007B0F61" w:rsidRDefault="00AB466F" w:rsidP="006732FD">
            <w:pPr>
              <w:jc w:val="center"/>
              <w:rPr>
                <w:sz w:val="20"/>
                <w:szCs w:val="20"/>
              </w:rPr>
            </w:pPr>
            <w:r w:rsidRPr="007B0F61">
              <w:rPr>
                <w:sz w:val="20"/>
                <w:szCs w:val="20"/>
              </w:rPr>
              <w:t>11</w:t>
            </w:r>
          </w:p>
        </w:tc>
        <w:tc>
          <w:tcPr>
            <w:tcW w:w="4394" w:type="dxa"/>
          </w:tcPr>
          <w:p w:rsidR="0052516B" w:rsidRPr="007B0F61" w:rsidRDefault="0052516B" w:rsidP="000C0D20">
            <w:pPr>
              <w:jc w:val="both"/>
              <w:rPr>
                <w:sz w:val="20"/>
                <w:szCs w:val="20"/>
              </w:rPr>
            </w:pPr>
            <w:r w:rsidRPr="007B0F61">
              <w:rPr>
                <w:sz w:val="20"/>
                <w:szCs w:val="20"/>
              </w:rPr>
              <w:t>Датчики температуры</w:t>
            </w:r>
          </w:p>
        </w:tc>
        <w:tc>
          <w:tcPr>
            <w:tcW w:w="4111" w:type="dxa"/>
          </w:tcPr>
          <w:p w:rsidR="0052516B" w:rsidRPr="007B0F61" w:rsidRDefault="0052516B" w:rsidP="000C0D20">
            <w:pPr>
              <w:rPr>
                <w:sz w:val="20"/>
                <w:szCs w:val="20"/>
              </w:rPr>
            </w:pPr>
            <w:r w:rsidRPr="007B0F61">
              <w:rPr>
                <w:sz w:val="20"/>
                <w:szCs w:val="20"/>
              </w:rPr>
              <w:t>Отказ датчика температуры</w:t>
            </w:r>
          </w:p>
        </w:tc>
      </w:tr>
    </w:tbl>
    <w:p w:rsidR="009D7B00" w:rsidRPr="009D7B00" w:rsidRDefault="009D7B00" w:rsidP="004A1E1B">
      <w:pPr>
        <w:spacing w:after="0"/>
        <w:ind w:firstLine="720"/>
        <w:jc w:val="both"/>
      </w:pPr>
    </w:p>
    <w:p w:rsidR="00155D99" w:rsidRPr="00416C68" w:rsidRDefault="00155D99" w:rsidP="00155D99">
      <w:pPr>
        <w:spacing w:after="0"/>
        <w:ind w:firstLine="720"/>
        <w:jc w:val="both"/>
        <w:rPr>
          <w:b/>
        </w:rPr>
      </w:pPr>
      <w:r w:rsidRPr="00416C68">
        <w:rPr>
          <w:b/>
        </w:rPr>
        <w:t>Определение причин отказов.</w:t>
      </w:r>
    </w:p>
    <w:p w:rsidR="00155D99" w:rsidRPr="00416C68" w:rsidRDefault="00155D99" w:rsidP="00155D99">
      <w:pPr>
        <w:spacing w:after="0"/>
        <w:ind w:firstLine="720"/>
        <w:jc w:val="both"/>
      </w:pPr>
      <w:r w:rsidRPr="00416C68">
        <w:t>Так как вид отказов может иметь несколько причин, должны быть идентифицированы и описаны наиболее вероятные независимые причины каждого потенциального вида отказов.</w:t>
      </w:r>
    </w:p>
    <w:p w:rsidR="00155D99" w:rsidRDefault="00155D99" w:rsidP="00155D99">
      <w:pPr>
        <w:spacing w:after="0"/>
        <w:ind w:firstLine="720"/>
        <w:jc w:val="both"/>
      </w:pPr>
      <w:r w:rsidRPr="00416C68">
        <w:t>Идентификация и описание причин отказов и предложений по их устранению выполняют на основе изучения последствий отказов и их тяжести. Причины отказов могут быть определены на основе анализа эксплуатационных отказов или отказов в процессе испытаний, установлены экспертными методами.</w:t>
      </w:r>
    </w:p>
    <w:p w:rsidR="004A1E1B" w:rsidRPr="00B62A6B" w:rsidRDefault="004A1E1B" w:rsidP="004A1E1B">
      <w:pPr>
        <w:spacing w:after="0"/>
        <w:ind w:firstLine="720"/>
        <w:jc w:val="both"/>
        <w:rPr>
          <w:b/>
        </w:rPr>
      </w:pPr>
      <w:r w:rsidRPr="00B62A6B">
        <w:rPr>
          <w:b/>
        </w:rPr>
        <w:t>Определение последствий отказа</w:t>
      </w:r>
      <w:r w:rsidR="00552752">
        <w:rPr>
          <w:b/>
        </w:rPr>
        <w:t>.</w:t>
      </w:r>
    </w:p>
    <w:p w:rsidR="004A1E1B" w:rsidRDefault="004A1E1B" w:rsidP="004A1E1B">
      <w:pPr>
        <w:spacing w:after="0"/>
        <w:ind w:firstLine="720"/>
        <w:jc w:val="both"/>
      </w:pPr>
      <w:r>
        <w:t>После</w:t>
      </w:r>
      <w:r w:rsidRPr="004E55E5">
        <w:t xml:space="preserve"> </w:t>
      </w:r>
      <w:r>
        <w:t>выбора видов отказа, пригодных для проводимого анализа, определяют</w:t>
      </w:r>
      <w:r w:rsidRPr="004E55E5">
        <w:t xml:space="preserve"> последствия отказов для </w:t>
      </w:r>
      <w:r>
        <w:t xml:space="preserve">компонентов, </w:t>
      </w:r>
      <w:r w:rsidRPr="004E55E5">
        <w:t xml:space="preserve">подсистем и функций системы. </w:t>
      </w:r>
    </w:p>
    <w:p w:rsidR="004A1E1B" w:rsidRDefault="004A1E1B" w:rsidP="004A1E1B">
      <w:pPr>
        <w:spacing w:after="0"/>
        <w:ind w:firstLine="720"/>
        <w:jc w:val="both"/>
      </w:pPr>
      <w:r>
        <w:t>Последствие отказа является результатом действия вида отказов. Последствие отказа может быть вызвано одним или несколькими видами отказов одного или нескольких объектов. Должны быть идентифицированы, оценены и зарегистрированы последствия каждого вида отказов для функционирования элементов, функции или системы. Так как последствия отказа могут воздействовать на следующий и на высший уровень анализа системы, на каждом уровне последствия отказов должны быть оценены для следующего, более высокого уровня.</w:t>
      </w:r>
    </w:p>
    <w:p w:rsidR="004A1E1B" w:rsidRDefault="004A1E1B" w:rsidP="004A1E1B">
      <w:pPr>
        <w:spacing w:after="0"/>
        <w:ind w:firstLine="720"/>
        <w:jc w:val="both"/>
      </w:pPr>
      <w:r>
        <w:t>Локальные последствия отказа</w:t>
      </w:r>
      <w:r w:rsidRPr="00A63FC6">
        <w:t xml:space="preserve"> </w:t>
      </w:r>
      <w:r>
        <w:t>(последствия вида отказа для рассматриваемого элемента системы) должны быть описаны для каждого возможного отказа на выходе объекта. Цель идентификации локальных последствий состоит в обеспечении оценки существующих или разработки рекомендуемых корректирующих действий. В некоторых случаях локальные последствия отказа отсутствуют.</w:t>
      </w:r>
    </w:p>
    <w:p w:rsidR="004A1E1B" w:rsidRPr="001539FF" w:rsidRDefault="004A1E1B" w:rsidP="004A1E1B">
      <w:pPr>
        <w:spacing w:after="0"/>
        <w:ind w:firstLine="720"/>
        <w:jc w:val="both"/>
        <w:rPr>
          <w:rFonts w:cs="Times New Roman"/>
        </w:rPr>
      </w:pPr>
      <w:r>
        <w:t xml:space="preserve">При идентификации последствий возможного отказа для высшего уровня системы проводят анализ на всех промежуточных уровнях. Последствия высшего уровня могут быть результатом многократных отказов. </w:t>
      </w:r>
      <w:r w:rsidRPr="001539FF">
        <w:rPr>
          <w:rFonts w:cs="Times New Roman"/>
        </w:rPr>
        <w:t>Необходимо классифицировать последствия отказов системы, например: отказ предохранителя, устранимый отказ, неустранимый отказ, ухудшение выполнения задачи, невыполнение задачи, последствия для отдельных людей, группы или общества в целом.</w:t>
      </w:r>
    </w:p>
    <w:p w:rsidR="004A1E1B" w:rsidRPr="001539FF" w:rsidRDefault="004A1E1B" w:rsidP="004A1E1B">
      <w:pPr>
        <w:spacing w:after="0"/>
        <w:ind w:firstLine="720"/>
        <w:jc w:val="both"/>
        <w:rPr>
          <w:rFonts w:cs="Times New Roman"/>
        </w:rPr>
      </w:pPr>
      <w:r>
        <w:rPr>
          <w:rFonts w:cs="Times New Roman"/>
        </w:rPr>
        <w:t>Т</w:t>
      </w:r>
      <w:r w:rsidRPr="001539FF">
        <w:rPr>
          <w:rFonts w:cs="Times New Roman"/>
        </w:rPr>
        <w:t xml:space="preserve">ипичной является разработка </w:t>
      </w:r>
      <w:r w:rsidR="006C5F58" w:rsidRPr="00244E38">
        <w:rPr>
          <w:rFonts w:cs="Times New Roman"/>
        </w:rPr>
        <w:t>А</w:t>
      </w:r>
      <w:r w:rsidR="006C5F58">
        <w:rPr>
          <w:rFonts w:cs="Times New Roman"/>
        </w:rPr>
        <w:t>ВПО</w:t>
      </w:r>
      <w:r w:rsidR="006C5F58" w:rsidRPr="00244E38">
        <w:rPr>
          <w:rFonts w:cs="Times New Roman"/>
        </w:rPr>
        <w:t xml:space="preserve"> (FMEA)</w:t>
      </w:r>
      <w:r w:rsidR="006C5F58">
        <w:rPr>
          <w:rFonts w:cs="Times New Roman"/>
        </w:rPr>
        <w:t>,</w:t>
      </w:r>
      <w:r w:rsidR="006C5F58" w:rsidRPr="007F1475">
        <w:rPr>
          <w:rFonts w:cs="Times New Roman"/>
        </w:rPr>
        <w:t xml:space="preserve"> </w:t>
      </w:r>
      <w:r w:rsidR="006C5F58" w:rsidRPr="00E12339">
        <w:rPr>
          <w:rFonts w:cs="Times New Roman"/>
        </w:rPr>
        <w:t>АВПКО</w:t>
      </w:r>
      <w:r w:rsidR="006C5F58" w:rsidRPr="00D3725A">
        <w:t xml:space="preserve"> </w:t>
      </w:r>
      <w:r w:rsidR="006C5F58">
        <w:t>(</w:t>
      </w:r>
      <w:r w:rsidR="006C5F58">
        <w:rPr>
          <w:lang w:val="en-US"/>
        </w:rPr>
        <w:t>FM</w:t>
      </w:r>
      <w:r w:rsidR="006C5F58" w:rsidRPr="007A0E37">
        <w:t>ЕСА</w:t>
      </w:r>
      <w:r w:rsidR="006C5F58">
        <w:t xml:space="preserve">) </w:t>
      </w:r>
      <w:r w:rsidRPr="001539FF">
        <w:rPr>
          <w:rFonts w:cs="Times New Roman"/>
        </w:rPr>
        <w:t xml:space="preserve">для конкретного проекта с конкретными последствиями отказов системы. Возможность учета в </w:t>
      </w:r>
      <w:r w:rsidR="006C5F58" w:rsidRPr="00244E38">
        <w:rPr>
          <w:rFonts w:cs="Times New Roman"/>
        </w:rPr>
        <w:t>А</w:t>
      </w:r>
      <w:r w:rsidR="006C5F58">
        <w:rPr>
          <w:rFonts w:cs="Times New Roman"/>
        </w:rPr>
        <w:t>ВПО</w:t>
      </w:r>
      <w:r w:rsidR="006C5F58" w:rsidRPr="00244E38">
        <w:rPr>
          <w:rFonts w:cs="Times New Roman"/>
        </w:rPr>
        <w:t xml:space="preserve"> (FMEA)</w:t>
      </w:r>
      <w:r w:rsidR="006C5F58">
        <w:rPr>
          <w:rFonts w:cs="Times New Roman"/>
        </w:rPr>
        <w:t>,</w:t>
      </w:r>
      <w:r w:rsidR="006C5F58" w:rsidRPr="007F1475">
        <w:rPr>
          <w:rFonts w:cs="Times New Roman"/>
        </w:rPr>
        <w:t xml:space="preserve"> </w:t>
      </w:r>
      <w:r w:rsidR="006C5F58" w:rsidRPr="00E12339">
        <w:rPr>
          <w:rFonts w:cs="Times New Roman"/>
        </w:rPr>
        <w:t>АВПКО</w:t>
      </w:r>
      <w:r w:rsidR="006C5F58" w:rsidRPr="00D3725A">
        <w:t xml:space="preserve"> </w:t>
      </w:r>
      <w:r w:rsidR="006C5F58">
        <w:t>(</w:t>
      </w:r>
      <w:r w:rsidR="006C5F58">
        <w:rPr>
          <w:lang w:val="en-US"/>
        </w:rPr>
        <w:t>FM</w:t>
      </w:r>
      <w:r w:rsidR="006C5F58" w:rsidRPr="007A0E37">
        <w:t>ЕСА</w:t>
      </w:r>
      <w:r w:rsidR="006C5F58">
        <w:t>)</w:t>
      </w:r>
      <w:r w:rsidRPr="001539FF">
        <w:rPr>
          <w:rFonts w:cs="Times New Roman"/>
        </w:rPr>
        <w:t xml:space="preserve"> самых отдаленных последствий отказа системы зависит от конструкции системы и взаимосвязей </w:t>
      </w:r>
      <w:r w:rsidR="006C5F58" w:rsidRPr="00244E38">
        <w:rPr>
          <w:rFonts w:cs="Times New Roman"/>
        </w:rPr>
        <w:t>А</w:t>
      </w:r>
      <w:r w:rsidR="006C5F58">
        <w:rPr>
          <w:rFonts w:cs="Times New Roman"/>
        </w:rPr>
        <w:t>ВПО</w:t>
      </w:r>
      <w:r w:rsidR="006C5F58" w:rsidRPr="00244E38">
        <w:rPr>
          <w:rFonts w:cs="Times New Roman"/>
        </w:rPr>
        <w:t xml:space="preserve"> (FMEA)</w:t>
      </w:r>
      <w:r w:rsidR="006C5F58">
        <w:rPr>
          <w:rFonts w:cs="Times New Roman"/>
        </w:rPr>
        <w:t>,</w:t>
      </w:r>
      <w:r w:rsidR="006C5F58" w:rsidRPr="007F1475">
        <w:rPr>
          <w:rFonts w:cs="Times New Roman"/>
        </w:rPr>
        <w:t xml:space="preserve"> </w:t>
      </w:r>
      <w:r w:rsidR="006C5F58" w:rsidRPr="00E12339">
        <w:rPr>
          <w:rFonts w:cs="Times New Roman"/>
        </w:rPr>
        <w:t>АВПКО</w:t>
      </w:r>
      <w:r w:rsidR="006C5F58" w:rsidRPr="00D3725A">
        <w:t xml:space="preserve"> </w:t>
      </w:r>
      <w:r w:rsidR="006C5F58">
        <w:t>(</w:t>
      </w:r>
      <w:r w:rsidR="006C5F58">
        <w:rPr>
          <w:lang w:val="en-US"/>
        </w:rPr>
        <w:t>FM</w:t>
      </w:r>
      <w:r w:rsidR="006C5F58" w:rsidRPr="007A0E37">
        <w:t>ЕСА</w:t>
      </w:r>
      <w:r w:rsidR="006C5F58">
        <w:t>)</w:t>
      </w:r>
      <w:r w:rsidRPr="001539FF">
        <w:rPr>
          <w:rFonts w:cs="Times New Roman"/>
        </w:rPr>
        <w:t xml:space="preserve"> с другими формами анализа, дерево неи</w:t>
      </w:r>
      <w:r>
        <w:rPr>
          <w:rFonts w:cs="Times New Roman"/>
        </w:rPr>
        <w:t xml:space="preserve">справностей, марковский анализ </w:t>
      </w:r>
      <w:r w:rsidRPr="001539FF">
        <w:rPr>
          <w:rFonts w:cs="Times New Roman"/>
        </w:rPr>
        <w:t>и т.п.</w:t>
      </w:r>
    </w:p>
    <w:bookmarkEnd w:id="23"/>
    <w:p w:rsidR="004A1E1B" w:rsidRDefault="004A1E1B" w:rsidP="004A1E1B">
      <w:pPr>
        <w:spacing w:after="0"/>
        <w:ind w:firstLine="720"/>
        <w:jc w:val="both"/>
      </w:pPr>
      <w:r>
        <w:t>В р</w:t>
      </w:r>
      <w:r w:rsidRPr="002D1B28">
        <w:t>езультат</w:t>
      </w:r>
      <w:r>
        <w:t>е</w:t>
      </w:r>
      <w:r w:rsidRPr="002D1B28">
        <w:t xml:space="preserve"> анализа последствий</w:t>
      </w:r>
      <w:r>
        <w:t xml:space="preserve"> должен быть подготовлен список последствий</w:t>
      </w:r>
      <w:r w:rsidR="006C5F58">
        <w:t xml:space="preserve"> отказов для конкретной системы</w:t>
      </w:r>
      <w:r>
        <w:t>. В таблиц</w:t>
      </w:r>
      <w:r w:rsidR="00CB64A9">
        <w:t>ах</w:t>
      </w:r>
      <w:r>
        <w:t xml:space="preserve"> </w:t>
      </w:r>
      <w:r w:rsidR="00356990">
        <w:t>4</w:t>
      </w:r>
      <w:r w:rsidR="00CB64A9">
        <w:t>, 5, 6 и 7</w:t>
      </w:r>
      <w:r w:rsidR="00656AAD" w:rsidRPr="002D7E95">
        <w:t xml:space="preserve"> </w:t>
      </w:r>
      <w:r>
        <w:t>приведен типичный набор последствий отказов</w:t>
      </w:r>
      <w:r w:rsidR="00CB64A9">
        <w:t xml:space="preserve"> на различных уровнях системы</w:t>
      </w:r>
      <w:r>
        <w:t>.</w:t>
      </w:r>
    </w:p>
    <w:p w:rsidR="004A1E1B" w:rsidRPr="002D7E95" w:rsidRDefault="004A1E1B" w:rsidP="004A1E1B">
      <w:pPr>
        <w:spacing w:after="0"/>
        <w:ind w:firstLine="720"/>
        <w:jc w:val="right"/>
        <w:rPr>
          <w:rFonts w:cs="Times New Roman"/>
        </w:rPr>
      </w:pPr>
      <w:r w:rsidRPr="002D1B28">
        <w:rPr>
          <w:rFonts w:cs="Times New Roman"/>
        </w:rPr>
        <w:t xml:space="preserve">Таблица </w:t>
      </w:r>
      <w:r w:rsidR="00356990">
        <w:rPr>
          <w:rFonts w:cs="Times New Roman"/>
        </w:rPr>
        <w:t>4</w:t>
      </w:r>
    </w:p>
    <w:p w:rsidR="004A1E1B" w:rsidRDefault="004A1E1B" w:rsidP="004A1E1B">
      <w:pPr>
        <w:shd w:val="clear" w:color="auto" w:fill="FFFFFF"/>
        <w:autoSpaceDE w:val="0"/>
        <w:autoSpaceDN w:val="0"/>
        <w:adjustRightInd w:val="0"/>
        <w:spacing w:before="120" w:after="120"/>
        <w:ind w:firstLine="283"/>
        <w:jc w:val="center"/>
      </w:pPr>
      <w:r>
        <w:t>Пример последствий отказов</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2825"/>
        <w:gridCol w:w="6896"/>
      </w:tblGrid>
      <w:tr w:rsidR="004A1E1B" w:rsidTr="00AD34D2">
        <w:trPr>
          <w:jc w:val="center"/>
        </w:trPr>
        <w:tc>
          <w:tcPr>
            <w:tcW w:w="145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lastRenderedPageBreak/>
              <w:t>Номер вида отказа</w:t>
            </w:r>
          </w:p>
        </w:tc>
        <w:tc>
          <w:tcPr>
            <w:tcW w:w="354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Последствие</w:t>
            </w:r>
          </w:p>
        </w:tc>
      </w:tr>
      <w:tr w:rsidR="004A1E1B" w:rsidTr="00AD34D2">
        <w:trPr>
          <w:jc w:val="center"/>
        </w:trPr>
        <w:tc>
          <w:tcPr>
            <w:tcW w:w="145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1</w:t>
            </w:r>
          </w:p>
        </w:tc>
        <w:tc>
          <w:tcPr>
            <w:tcW w:w="354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не функционирует</w:t>
            </w:r>
          </w:p>
        </w:tc>
      </w:tr>
      <w:tr w:rsidR="004A1E1B" w:rsidTr="00AD34D2">
        <w:trPr>
          <w:jc w:val="center"/>
        </w:trPr>
        <w:tc>
          <w:tcPr>
            <w:tcW w:w="145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2</w:t>
            </w:r>
          </w:p>
        </w:tc>
        <w:tc>
          <w:tcPr>
            <w:tcW w:w="354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Значение одной из ключевых технических характеристик системы меньше установленной</w:t>
            </w:r>
          </w:p>
        </w:tc>
      </w:tr>
      <w:tr w:rsidR="004A1E1B" w:rsidTr="00AD34D2">
        <w:trPr>
          <w:jc w:val="center"/>
        </w:trPr>
        <w:tc>
          <w:tcPr>
            <w:tcW w:w="145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3</w:t>
            </w:r>
          </w:p>
        </w:tc>
        <w:tc>
          <w:tcPr>
            <w:tcW w:w="354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не выполняет одну из функций</w:t>
            </w:r>
          </w:p>
        </w:tc>
      </w:tr>
      <w:tr w:rsidR="004A1E1B" w:rsidTr="00AD34D2">
        <w:trPr>
          <w:jc w:val="center"/>
        </w:trPr>
        <w:tc>
          <w:tcPr>
            <w:tcW w:w="145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4</w:t>
            </w:r>
          </w:p>
        </w:tc>
        <w:tc>
          <w:tcPr>
            <w:tcW w:w="3547"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срабатывает преждевременно</w:t>
            </w:r>
          </w:p>
        </w:tc>
      </w:tr>
    </w:tbl>
    <w:p w:rsidR="00086473" w:rsidRDefault="00086473" w:rsidP="004A1E1B">
      <w:pPr>
        <w:spacing w:after="0"/>
        <w:ind w:firstLine="720"/>
        <w:jc w:val="both"/>
      </w:pPr>
    </w:p>
    <w:p w:rsidR="00ED0101" w:rsidRPr="002D7E95" w:rsidRDefault="00ED0101" w:rsidP="00ED0101">
      <w:pPr>
        <w:spacing w:after="0"/>
        <w:ind w:firstLine="720"/>
        <w:jc w:val="right"/>
        <w:rPr>
          <w:rFonts w:cs="Times New Roman"/>
        </w:rPr>
      </w:pPr>
      <w:r w:rsidRPr="002D1B28">
        <w:rPr>
          <w:rFonts w:cs="Times New Roman"/>
        </w:rPr>
        <w:t xml:space="preserve">Таблица </w:t>
      </w:r>
      <w:r w:rsidR="00356990">
        <w:rPr>
          <w:rFonts w:cs="Times New Roman"/>
        </w:rPr>
        <w:t>5</w:t>
      </w:r>
    </w:p>
    <w:p w:rsidR="00ED0101" w:rsidRDefault="00ED0101" w:rsidP="00ED0101">
      <w:pPr>
        <w:shd w:val="clear" w:color="auto" w:fill="FFFFFF"/>
        <w:autoSpaceDE w:val="0"/>
        <w:autoSpaceDN w:val="0"/>
        <w:adjustRightInd w:val="0"/>
        <w:spacing w:before="120" w:after="120"/>
        <w:ind w:firstLine="283"/>
        <w:jc w:val="center"/>
      </w:pPr>
      <w:r>
        <w:t>Последствия отказов на рассматриваемом уровне</w:t>
      </w:r>
    </w:p>
    <w:tbl>
      <w:tblPr>
        <w:tblW w:w="379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3552"/>
        <w:gridCol w:w="3818"/>
      </w:tblGrid>
      <w:tr w:rsidR="004C0EEA"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C0EEA" w:rsidRPr="00036B21" w:rsidRDefault="001868E5" w:rsidP="000C0D20">
            <w:pPr>
              <w:shd w:val="clear" w:color="auto" w:fill="FFFFFF"/>
              <w:autoSpaceDE w:val="0"/>
              <w:autoSpaceDN w:val="0"/>
              <w:adjustRightInd w:val="0"/>
              <w:spacing w:before="120" w:after="120"/>
              <w:jc w:val="center"/>
              <w:rPr>
                <w:sz w:val="20"/>
                <w:szCs w:val="20"/>
              </w:rPr>
            </w:pPr>
            <w:r>
              <w:rPr>
                <w:sz w:val="20"/>
                <w:szCs w:val="20"/>
              </w:rPr>
              <w:t>Вид</w:t>
            </w:r>
            <w:r w:rsidR="004C0EEA" w:rsidRPr="00036B21">
              <w:rPr>
                <w:sz w:val="20"/>
                <w:szCs w:val="20"/>
              </w:rPr>
              <w:t xml:space="preserve"> отказа</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C0EEA" w:rsidRPr="00036B21" w:rsidRDefault="004C0EEA" w:rsidP="000C0D20">
            <w:pPr>
              <w:shd w:val="clear" w:color="auto" w:fill="FFFFFF"/>
              <w:autoSpaceDE w:val="0"/>
              <w:autoSpaceDN w:val="0"/>
              <w:adjustRightInd w:val="0"/>
              <w:spacing w:before="120" w:after="120"/>
              <w:jc w:val="center"/>
              <w:rPr>
                <w:sz w:val="20"/>
                <w:szCs w:val="20"/>
              </w:rPr>
            </w:pPr>
            <w:r w:rsidRPr="00036B21">
              <w:rPr>
                <w:sz w:val="20"/>
                <w:szCs w:val="20"/>
              </w:rPr>
              <w:t>Последствие</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036B21" w:rsidRPr="00036B21" w:rsidRDefault="00036B21" w:rsidP="000C0D20">
            <w:pPr>
              <w:spacing w:after="0"/>
              <w:rPr>
                <w:b/>
                <w:sz w:val="20"/>
                <w:szCs w:val="20"/>
              </w:rPr>
            </w:pPr>
            <w:r w:rsidRPr="00036B21">
              <w:rPr>
                <w:sz w:val="20"/>
                <w:szCs w:val="20"/>
              </w:rPr>
              <w:t>Отказ системы газового контроля</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036B21" w:rsidRPr="00036B21" w:rsidRDefault="00036B21">
            <w:pPr>
              <w:rPr>
                <w:rFonts w:ascii="Calibri" w:hAnsi="Calibri"/>
                <w:color w:val="000000"/>
                <w:sz w:val="20"/>
                <w:szCs w:val="20"/>
              </w:rPr>
            </w:pPr>
            <w:r w:rsidRPr="00036B21">
              <w:rPr>
                <w:rFonts w:ascii="Calibri" w:hAnsi="Calibri"/>
                <w:color w:val="000000"/>
                <w:sz w:val="20"/>
                <w:szCs w:val="20"/>
              </w:rPr>
              <w:t>Увеличение концентрации кислорода</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036B21" w:rsidRPr="00036B21" w:rsidRDefault="00036B21" w:rsidP="000C0D20">
            <w:pPr>
              <w:spacing w:after="0"/>
              <w:rPr>
                <w:b/>
                <w:sz w:val="20"/>
                <w:szCs w:val="20"/>
              </w:rPr>
            </w:pPr>
            <w:r w:rsidRPr="00036B21">
              <w:rPr>
                <w:sz w:val="20"/>
                <w:szCs w:val="20"/>
              </w:rPr>
              <w:t>Отказ системы защиты</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036B21" w:rsidRPr="00036B21" w:rsidRDefault="00036B21">
            <w:pPr>
              <w:rPr>
                <w:rFonts w:ascii="Calibri" w:hAnsi="Calibri"/>
                <w:color w:val="000000"/>
                <w:sz w:val="20"/>
                <w:szCs w:val="20"/>
              </w:rPr>
            </w:pPr>
            <w:r w:rsidRPr="00036B21">
              <w:rPr>
                <w:rFonts w:ascii="Calibri" w:hAnsi="Calibri"/>
                <w:color w:val="000000"/>
                <w:sz w:val="20"/>
                <w:szCs w:val="20"/>
              </w:rPr>
              <w:t>Неразвитый пожар</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036B21" w:rsidRPr="00036B21" w:rsidRDefault="00036B21" w:rsidP="000C0D20">
            <w:pPr>
              <w:spacing w:after="0"/>
              <w:rPr>
                <w:b/>
                <w:sz w:val="20"/>
                <w:szCs w:val="20"/>
              </w:rPr>
            </w:pPr>
            <w:r w:rsidRPr="00036B21">
              <w:rPr>
                <w:sz w:val="20"/>
                <w:szCs w:val="20"/>
              </w:rPr>
              <w:t>Отказ САП</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036B21" w:rsidRPr="00036B21" w:rsidRDefault="00036B21">
            <w:pPr>
              <w:rPr>
                <w:rFonts w:ascii="Calibri" w:hAnsi="Calibri"/>
                <w:color w:val="000000"/>
                <w:sz w:val="20"/>
                <w:szCs w:val="20"/>
              </w:rPr>
            </w:pPr>
            <w:r w:rsidRPr="00036B21">
              <w:rPr>
                <w:rFonts w:ascii="Calibri" w:hAnsi="Calibri"/>
                <w:color w:val="000000"/>
                <w:sz w:val="20"/>
                <w:szCs w:val="20"/>
              </w:rPr>
              <w:t>Несрабатывание САП</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036B21" w:rsidRPr="00036B21" w:rsidRDefault="00036B21" w:rsidP="000C0D20">
            <w:pPr>
              <w:spacing w:after="0"/>
              <w:jc w:val="both"/>
              <w:rPr>
                <w:b/>
                <w:sz w:val="20"/>
                <w:szCs w:val="20"/>
              </w:rPr>
            </w:pPr>
            <w:r w:rsidRPr="00036B21">
              <w:rPr>
                <w:sz w:val="20"/>
                <w:szCs w:val="20"/>
              </w:rPr>
              <w:t>Отказ системы пожаротушения ТРВ</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036B21" w:rsidRPr="00036B21" w:rsidRDefault="00036B21">
            <w:pPr>
              <w:rPr>
                <w:rFonts w:ascii="Calibri" w:hAnsi="Calibri"/>
                <w:color w:val="000000"/>
                <w:sz w:val="20"/>
                <w:szCs w:val="20"/>
              </w:rPr>
            </w:pPr>
            <w:r w:rsidRPr="00036B21">
              <w:rPr>
                <w:rFonts w:ascii="Calibri" w:hAnsi="Calibri"/>
                <w:color w:val="000000"/>
                <w:sz w:val="20"/>
                <w:szCs w:val="20"/>
              </w:rPr>
              <w:t>Отказ системы защиты 1 уровня</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036B21" w:rsidRPr="00036B21" w:rsidRDefault="00036B21" w:rsidP="000C0D20">
            <w:pPr>
              <w:spacing w:after="0"/>
              <w:jc w:val="both"/>
              <w:rPr>
                <w:b/>
                <w:sz w:val="20"/>
                <w:szCs w:val="20"/>
              </w:rPr>
            </w:pPr>
            <w:r w:rsidRPr="00036B21">
              <w:rPr>
                <w:sz w:val="20"/>
                <w:szCs w:val="20"/>
              </w:rPr>
              <w:t>Отказ системы пожарной сигнализации</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036B21" w:rsidRPr="00036B21" w:rsidRDefault="00036B21">
            <w:pPr>
              <w:rPr>
                <w:rFonts w:ascii="Calibri" w:hAnsi="Calibri"/>
                <w:color w:val="000000"/>
                <w:sz w:val="20"/>
                <w:szCs w:val="20"/>
              </w:rPr>
            </w:pPr>
            <w:r w:rsidRPr="00036B21">
              <w:rPr>
                <w:rFonts w:ascii="Calibri" w:hAnsi="Calibri"/>
                <w:color w:val="000000"/>
                <w:sz w:val="20"/>
                <w:szCs w:val="20"/>
              </w:rPr>
              <w:t>Необнаружение возгорания</w:t>
            </w:r>
          </w:p>
        </w:tc>
      </w:tr>
      <w:tr w:rsidR="00036B2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036B21" w:rsidRPr="00036B21" w:rsidRDefault="00036B21" w:rsidP="000C0D20">
            <w:pPr>
              <w:spacing w:after="0"/>
              <w:jc w:val="both"/>
              <w:rPr>
                <w:b/>
                <w:sz w:val="20"/>
                <w:szCs w:val="20"/>
              </w:rPr>
            </w:pPr>
            <w:r w:rsidRPr="00036B21">
              <w:rPr>
                <w:sz w:val="20"/>
                <w:szCs w:val="20"/>
              </w:rPr>
              <w:t>Отказ ТН</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036B21" w:rsidRPr="00036B21" w:rsidRDefault="00036B21">
            <w:pPr>
              <w:rPr>
                <w:rFonts w:ascii="Calibri" w:hAnsi="Calibri"/>
                <w:color w:val="000000"/>
                <w:sz w:val="20"/>
                <w:szCs w:val="20"/>
              </w:rPr>
            </w:pPr>
            <w:r w:rsidRPr="00036B21">
              <w:rPr>
                <w:rFonts w:ascii="Calibri" w:hAnsi="Calibri"/>
                <w:color w:val="000000"/>
                <w:sz w:val="20"/>
                <w:szCs w:val="20"/>
              </w:rPr>
              <w:t>Необнаружение возгорания</w:t>
            </w:r>
          </w:p>
        </w:tc>
      </w:tr>
      <w:tr w:rsidR="004C0EEA" w:rsidTr="00DD5549">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Отказ электрооборудования с коротким замыканием</w:t>
            </w:r>
          </w:p>
        </w:tc>
        <w:tc>
          <w:tcPr>
            <w:tcW w:w="2590" w:type="pct"/>
            <w:tcBorders>
              <w:top w:val="single" w:sz="6" w:space="0" w:color="auto"/>
              <w:left w:val="single" w:sz="6" w:space="0" w:color="auto"/>
              <w:bottom w:val="single" w:sz="6" w:space="0" w:color="auto"/>
              <w:right w:val="single" w:sz="6" w:space="0" w:color="auto"/>
            </w:tcBorders>
            <w:shd w:val="clear" w:color="auto" w:fill="auto"/>
            <w:vAlign w:val="bottom"/>
          </w:tcPr>
          <w:p w:rsidR="004C0EEA" w:rsidRPr="00036B21" w:rsidRDefault="00DD5549" w:rsidP="00DD5549">
            <w:pPr>
              <w:rPr>
                <w:rFonts w:ascii="Calibri" w:hAnsi="Calibri"/>
                <w:color w:val="000000"/>
                <w:sz w:val="20"/>
                <w:szCs w:val="20"/>
              </w:rPr>
            </w:pPr>
            <w:r w:rsidRPr="00036B21">
              <w:rPr>
                <w:rFonts w:ascii="Calibri" w:hAnsi="Calibri"/>
                <w:color w:val="000000"/>
                <w:sz w:val="20"/>
                <w:szCs w:val="20"/>
              </w:rPr>
              <w:t>Короткое замыкание электрооборудования</w:t>
            </w:r>
          </w:p>
        </w:tc>
      </w:tr>
      <w:tr w:rsidR="004C0EEA"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rPr>
                <w:b/>
                <w:sz w:val="20"/>
                <w:szCs w:val="20"/>
              </w:rPr>
            </w:pPr>
            <w:r w:rsidRPr="00036B21">
              <w:rPr>
                <w:sz w:val="20"/>
                <w:szCs w:val="20"/>
              </w:rPr>
              <w:t>8.1 Возгорание ЭХРВ 1</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Возгорание ЭХРВ</w:t>
            </w:r>
          </w:p>
        </w:tc>
      </w:tr>
      <w:tr w:rsidR="004C0EEA"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rPr>
                <w:sz w:val="20"/>
                <w:szCs w:val="20"/>
              </w:rPr>
            </w:pPr>
            <w:r w:rsidRPr="00036B21">
              <w:rPr>
                <w:sz w:val="20"/>
                <w:szCs w:val="20"/>
              </w:rPr>
              <w:t>8.2 Возгорание ЭХРВ 2</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Возгорание ЭХРВ</w:t>
            </w:r>
          </w:p>
        </w:tc>
      </w:tr>
      <w:tr w:rsidR="004C0EEA"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rPr>
                <w:sz w:val="20"/>
                <w:szCs w:val="20"/>
              </w:rPr>
            </w:pPr>
            <w:r w:rsidRPr="00036B21">
              <w:rPr>
                <w:sz w:val="20"/>
                <w:szCs w:val="20"/>
              </w:rPr>
              <w:t>8.3 Возгорание ЭХРВ 3</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Возгорание ЭХРВ</w:t>
            </w:r>
          </w:p>
        </w:tc>
      </w:tr>
      <w:tr w:rsidR="004C0EEA"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jc w:val="both"/>
              <w:rPr>
                <w:sz w:val="20"/>
                <w:szCs w:val="20"/>
              </w:rPr>
            </w:pPr>
            <w:r w:rsidRPr="00036B21">
              <w:rPr>
                <w:sz w:val="20"/>
                <w:szCs w:val="20"/>
              </w:rPr>
              <w:t>9.1 Отказ системы ДУА блокировочного клапана (КБ Х)</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Не закрыть блокировочный клапан</w:t>
            </w:r>
          </w:p>
        </w:tc>
      </w:tr>
      <w:tr w:rsidR="004C0EEA" w:rsidRPr="00ED010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jc w:val="both"/>
              <w:rPr>
                <w:sz w:val="20"/>
                <w:szCs w:val="20"/>
              </w:rPr>
            </w:pPr>
            <w:r w:rsidRPr="00036B21">
              <w:rPr>
                <w:sz w:val="20"/>
                <w:szCs w:val="20"/>
              </w:rPr>
              <w:t xml:space="preserve">9.2 Отказ ручного привода блокировочного клапана КБ </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Не закрыть блокировочный клапан</w:t>
            </w:r>
          </w:p>
        </w:tc>
      </w:tr>
      <w:tr w:rsidR="004C0EEA" w:rsidRPr="00ED010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line="240" w:lineRule="auto"/>
              <w:jc w:val="both"/>
              <w:rPr>
                <w:sz w:val="20"/>
                <w:szCs w:val="20"/>
              </w:rPr>
            </w:pPr>
            <w:r w:rsidRPr="00036B21">
              <w:rPr>
                <w:sz w:val="20"/>
                <w:szCs w:val="20"/>
              </w:rPr>
              <w:t>9.3 Отказ блокировочного клапана</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Не закрыть блокировочный клапан</w:t>
            </w:r>
          </w:p>
        </w:tc>
      </w:tr>
      <w:tr w:rsidR="004C0EEA" w:rsidRPr="00ED010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rPr>
                <w:sz w:val="20"/>
                <w:szCs w:val="20"/>
              </w:rPr>
            </w:pPr>
            <w:r w:rsidRPr="00036B21">
              <w:rPr>
                <w:sz w:val="20"/>
                <w:szCs w:val="20"/>
              </w:rPr>
              <w:t>Отказ датчика ВВД</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Отказ датчиков системы ВВД</w:t>
            </w:r>
          </w:p>
        </w:tc>
      </w:tr>
      <w:tr w:rsidR="004C0EEA" w:rsidRPr="00ED0101" w:rsidTr="000C0D20">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spacing w:after="0"/>
              <w:rPr>
                <w:sz w:val="20"/>
                <w:szCs w:val="20"/>
              </w:rPr>
            </w:pPr>
            <w:r w:rsidRPr="00036B21">
              <w:rPr>
                <w:sz w:val="20"/>
                <w:szCs w:val="20"/>
              </w:rPr>
              <w:t>Отказ датчика температуры</w:t>
            </w:r>
          </w:p>
        </w:tc>
        <w:tc>
          <w:tcPr>
            <w:tcW w:w="2590" w:type="pct"/>
            <w:tcBorders>
              <w:top w:val="single" w:sz="6" w:space="0" w:color="auto"/>
              <w:left w:val="single" w:sz="6" w:space="0" w:color="auto"/>
              <w:bottom w:val="single" w:sz="6" w:space="0" w:color="auto"/>
              <w:right w:val="single" w:sz="6" w:space="0" w:color="auto"/>
            </w:tcBorders>
            <w:shd w:val="clear" w:color="auto" w:fill="FFFFFF"/>
          </w:tcPr>
          <w:p w:rsidR="004C0EEA" w:rsidRPr="00036B21" w:rsidRDefault="004C0EEA" w:rsidP="000C0D20">
            <w:pPr>
              <w:rPr>
                <w:sz w:val="20"/>
                <w:szCs w:val="20"/>
              </w:rPr>
            </w:pPr>
            <w:r w:rsidRPr="00036B21">
              <w:rPr>
                <w:sz w:val="20"/>
                <w:szCs w:val="20"/>
              </w:rPr>
              <w:t>Отказ датчиков системы ВВД</w:t>
            </w:r>
          </w:p>
        </w:tc>
      </w:tr>
    </w:tbl>
    <w:p w:rsidR="00ED0101" w:rsidRDefault="00ED0101" w:rsidP="00100ED6">
      <w:pPr>
        <w:spacing w:after="0"/>
        <w:ind w:firstLine="720"/>
        <w:jc w:val="right"/>
        <w:rPr>
          <w:rFonts w:cs="Times New Roman"/>
        </w:rPr>
      </w:pPr>
    </w:p>
    <w:p w:rsidR="00100ED6" w:rsidRPr="002D7E95" w:rsidRDefault="00100ED6" w:rsidP="00100ED6">
      <w:pPr>
        <w:spacing w:after="0"/>
        <w:ind w:firstLine="720"/>
        <w:jc w:val="right"/>
        <w:rPr>
          <w:rFonts w:cs="Times New Roman"/>
        </w:rPr>
      </w:pPr>
      <w:r w:rsidRPr="002D1B28">
        <w:rPr>
          <w:rFonts w:cs="Times New Roman"/>
        </w:rPr>
        <w:t xml:space="preserve">Таблица </w:t>
      </w:r>
      <w:r w:rsidR="00CB64A9">
        <w:rPr>
          <w:rFonts w:cs="Times New Roman"/>
        </w:rPr>
        <w:t>6</w:t>
      </w:r>
    </w:p>
    <w:p w:rsidR="00100ED6" w:rsidRDefault="00100ED6" w:rsidP="00100ED6">
      <w:pPr>
        <w:shd w:val="clear" w:color="auto" w:fill="FFFFFF"/>
        <w:autoSpaceDE w:val="0"/>
        <w:autoSpaceDN w:val="0"/>
        <w:adjustRightInd w:val="0"/>
        <w:spacing w:before="120" w:after="120"/>
        <w:ind w:firstLine="283"/>
        <w:jc w:val="center"/>
      </w:pPr>
      <w:r>
        <w:t xml:space="preserve">Последствия отказов для </w:t>
      </w:r>
      <w:r w:rsidR="003B2CD1">
        <w:t xml:space="preserve">следующего </w:t>
      </w:r>
      <w:r>
        <w:t>уровня системы</w:t>
      </w:r>
    </w:p>
    <w:tbl>
      <w:tblPr>
        <w:tblW w:w="3791"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3552"/>
        <w:gridCol w:w="3818"/>
      </w:tblGrid>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3B2CD1" w:rsidRPr="003B2CD1" w:rsidRDefault="001868E5" w:rsidP="000C0D20">
            <w:pPr>
              <w:shd w:val="clear" w:color="auto" w:fill="FFFFFF"/>
              <w:autoSpaceDE w:val="0"/>
              <w:autoSpaceDN w:val="0"/>
              <w:adjustRightInd w:val="0"/>
              <w:spacing w:before="120" w:after="120"/>
              <w:jc w:val="center"/>
              <w:rPr>
                <w:sz w:val="20"/>
                <w:szCs w:val="20"/>
              </w:rPr>
            </w:pPr>
            <w:r>
              <w:rPr>
                <w:sz w:val="20"/>
                <w:szCs w:val="20"/>
              </w:rPr>
              <w:t>Вид</w:t>
            </w:r>
            <w:r w:rsidRPr="00036B21">
              <w:rPr>
                <w:sz w:val="20"/>
                <w:szCs w:val="20"/>
              </w:rPr>
              <w:t xml:space="preserve"> отказа</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3B2CD1" w:rsidRPr="003B2CD1" w:rsidRDefault="003B2CD1" w:rsidP="000C0D20">
            <w:pPr>
              <w:shd w:val="clear" w:color="auto" w:fill="FFFFFF"/>
              <w:autoSpaceDE w:val="0"/>
              <w:autoSpaceDN w:val="0"/>
              <w:adjustRightInd w:val="0"/>
              <w:spacing w:before="120" w:after="120"/>
              <w:jc w:val="center"/>
              <w:rPr>
                <w:sz w:val="20"/>
                <w:szCs w:val="20"/>
              </w:rPr>
            </w:pPr>
            <w:r w:rsidRPr="003B2CD1">
              <w:rPr>
                <w:sz w:val="20"/>
                <w:szCs w:val="20"/>
              </w:rPr>
              <w:t>Последствие</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3B2CD1" w:rsidRPr="003B2CD1" w:rsidRDefault="003B2CD1" w:rsidP="000C0D20">
            <w:pPr>
              <w:spacing w:after="0"/>
              <w:rPr>
                <w:b/>
                <w:sz w:val="20"/>
                <w:szCs w:val="20"/>
              </w:rPr>
            </w:pPr>
            <w:r w:rsidRPr="003B2CD1">
              <w:rPr>
                <w:sz w:val="20"/>
                <w:szCs w:val="20"/>
              </w:rPr>
              <w:t>Отказ системы газового контроля</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3B2CD1" w:rsidRPr="003B2CD1" w:rsidRDefault="003B2CD1">
            <w:pPr>
              <w:rPr>
                <w:rFonts w:ascii="Calibri" w:hAnsi="Calibri"/>
                <w:color w:val="000000"/>
                <w:sz w:val="20"/>
                <w:szCs w:val="20"/>
              </w:rPr>
            </w:pPr>
            <w:r w:rsidRPr="003B2CD1">
              <w:rPr>
                <w:rFonts w:ascii="Calibri" w:hAnsi="Calibri"/>
                <w:color w:val="000000"/>
                <w:sz w:val="20"/>
                <w:szCs w:val="20"/>
              </w:rPr>
              <w:t> </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3B2CD1" w:rsidRPr="003B2CD1" w:rsidRDefault="003B2CD1" w:rsidP="000C0D20">
            <w:pPr>
              <w:spacing w:after="0"/>
              <w:rPr>
                <w:b/>
                <w:sz w:val="20"/>
                <w:szCs w:val="20"/>
              </w:rPr>
            </w:pPr>
            <w:r w:rsidRPr="003B2CD1">
              <w:rPr>
                <w:sz w:val="20"/>
                <w:szCs w:val="20"/>
              </w:rPr>
              <w:t>Отказ системы защиты</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3B2CD1" w:rsidRPr="003B2CD1" w:rsidRDefault="003B2CD1">
            <w:pPr>
              <w:rPr>
                <w:rFonts w:ascii="Calibri" w:hAnsi="Calibri"/>
                <w:color w:val="000000"/>
                <w:sz w:val="20"/>
                <w:szCs w:val="20"/>
              </w:rPr>
            </w:pPr>
            <w:r w:rsidRPr="003B2CD1">
              <w:rPr>
                <w:rFonts w:ascii="Calibri" w:hAnsi="Calibri"/>
                <w:color w:val="000000"/>
                <w:sz w:val="20"/>
                <w:szCs w:val="20"/>
              </w:rPr>
              <w:t> </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3B2CD1" w:rsidRPr="003B2CD1" w:rsidRDefault="003B2CD1" w:rsidP="000C0D20">
            <w:pPr>
              <w:spacing w:after="0"/>
              <w:rPr>
                <w:b/>
                <w:sz w:val="20"/>
                <w:szCs w:val="20"/>
              </w:rPr>
            </w:pPr>
            <w:r w:rsidRPr="003B2CD1">
              <w:rPr>
                <w:sz w:val="20"/>
                <w:szCs w:val="20"/>
              </w:rPr>
              <w:t>Отказ САП</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3B2CD1" w:rsidRPr="003B2CD1" w:rsidRDefault="003B2CD1">
            <w:pPr>
              <w:rPr>
                <w:rFonts w:ascii="Calibri" w:hAnsi="Calibri"/>
                <w:color w:val="000000"/>
                <w:sz w:val="20"/>
                <w:szCs w:val="20"/>
              </w:rPr>
            </w:pPr>
            <w:r w:rsidRPr="003B2CD1">
              <w:rPr>
                <w:rFonts w:ascii="Calibri" w:hAnsi="Calibri"/>
                <w:color w:val="000000"/>
                <w:sz w:val="20"/>
                <w:szCs w:val="20"/>
              </w:rPr>
              <w:t> </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hideMark/>
          </w:tcPr>
          <w:p w:rsidR="003B2CD1" w:rsidRPr="003B2CD1" w:rsidRDefault="003B2CD1" w:rsidP="000C0D20">
            <w:pPr>
              <w:spacing w:after="0"/>
              <w:jc w:val="both"/>
              <w:rPr>
                <w:b/>
                <w:sz w:val="20"/>
                <w:szCs w:val="20"/>
              </w:rPr>
            </w:pPr>
            <w:r w:rsidRPr="003B2CD1">
              <w:rPr>
                <w:sz w:val="20"/>
                <w:szCs w:val="20"/>
              </w:rPr>
              <w:t>Отказ системы пожаротушения ТРВ</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3B2CD1" w:rsidRPr="003B2CD1" w:rsidRDefault="003B2CD1">
            <w:pPr>
              <w:rPr>
                <w:rFonts w:ascii="Calibri" w:hAnsi="Calibri"/>
                <w:color w:val="000000"/>
                <w:sz w:val="20"/>
                <w:szCs w:val="20"/>
              </w:rPr>
            </w:pPr>
            <w:r w:rsidRPr="003B2CD1">
              <w:rPr>
                <w:rFonts w:ascii="Calibri" w:hAnsi="Calibri"/>
                <w:color w:val="000000"/>
                <w:sz w:val="20"/>
                <w:szCs w:val="20"/>
              </w:rPr>
              <w:t> Неразвитый пожар</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jc w:val="both"/>
              <w:rPr>
                <w:b/>
                <w:sz w:val="20"/>
                <w:szCs w:val="20"/>
              </w:rPr>
            </w:pPr>
            <w:r w:rsidRPr="003B2CD1">
              <w:rPr>
                <w:sz w:val="20"/>
                <w:szCs w:val="20"/>
              </w:rPr>
              <w:lastRenderedPageBreak/>
              <w:t>Отказ системы пожарной сигнализации</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rsidP="000C0D20">
            <w:pPr>
              <w:rPr>
                <w:rFonts w:ascii="Calibri" w:hAnsi="Calibri"/>
                <w:color w:val="000000"/>
                <w:sz w:val="20"/>
                <w:szCs w:val="20"/>
              </w:rPr>
            </w:pPr>
            <w:r w:rsidRPr="003B2CD1">
              <w:rPr>
                <w:rFonts w:ascii="Calibri" w:hAnsi="Calibri"/>
                <w:color w:val="000000"/>
                <w:sz w:val="20"/>
                <w:szCs w:val="20"/>
              </w:rPr>
              <w:t>Отказ системы защиты 1 уровня</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jc w:val="both"/>
              <w:rPr>
                <w:b/>
                <w:sz w:val="20"/>
                <w:szCs w:val="20"/>
              </w:rPr>
            </w:pPr>
            <w:r w:rsidRPr="003B2CD1">
              <w:rPr>
                <w:sz w:val="20"/>
                <w:szCs w:val="20"/>
              </w:rPr>
              <w:t>Отказ ТН</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rsidP="000C0D20">
            <w:pPr>
              <w:rPr>
                <w:rFonts w:ascii="Calibri" w:hAnsi="Calibri"/>
                <w:color w:val="000000"/>
                <w:sz w:val="20"/>
                <w:szCs w:val="20"/>
              </w:rPr>
            </w:pPr>
            <w:r w:rsidRPr="003B2CD1">
              <w:rPr>
                <w:rFonts w:ascii="Calibri" w:hAnsi="Calibri"/>
                <w:color w:val="000000"/>
                <w:sz w:val="20"/>
                <w:szCs w:val="20"/>
              </w:rPr>
              <w:t>Отказ системы защиты 1 уровня</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rPr>
                <w:sz w:val="20"/>
                <w:szCs w:val="20"/>
              </w:rPr>
            </w:pPr>
            <w:r w:rsidRPr="003B2CD1">
              <w:rPr>
                <w:sz w:val="20"/>
                <w:szCs w:val="20"/>
              </w:rPr>
              <w:t>Отказ электрооборудования с коротким замыканием</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Возгорание</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rPr>
                <w:b/>
                <w:sz w:val="20"/>
                <w:szCs w:val="20"/>
              </w:rPr>
            </w:pPr>
            <w:r w:rsidRPr="003B2CD1">
              <w:rPr>
                <w:sz w:val="20"/>
                <w:szCs w:val="20"/>
              </w:rPr>
              <w:t>8.1 Возгорание ЭХРВ 1</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Возгорание</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rPr>
                <w:sz w:val="20"/>
                <w:szCs w:val="20"/>
              </w:rPr>
            </w:pPr>
            <w:r w:rsidRPr="003B2CD1">
              <w:rPr>
                <w:sz w:val="20"/>
                <w:szCs w:val="20"/>
              </w:rPr>
              <w:t>8.2 Возгорание ЭХРВ 2</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Возгорание</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rPr>
                <w:sz w:val="20"/>
                <w:szCs w:val="20"/>
              </w:rPr>
            </w:pPr>
            <w:r w:rsidRPr="003B2CD1">
              <w:rPr>
                <w:sz w:val="20"/>
                <w:szCs w:val="20"/>
              </w:rPr>
              <w:t>8.3 Возгорание ЭХРВ 3</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Возгорание</w:t>
            </w:r>
          </w:p>
        </w:tc>
      </w:tr>
      <w:tr w:rsidR="003B2CD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jc w:val="both"/>
              <w:rPr>
                <w:sz w:val="20"/>
                <w:szCs w:val="20"/>
              </w:rPr>
            </w:pPr>
            <w:r w:rsidRPr="003B2CD1">
              <w:rPr>
                <w:sz w:val="20"/>
                <w:szCs w:val="20"/>
              </w:rPr>
              <w:t>9.1 Отказ системы ДУА блокировочного клапана (КБ Х)</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rsidP="000C0D20">
            <w:pPr>
              <w:rPr>
                <w:rFonts w:ascii="Calibri" w:hAnsi="Calibri"/>
                <w:color w:val="000000"/>
                <w:sz w:val="20"/>
                <w:szCs w:val="20"/>
              </w:rPr>
            </w:pPr>
            <w:r w:rsidRPr="003B2CD1">
              <w:rPr>
                <w:rFonts w:ascii="Calibri" w:hAnsi="Calibri"/>
                <w:color w:val="000000"/>
                <w:sz w:val="20"/>
                <w:szCs w:val="20"/>
              </w:rPr>
              <w:t>Поступление воздуха от системы ВВД</w:t>
            </w:r>
          </w:p>
        </w:tc>
      </w:tr>
      <w:tr w:rsidR="003B2CD1" w:rsidRPr="00ED010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jc w:val="both"/>
              <w:rPr>
                <w:sz w:val="20"/>
                <w:szCs w:val="20"/>
              </w:rPr>
            </w:pPr>
            <w:r w:rsidRPr="003B2CD1">
              <w:rPr>
                <w:sz w:val="20"/>
                <w:szCs w:val="20"/>
              </w:rPr>
              <w:t xml:space="preserve">9.2 Отказ ручного привода блокировочного клапана КБ </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rsidP="000C0D20">
            <w:pPr>
              <w:rPr>
                <w:rFonts w:ascii="Calibri" w:hAnsi="Calibri"/>
                <w:color w:val="000000"/>
                <w:sz w:val="20"/>
                <w:szCs w:val="20"/>
              </w:rPr>
            </w:pPr>
            <w:r w:rsidRPr="003B2CD1">
              <w:rPr>
                <w:rFonts w:ascii="Calibri" w:hAnsi="Calibri"/>
                <w:color w:val="000000"/>
                <w:sz w:val="20"/>
                <w:szCs w:val="20"/>
              </w:rPr>
              <w:t>Поступление воздуха от системы ВВД</w:t>
            </w:r>
          </w:p>
        </w:tc>
      </w:tr>
      <w:tr w:rsidR="003B2CD1" w:rsidRPr="00ED010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line="240" w:lineRule="auto"/>
              <w:jc w:val="both"/>
              <w:rPr>
                <w:sz w:val="20"/>
                <w:szCs w:val="20"/>
              </w:rPr>
            </w:pPr>
            <w:r w:rsidRPr="003B2CD1">
              <w:rPr>
                <w:sz w:val="20"/>
                <w:szCs w:val="20"/>
              </w:rPr>
              <w:t>9.3 Отказ блокировочного клапана</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rsidP="000C0D20">
            <w:pPr>
              <w:rPr>
                <w:rFonts w:ascii="Calibri" w:hAnsi="Calibri"/>
                <w:color w:val="000000"/>
                <w:sz w:val="20"/>
                <w:szCs w:val="20"/>
              </w:rPr>
            </w:pPr>
            <w:r w:rsidRPr="003B2CD1">
              <w:rPr>
                <w:rFonts w:ascii="Calibri" w:hAnsi="Calibri"/>
                <w:color w:val="000000"/>
                <w:sz w:val="20"/>
                <w:szCs w:val="20"/>
              </w:rPr>
              <w:t>Поступление воздуха от системы ВВД</w:t>
            </w:r>
          </w:p>
        </w:tc>
      </w:tr>
      <w:tr w:rsidR="003B2CD1" w:rsidRPr="00ED010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rPr>
                <w:sz w:val="20"/>
                <w:szCs w:val="20"/>
              </w:rPr>
            </w:pPr>
            <w:r w:rsidRPr="003B2CD1">
              <w:rPr>
                <w:sz w:val="20"/>
                <w:szCs w:val="20"/>
              </w:rPr>
              <w:t>Отказ датчика ВВД</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Поступление воздуха от системы ВВД</w:t>
            </w:r>
          </w:p>
        </w:tc>
      </w:tr>
      <w:tr w:rsidR="003B2CD1" w:rsidRPr="00ED0101" w:rsidTr="004C0EEA">
        <w:trPr>
          <w:jc w:val="center"/>
        </w:trPr>
        <w:tc>
          <w:tcPr>
            <w:tcW w:w="2410" w:type="pct"/>
            <w:tcBorders>
              <w:top w:val="single" w:sz="6" w:space="0" w:color="auto"/>
              <w:left w:val="single" w:sz="6" w:space="0" w:color="auto"/>
              <w:bottom w:val="single" w:sz="6" w:space="0" w:color="auto"/>
              <w:right w:val="single" w:sz="6" w:space="0" w:color="auto"/>
            </w:tcBorders>
            <w:shd w:val="clear" w:color="auto" w:fill="FFFFFF"/>
          </w:tcPr>
          <w:p w:rsidR="003B2CD1" w:rsidRPr="003B2CD1" w:rsidRDefault="003B2CD1" w:rsidP="000C0D20">
            <w:pPr>
              <w:spacing w:after="0"/>
              <w:rPr>
                <w:sz w:val="20"/>
                <w:szCs w:val="20"/>
              </w:rPr>
            </w:pPr>
            <w:r w:rsidRPr="003B2CD1">
              <w:rPr>
                <w:sz w:val="20"/>
                <w:szCs w:val="20"/>
              </w:rPr>
              <w:t>Отказ датчика температуры</w:t>
            </w:r>
          </w:p>
        </w:tc>
        <w:tc>
          <w:tcPr>
            <w:tcW w:w="2590" w:type="pct"/>
            <w:tcBorders>
              <w:top w:val="single" w:sz="6" w:space="0" w:color="auto"/>
              <w:left w:val="single" w:sz="6" w:space="0" w:color="auto"/>
              <w:bottom w:val="single" w:sz="6" w:space="0" w:color="auto"/>
              <w:right w:val="single" w:sz="6" w:space="0" w:color="auto"/>
            </w:tcBorders>
            <w:shd w:val="clear" w:color="auto" w:fill="FFFFFF"/>
            <w:vAlign w:val="bottom"/>
          </w:tcPr>
          <w:p w:rsidR="003B2CD1" w:rsidRPr="003B2CD1" w:rsidRDefault="003B2CD1">
            <w:pPr>
              <w:rPr>
                <w:rFonts w:ascii="Calibri" w:hAnsi="Calibri"/>
                <w:color w:val="000000"/>
                <w:sz w:val="20"/>
                <w:szCs w:val="20"/>
              </w:rPr>
            </w:pPr>
            <w:r w:rsidRPr="003B2CD1">
              <w:rPr>
                <w:rFonts w:ascii="Calibri" w:hAnsi="Calibri"/>
                <w:color w:val="000000"/>
                <w:sz w:val="20"/>
                <w:szCs w:val="20"/>
              </w:rPr>
              <w:t>Поступление воздуха от системы ВВД</w:t>
            </w:r>
          </w:p>
        </w:tc>
      </w:tr>
    </w:tbl>
    <w:p w:rsidR="00100ED6" w:rsidRDefault="00100ED6"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CB64A9" w:rsidRDefault="00CB64A9" w:rsidP="003C0F30">
      <w:pPr>
        <w:spacing w:after="0"/>
        <w:ind w:firstLine="720"/>
        <w:jc w:val="right"/>
        <w:rPr>
          <w:rFonts w:cs="Times New Roman"/>
        </w:rPr>
      </w:pPr>
    </w:p>
    <w:p w:rsidR="003C0F30" w:rsidRPr="002D7E95" w:rsidRDefault="003C0F30" w:rsidP="003C0F30">
      <w:pPr>
        <w:spacing w:after="0"/>
        <w:ind w:firstLine="720"/>
        <w:jc w:val="right"/>
        <w:rPr>
          <w:rFonts w:cs="Times New Roman"/>
        </w:rPr>
      </w:pPr>
      <w:r w:rsidRPr="002D1B28">
        <w:rPr>
          <w:rFonts w:cs="Times New Roman"/>
        </w:rPr>
        <w:t xml:space="preserve">Таблица </w:t>
      </w:r>
      <w:r w:rsidR="00CB64A9">
        <w:rPr>
          <w:rFonts w:cs="Times New Roman"/>
        </w:rPr>
        <w:t>7</w:t>
      </w:r>
    </w:p>
    <w:p w:rsidR="003C0F30" w:rsidRDefault="007B0F61" w:rsidP="003C0F30">
      <w:pPr>
        <w:shd w:val="clear" w:color="auto" w:fill="FFFFFF"/>
        <w:autoSpaceDE w:val="0"/>
        <w:autoSpaceDN w:val="0"/>
        <w:adjustRightInd w:val="0"/>
        <w:spacing w:before="120" w:after="120"/>
        <w:ind w:firstLine="283"/>
        <w:jc w:val="center"/>
      </w:pPr>
      <w:r>
        <w:t>П</w:t>
      </w:r>
      <w:r w:rsidR="003C0F30">
        <w:t>оследстви</w:t>
      </w:r>
      <w:r>
        <w:t>я</w:t>
      </w:r>
      <w:r w:rsidR="003C0F30">
        <w:t xml:space="preserve"> отказов</w:t>
      </w:r>
      <w:r>
        <w:t xml:space="preserve"> для высшего уровня системы</w:t>
      </w:r>
    </w:p>
    <w:tbl>
      <w:tblPr>
        <w:tblW w:w="3499"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3553"/>
        <w:gridCol w:w="3250"/>
      </w:tblGrid>
      <w:tr w:rsidR="003C0F30"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3C0F30" w:rsidRPr="00ED0101" w:rsidRDefault="001868E5" w:rsidP="000C0D20">
            <w:pPr>
              <w:shd w:val="clear" w:color="auto" w:fill="FFFFFF"/>
              <w:autoSpaceDE w:val="0"/>
              <w:autoSpaceDN w:val="0"/>
              <w:adjustRightInd w:val="0"/>
              <w:spacing w:before="120" w:after="120"/>
              <w:jc w:val="center"/>
              <w:rPr>
                <w:sz w:val="20"/>
                <w:szCs w:val="20"/>
              </w:rPr>
            </w:pPr>
            <w:r>
              <w:rPr>
                <w:sz w:val="20"/>
                <w:szCs w:val="20"/>
              </w:rPr>
              <w:t>Вид</w:t>
            </w:r>
            <w:r w:rsidRPr="00036B21">
              <w:rPr>
                <w:sz w:val="20"/>
                <w:szCs w:val="20"/>
              </w:rPr>
              <w:t xml:space="preserve"> отказа</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3C0F30" w:rsidRPr="00ED0101" w:rsidRDefault="003C0F30" w:rsidP="000C0D20">
            <w:pPr>
              <w:shd w:val="clear" w:color="auto" w:fill="FFFFFF"/>
              <w:autoSpaceDE w:val="0"/>
              <w:autoSpaceDN w:val="0"/>
              <w:adjustRightInd w:val="0"/>
              <w:spacing w:before="120" w:after="120"/>
              <w:jc w:val="center"/>
              <w:rPr>
                <w:sz w:val="20"/>
                <w:szCs w:val="20"/>
              </w:rPr>
            </w:pPr>
            <w:r w:rsidRPr="00ED0101">
              <w:rPr>
                <w:sz w:val="20"/>
                <w:szCs w:val="20"/>
              </w:rPr>
              <w:t>Последствие</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hideMark/>
          </w:tcPr>
          <w:p w:rsidR="00ED0101" w:rsidRPr="00ED0101" w:rsidRDefault="00ED0101" w:rsidP="000C0D20">
            <w:pPr>
              <w:spacing w:after="0"/>
              <w:rPr>
                <w:b/>
                <w:sz w:val="20"/>
                <w:szCs w:val="20"/>
              </w:rPr>
            </w:pPr>
            <w:r w:rsidRPr="00ED0101">
              <w:rPr>
                <w:sz w:val="20"/>
                <w:szCs w:val="20"/>
              </w:rPr>
              <w:t>Отказ системы газового контроля</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hideMark/>
          </w:tcPr>
          <w:p w:rsidR="00ED0101" w:rsidRPr="00ED0101" w:rsidRDefault="00ED0101" w:rsidP="000C0D20">
            <w:pPr>
              <w:spacing w:after="0"/>
              <w:rPr>
                <w:b/>
                <w:sz w:val="20"/>
                <w:szCs w:val="20"/>
              </w:rPr>
            </w:pPr>
            <w:r w:rsidRPr="00ED0101">
              <w:rPr>
                <w:sz w:val="20"/>
                <w:szCs w:val="20"/>
              </w:rPr>
              <w:t>Отказ системы защиты</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hideMark/>
          </w:tcPr>
          <w:p w:rsidR="00ED0101" w:rsidRPr="00ED0101" w:rsidRDefault="00ED0101" w:rsidP="000C0D20">
            <w:pPr>
              <w:spacing w:after="0"/>
              <w:rPr>
                <w:b/>
                <w:sz w:val="20"/>
                <w:szCs w:val="20"/>
              </w:rPr>
            </w:pPr>
            <w:r w:rsidRPr="00ED0101">
              <w:rPr>
                <w:sz w:val="20"/>
                <w:szCs w:val="20"/>
              </w:rPr>
              <w:t>Отказ САП</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hideMark/>
          </w:tcPr>
          <w:p w:rsidR="00ED0101" w:rsidRPr="00ED0101" w:rsidRDefault="00ED0101" w:rsidP="000C0D20">
            <w:pPr>
              <w:spacing w:after="0"/>
              <w:jc w:val="both"/>
              <w:rPr>
                <w:b/>
                <w:sz w:val="20"/>
                <w:szCs w:val="20"/>
              </w:rPr>
            </w:pPr>
            <w:r w:rsidRPr="00ED0101">
              <w:rPr>
                <w:sz w:val="20"/>
                <w:szCs w:val="20"/>
              </w:rPr>
              <w:t>Отказ системы пожаротушения ТРВ</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jc w:val="both"/>
              <w:rPr>
                <w:b/>
                <w:sz w:val="20"/>
                <w:szCs w:val="20"/>
              </w:rPr>
            </w:pPr>
            <w:r w:rsidRPr="00ED0101">
              <w:rPr>
                <w:sz w:val="20"/>
                <w:szCs w:val="20"/>
              </w:rPr>
              <w:t>Отказ системы пожарной сигнализации</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jc w:val="both"/>
              <w:rPr>
                <w:b/>
                <w:sz w:val="20"/>
                <w:szCs w:val="20"/>
              </w:rPr>
            </w:pPr>
            <w:r w:rsidRPr="00ED0101">
              <w:rPr>
                <w:sz w:val="20"/>
                <w:szCs w:val="20"/>
              </w:rPr>
              <w:t>Отказ ТН</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rPr>
                <w:sz w:val="20"/>
                <w:szCs w:val="20"/>
              </w:rPr>
            </w:pPr>
            <w:r w:rsidRPr="00ED0101">
              <w:rPr>
                <w:sz w:val="20"/>
                <w:szCs w:val="20"/>
              </w:rPr>
              <w:t>Отказ электрооборудования с коротким замыканием</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rPr>
                <w:b/>
                <w:sz w:val="20"/>
                <w:szCs w:val="20"/>
              </w:rPr>
            </w:pPr>
            <w:r w:rsidRPr="00ED0101">
              <w:rPr>
                <w:sz w:val="20"/>
                <w:szCs w:val="20"/>
              </w:rPr>
              <w:t>8.1 Возгорание ЭХРВ 1</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rPr>
                <w:sz w:val="20"/>
                <w:szCs w:val="20"/>
              </w:rPr>
            </w:pPr>
            <w:r w:rsidRPr="00ED0101">
              <w:rPr>
                <w:sz w:val="20"/>
                <w:szCs w:val="20"/>
              </w:rPr>
              <w:t>8.2 Возгорание ЭХРВ 2</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rPr>
                <w:sz w:val="20"/>
                <w:szCs w:val="20"/>
              </w:rPr>
            </w:pPr>
            <w:r w:rsidRPr="00ED0101">
              <w:rPr>
                <w:sz w:val="20"/>
                <w:szCs w:val="20"/>
              </w:rPr>
              <w:t>8.3 Возгорание ЭХРВ 3</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jc w:val="both"/>
              <w:rPr>
                <w:sz w:val="20"/>
                <w:szCs w:val="20"/>
              </w:rPr>
            </w:pPr>
            <w:r w:rsidRPr="00ED0101">
              <w:rPr>
                <w:sz w:val="20"/>
                <w:szCs w:val="20"/>
              </w:rPr>
              <w:t>9.1 Отказ системы ДУА блокировочного клапана (КБ Х)</w:t>
            </w:r>
          </w:p>
        </w:tc>
        <w:tc>
          <w:tcPr>
            <w:tcW w:w="2389" w:type="pct"/>
            <w:tcBorders>
              <w:top w:val="single" w:sz="6" w:space="0" w:color="auto"/>
              <w:left w:val="single" w:sz="6" w:space="0" w:color="auto"/>
              <w:bottom w:val="single" w:sz="6" w:space="0" w:color="auto"/>
              <w:right w:val="single" w:sz="6" w:space="0" w:color="auto"/>
            </w:tcBorders>
            <w:shd w:val="clear" w:color="auto" w:fill="FFFFFF"/>
            <w:vAlign w:val="bottom"/>
          </w:tcPr>
          <w:p w:rsidR="00ED0101" w:rsidRPr="00ED0101" w:rsidRDefault="00ED0101">
            <w:pPr>
              <w:rPr>
                <w:rFonts w:ascii="Calibri" w:hAnsi="Calibri"/>
                <w:color w:val="000000"/>
                <w:sz w:val="20"/>
                <w:szCs w:val="20"/>
              </w:rPr>
            </w:pPr>
            <w:r w:rsidRPr="00ED0101">
              <w:rPr>
                <w:rFonts w:ascii="Calibri" w:hAnsi="Calibri"/>
                <w:color w:val="000000"/>
                <w:sz w:val="20"/>
                <w:szCs w:val="20"/>
              </w:rPr>
              <w:t>Объёмный пожар в отсеке X</w:t>
            </w:r>
          </w:p>
        </w:tc>
      </w:tr>
      <w:tr w:rsidR="00ED0101" w:rsidRP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jc w:val="both"/>
              <w:rPr>
                <w:sz w:val="20"/>
                <w:szCs w:val="20"/>
              </w:rPr>
            </w:pPr>
            <w:r w:rsidRPr="00ED0101">
              <w:rPr>
                <w:sz w:val="20"/>
                <w:szCs w:val="20"/>
              </w:rPr>
              <w:lastRenderedPageBreak/>
              <w:t xml:space="preserve">9.2 Отказ ручного привода блокировочного клапана КБ </w:t>
            </w:r>
          </w:p>
        </w:tc>
        <w:tc>
          <w:tcPr>
            <w:tcW w:w="2389"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pPr>
              <w:rPr>
                <w:sz w:val="20"/>
                <w:szCs w:val="20"/>
              </w:rPr>
            </w:pPr>
            <w:r w:rsidRPr="00ED0101">
              <w:rPr>
                <w:rFonts w:ascii="Calibri" w:hAnsi="Calibri"/>
                <w:color w:val="000000"/>
                <w:sz w:val="20"/>
                <w:szCs w:val="20"/>
              </w:rPr>
              <w:t>Объёмный пожар в отсеке X</w:t>
            </w:r>
          </w:p>
        </w:tc>
      </w:tr>
      <w:tr w:rsidR="00ED0101" w:rsidRP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line="240" w:lineRule="auto"/>
              <w:jc w:val="both"/>
              <w:rPr>
                <w:sz w:val="20"/>
                <w:szCs w:val="20"/>
              </w:rPr>
            </w:pPr>
            <w:r w:rsidRPr="00ED0101">
              <w:rPr>
                <w:sz w:val="20"/>
                <w:szCs w:val="20"/>
              </w:rPr>
              <w:t>9.3 Отказ блокировочного клапана</w:t>
            </w:r>
          </w:p>
        </w:tc>
        <w:tc>
          <w:tcPr>
            <w:tcW w:w="2389"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pPr>
              <w:rPr>
                <w:sz w:val="20"/>
                <w:szCs w:val="20"/>
              </w:rPr>
            </w:pPr>
            <w:r w:rsidRPr="00ED0101">
              <w:rPr>
                <w:rFonts w:ascii="Calibri" w:hAnsi="Calibri"/>
                <w:color w:val="000000"/>
                <w:sz w:val="20"/>
                <w:szCs w:val="20"/>
              </w:rPr>
              <w:t>Объёмный пожар в отсеке X</w:t>
            </w:r>
          </w:p>
        </w:tc>
      </w:tr>
      <w:tr w:rsidR="00ED0101" w:rsidRP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rPr>
                <w:sz w:val="20"/>
                <w:szCs w:val="20"/>
              </w:rPr>
            </w:pPr>
            <w:r w:rsidRPr="00ED0101">
              <w:rPr>
                <w:sz w:val="20"/>
                <w:szCs w:val="20"/>
              </w:rPr>
              <w:t>Отказ датчика ВВД</w:t>
            </w:r>
          </w:p>
        </w:tc>
        <w:tc>
          <w:tcPr>
            <w:tcW w:w="2389"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pPr>
              <w:rPr>
                <w:sz w:val="20"/>
                <w:szCs w:val="20"/>
              </w:rPr>
            </w:pPr>
            <w:r w:rsidRPr="00ED0101">
              <w:rPr>
                <w:rFonts w:ascii="Calibri" w:hAnsi="Calibri"/>
                <w:color w:val="000000"/>
                <w:sz w:val="20"/>
                <w:szCs w:val="20"/>
              </w:rPr>
              <w:t>Объёмный пожар в отсеке X</w:t>
            </w:r>
          </w:p>
        </w:tc>
      </w:tr>
      <w:tr w:rsidR="00ED0101" w:rsidRPr="00ED0101" w:rsidTr="00ED0101">
        <w:trPr>
          <w:jc w:val="center"/>
        </w:trPr>
        <w:tc>
          <w:tcPr>
            <w:tcW w:w="2611"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rsidP="000C0D20">
            <w:pPr>
              <w:spacing w:after="0"/>
              <w:rPr>
                <w:sz w:val="20"/>
                <w:szCs w:val="20"/>
              </w:rPr>
            </w:pPr>
            <w:r w:rsidRPr="00ED0101">
              <w:rPr>
                <w:sz w:val="20"/>
                <w:szCs w:val="20"/>
              </w:rPr>
              <w:t>Отказ датчика температуры</w:t>
            </w:r>
          </w:p>
        </w:tc>
        <w:tc>
          <w:tcPr>
            <w:tcW w:w="2389" w:type="pct"/>
            <w:tcBorders>
              <w:top w:val="single" w:sz="6" w:space="0" w:color="auto"/>
              <w:left w:val="single" w:sz="6" w:space="0" w:color="auto"/>
              <w:bottom w:val="single" w:sz="6" w:space="0" w:color="auto"/>
              <w:right w:val="single" w:sz="6" w:space="0" w:color="auto"/>
            </w:tcBorders>
            <w:shd w:val="clear" w:color="auto" w:fill="FFFFFF"/>
          </w:tcPr>
          <w:p w:rsidR="00ED0101" w:rsidRPr="00ED0101" w:rsidRDefault="00ED0101">
            <w:pPr>
              <w:rPr>
                <w:sz w:val="20"/>
                <w:szCs w:val="20"/>
              </w:rPr>
            </w:pPr>
            <w:r w:rsidRPr="00ED0101">
              <w:rPr>
                <w:rFonts w:ascii="Calibri" w:hAnsi="Calibri"/>
                <w:color w:val="000000"/>
                <w:sz w:val="20"/>
                <w:szCs w:val="20"/>
              </w:rPr>
              <w:t>Объёмный пожар в отсеке X</w:t>
            </w:r>
          </w:p>
        </w:tc>
      </w:tr>
    </w:tbl>
    <w:p w:rsidR="003C0F30" w:rsidRPr="00ED0101" w:rsidRDefault="003C0F30" w:rsidP="004A1E1B">
      <w:pPr>
        <w:spacing w:after="0"/>
        <w:ind w:firstLine="720"/>
        <w:jc w:val="both"/>
        <w:rPr>
          <w:b/>
        </w:rPr>
      </w:pPr>
    </w:p>
    <w:p w:rsidR="004A1E1B" w:rsidRDefault="004A1E1B" w:rsidP="004A1E1B">
      <w:pPr>
        <w:spacing w:after="0"/>
        <w:ind w:firstLine="720"/>
        <w:jc w:val="both"/>
        <w:rPr>
          <w:sz w:val="20"/>
        </w:rPr>
      </w:pPr>
      <w:r>
        <w:t xml:space="preserve">Отчет о последствиях отказов должен </w:t>
      </w:r>
      <w:r w:rsidRPr="002642B6">
        <w:t xml:space="preserve">быть основан на перечне последствий отказов системы в целом и должен содержать </w:t>
      </w:r>
      <w:r>
        <w:t>подробности</w:t>
      </w:r>
      <w:r w:rsidRPr="002642B6">
        <w:t xml:space="preserve"> видов отказов, влияющих на каждое последствие отказа. В таблиц</w:t>
      </w:r>
      <w:r w:rsidR="00CB64A9">
        <w:t>ах</w:t>
      </w:r>
      <w:r w:rsidRPr="002642B6">
        <w:t xml:space="preserve"> </w:t>
      </w:r>
      <w:r w:rsidR="00CB64A9">
        <w:t>8 и 9</w:t>
      </w:r>
      <w:r w:rsidR="00656AAD" w:rsidRPr="00086473">
        <w:t xml:space="preserve"> </w:t>
      </w:r>
      <w:r w:rsidRPr="002642B6">
        <w:t xml:space="preserve">показан пример обзора последствий отказов. </w:t>
      </w:r>
    </w:p>
    <w:p w:rsidR="004A1E1B" w:rsidRPr="002D1B28" w:rsidRDefault="004A1E1B" w:rsidP="004A1E1B">
      <w:pPr>
        <w:spacing w:after="0"/>
        <w:ind w:firstLine="720"/>
        <w:jc w:val="right"/>
        <w:rPr>
          <w:rFonts w:cs="Times New Roman"/>
        </w:rPr>
      </w:pPr>
      <w:r w:rsidRPr="002D1B28">
        <w:rPr>
          <w:rFonts w:cs="Times New Roman"/>
        </w:rPr>
        <w:t xml:space="preserve">Таблица </w:t>
      </w:r>
      <w:r w:rsidR="00CB64A9">
        <w:rPr>
          <w:rFonts w:cs="Times New Roman"/>
        </w:rPr>
        <w:t>8</w:t>
      </w:r>
    </w:p>
    <w:p w:rsidR="004A1E1B" w:rsidRDefault="004A1E1B" w:rsidP="004A1E1B">
      <w:pPr>
        <w:shd w:val="clear" w:color="auto" w:fill="FFFFFF"/>
        <w:autoSpaceDE w:val="0"/>
        <w:autoSpaceDN w:val="0"/>
        <w:adjustRightInd w:val="0"/>
        <w:spacing w:before="120" w:after="120"/>
        <w:ind w:firstLine="283"/>
        <w:jc w:val="center"/>
      </w:pPr>
      <w:r>
        <w:t>Пример вероятностей последствий отказов</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1149"/>
        <w:gridCol w:w="4370"/>
        <w:gridCol w:w="2257"/>
        <w:gridCol w:w="1945"/>
      </w:tblGrid>
      <w:tr w:rsidR="004A1E1B"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 xml:space="preserve">Номер </w:t>
            </w:r>
            <w:r w:rsidR="001868E5">
              <w:rPr>
                <w:sz w:val="20"/>
              </w:rPr>
              <w:t xml:space="preserve">последствия </w:t>
            </w:r>
            <w:r>
              <w:rPr>
                <w:sz w:val="20"/>
              </w:rPr>
              <w:t>вида отказа</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Последствие</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Pr="00524E60" w:rsidRDefault="004A1E1B" w:rsidP="00AD34D2">
            <w:pPr>
              <w:shd w:val="clear" w:color="auto" w:fill="FFFFFF"/>
              <w:autoSpaceDE w:val="0"/>
              <w:autoSpaceDN w:val="0"/>
              <w:adjustRightInd w:val="0"/>
              <w:spacing w:before="120" w:after="120"/>
              <w:jc w:val="center"/>
              <w:rPr>
                <w:sz w:val="20"/>
              </w:rPr>
            </w:pPr>
            <w:r w:rsidRPr="00524E60">
              <w:rPr>
                <w:sz w:val="20"/>
              </w:rPr>
              <w:t>Виды отказов, приводящие к последствию</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Вероятность появления последствия отказа</w:t>
            </w:r>
          </w:p>
        </w:tc>
      </w:tr>
      <w:tr w:rsidR="004A1E1B"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1</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не функционирует</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Pr="00524E60" w:rsidRDefault="00086473" w:rsidP="00AD34D2">
            <w:pPr>
              <w:shd w:val="clear" w:color="auto" w:fill="FFFFFF"/>
              <w:autoSpaceDE w:val="0"/>
              <w:autoSpaceDN w:val="0"/>
              <w:adjustRightInd w:val="0"/>
              <w:jc w:val="center"/>
              <w:rPr>
                <w:sz w:val="20"/>
              </w:rPr>
            </w:pPr>
            <w:r>
              <w:rPr>
                <w:sz w:val="20"/>
              </w:rPr>
              <w:t>1,2,7,8</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8·10</w:t>
            </w:r>
            <w:r>
              <w:rPr>
                <w:sz w:val="20"/>
                <w:vertAlign w:val="superscript"/>
              </w:rPr>
              <w:t>-3</w:t>
            </w:r>
          </w:p>
        </w:tc>
      </w:tr>
      <w:tr w:rsidR="004A1E1B"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2</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Значение одной из ключевых технических характеристик системы меньше установленной</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Pr="00524E60" w:rsidRDefault="00086473" w:rsidP="00AD34D2">
            <w:pPr>
              <w:shd w:val="clear" w:color="auto" w:fill="FFFFFF"/>
              <w:autoSpaceDE w:val="0"/>
              <w:autoSpaceDN w:val="0"/>
              <w:adjustRightInd w:val="0"/>
              <w:jc w:val="center"/>
              <w:rPr>
                <w:sz w:val="20"/>
              </w:rPr>
            </w:pPr>
            <w:r>
              <w:rPr>
                <w:sz w:val="20"/>
              </w:rPr>
              <w:t>6</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6</w:t>
            </w:r>
            <w:r>
              <w:rPr>
                <w:sz w:val="20"/>
                <w:lang w:val="en-US"/>
              </w:rPr>
              <w:t>·</w:t>
            </w:r>
            <w:r>
              <w:rPr>
                <w:sz w:val="20"/>
              </w:rPr>
              <w:t>10</w:t>
            </w:r>
            <w:r>
              <w:rPr>
                <w:sz w:val="20"/>
                <w:vertAlign w:val="superscript"/>
              </w:rPr>
              <w:t>-4</w:t>
            </w:r>
          </w:p>
        </w:tc>
      </w:tr>
      <w:tr w:rsidR="004A1E1B"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3</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не выполняет одну из функций</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Pr="00524E60" w:rsidRDefault="00086473" w:rsidP="00AD34D2">
            <w:pPr>
              <w:shd w:val="clear" w:color="auto" w:fill="FFFFFF"/>
              <w:autoSpaceDE w:val="0"/>
              <w:autoSpaceDN w:val="0"/>
              <w:adjustRightInd w:val="0"/>
              <w:jc w:val="center"/>
              <w:rPr>
                <w:sz w:val="20"/>
              </w:rPr>
            </w:pPr>
            <w:r>
              <w:rPr>
                <w:sz w:val="20"/>
              </w:rPr>
              <w:t>3,5,6</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1,1·10</w:t>
            </w:r>
            <w:r>
              <w:rPr>
                <w:sz w:val="20"/>
                <w:vertAlign w:val="superscript"/>
              </w:rPr>
              <w:t>-5</w:t>
            </w:r>
          </w:p>
        </w:tc>
      </w:tr>
      <w:tr w:rsidR="004A1E1B"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8800DE" w:rsidP="00AD34D2">
            <w:pPr>
              <w:shd w:val="clear" w:color="auto" w:fill="FFFFFF"/>
              <w:autoSpaceDE w:val="0"/>
              <w:autoSpaceDN w:val="0"/>
              <w:adjustRightInd w:val="0"/>
              <w:jc w:val="center"/>
              <w:rPr>
                <w:sz w:val="20"/>
              </w:rPr>
            </w:pPr>
            <w:r>
              <w:rPr>
                <w:sz w:val="20"/>
              </w:rPr>
              <w:t>4</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Система срабатывает преждевременно</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Pr="00524E60" w:rsidRDefault="00086473" w:rsidP="00AD34D2">
            <w:pPr>
              <w:shd w:val="clear" w:color="auto" w:fill="FFFFFF"/>
              <w:autoSpaceDE w:val="0"/>
              <w:autoSpaceDN w:val="0"/>
              <w:adjustRightInd w:val="0"/>
              <w:jc w:val="center"/>
              <w:rPr>
                <w:sz w:val="20"/>
              </w:rPr>
            </w:pPr>
            <w:r>
              <w:rPr>
                <w:sz w:val="20"/>
              </w:rPr>
              <w:t>3,4,8</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3,6·10</w:t>
            </w:r>
            <w:r>
              <w:rPr>
                <w:sz w:val="20"/>
                <w:vertAlign w:val="superscript"/>
              </w:rPr>
              <w:t>-7</w:t>
            </w:r>
          </w:p>
        </w:tc>
      </w:tr>
    </w:tbl>
    <w:p w:rsidR="004A1E1B" w:rsidRDefault="001868E5" w:rsidP="004A1E1B">
      <w:pPr>
        <w:spacing w:after="0"/>
        <w:ind w:firstLine="720"/>
        <w:jc w:val="both"/>
      </w:pPr>
      <w:r w:rsidRPr="002642B6">
        <w:t>Такая таблица может быть построена для различных качественных и количественных ранжирований объекта или системы.</w:t>
      </w:r>
    </w:p>
    <w:p w:rsidR="006C5F58" w:rsidRDefault="006C5F58" w:rsidP="001868E5">
      <w:pPr>
        <w:spacing w:after="0"/>
        <w:ind w:firstLine="720"/>
        <w:jc w:val="right"/>
        <w:rPr>
          <w:rFonts w:cs="Times New Roman"/>
        </w:rPr>
      </w:pPr>
    </w:p>
    <w:p w:rsidR="001868E5" w:rsidRPr="002D1B28" w:rsidRDefault="001868E5" w:rsidP="001868E5">
      <w:pPr>
        <w:spacing w:after="0"/>
        <w:ind w:firstLine="720"/>
        <w:jc w:val="right"/>
        <w:rPr>
          <w:rFonts w:cs="Times New Roman"/>
        </w:rPr>
      </w:pPr>
      <w:r w:rsidRPr="002D1B28">
        <w:rPr>
          <w:rFonts w:cs="Times New Roman"/>
        </w:rPr>
        <w:t xml:space="preserve">Таблица </w:t>
      </w:r>
      <w:r w:rsidR="00CB64A9">
        <w:rPr>
          <w:rFonts w:cs="Times New Roman"/>
        </w:rPr>
        <w:t>9</w:t>
      </w:r>
    </w:p>
    <w:p w:rsidR="001868E5" w:rsidRDefault="001868E5" w:rsidP="001868E5">
      <w:pPr>
        <w:shd w:val="clear" w:color="auto" w:fill="FFFFFF"/>
        <w:autoSpaceDE w:val="0"/>
        <w:autoSpaceDN w:val="0"/>
        <w:adjustRightInd w:val="0"/>
        <w:spacing w:before="120" w:after="120"/>
        <w:ind w:firstLine="283"/>
        <w:jc w:val="center"/>
      </w:pPr>
      <w:r>
        <w:t>Вероятности последствий отказов для высшего уровня системы</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1149"/>
        <w:gridCol w:w="4370"/>
        <w:gridCol w:w="2257"/>
        <w:gridCol w:w="1945"/>
      </w:tblGrid>
      <w:tr w:rsidR="001868E5"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spacing w:before="120" w:after="120"/>
              <w:jc w:val="center"/>
              <w:rPr>
                <w:sz w:val="20"/>
              </w:rPr>
            </w:pPr>
            <w:r>
              <w:rPr>
                <w:sz w:val="20"/>
              </w:rPr>
              <w:t>Номер последствия вида отказа</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spacing w:before="120" w:after="120"/>
              <w:jc w:val="center"/>
              <w:rPr>
                <w:sz w:val="20"/>
              </w:rPr>
            </w:pPr>
            <w:r>
              <w:rPr>
                <w:sz w:val="20"/>
              </w:rPr>
              <w:t>Последствие</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Pr="00524E60" w:rsidRDefault="001868E5" w:rsidP="000C0D20">
            <w:pPr>
              <w:shd w:val="clear" w:color="auto" w:fill="FFFFFF"/>
              <w:autoSpaceDE w:val="0"/>
              <w:autoSpaceDN w:val="0"/>
              <w:adjustRightInd w:val="0"/>
              <w:spacing w:before="120" w:after="120"/>
              <w:jc w:val="center"/>
              <w:rPr>
                <w:sz w:val="20"/>
              </w:rPr>
            </w:pPr>
            <w:r w:rsidRPr="00524E60">
              <w:rPr>
                <w:sz w:val="20"/>
              </w:rPr>
              <w:t>Виды отказов, приводящие к последствию</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spacing w:before="120" w:after="120"/>
              <w:jc w:val="center"/>
              <w:rPr>
                <w:sz w:val="20"/>
              </w:rPr>
            </w:pPr>
            <w:r>
              <w:rPr>
                <w:sz w:val="20"/>
              </w:rPr>
              <w:t>Вероятность появления последствия отказа</w:t>
            </w:r>
          </w:p>
        </w:tc>
      </w:tr>
      <w:tr w:rsidR="001868E5"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jc w:val="center"/>
              <w:rPr>
                <w:sz w:val="20"/>
              </w:rPr>
            </w:pPr>
            <w:r>
              <w:rPr>
                <w:sz w:val="20"/>
              </w:rPr>
              <w:t>1</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1868E5" w:rsidRPr="001868E5" w:rsidRDefault="001868E5">
            <w:pPr>
              <w:rPr>
                <w:rFonts w:ascii="Calibri" w:hAnsi="Calibri"/>
                <w:color w:val="000000"/>
                <w:sz w:val="20"/>
                <w:szCs w:val="20"/>
              </w:rPr>
            </w:pPr>
            <w:r w:rsidRPr="001868E5">
              <w:rPr>
                <w:rFonts w:ascii="Calibri" w:hAnsi="Calibri"/>
                <w:color w:val="000000"/>
                <w:sz w:val="20"/>
                <w:szCs w:val="20"/>
              </w:rPr>
              <w:t>Объёмный пожар в отсеке X</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Pr="00524E60" w:rsidRDefault="001868E5" w:rsidP="001868E5">
            <w:pPr>
              <w:shd w:val="clear" w:color="auto" w:fill="FFFFFF"/>
              <w:autoSpaceDE w:val="0"/>
              <w:autoSpaceDN w:val="0"/>
              <w:adjustRightInd w:val="0"/>
              <w:jc w:val="center"/>
              <w:rPr>
                <w:sz w:val="20"/>
              </w:rPr>
            </w:pPr>
            <w:r>
              <w:rPr>
                <w:sz w:val="20"/>
              </w:rPr>
              <w:t>1, 2, 3, 4</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2D4A77">
            <w:pPr>
              <w:shd w:val="clear" w:color="auto" w:fill="FFFFFF"/>
              <w:autoSpaceDE w:val="0"/>
              <w:autoSpaceDN w:val="0"/>
              <w:adjustRightInd w:val="0"/>
              <w:jc w:val="center"/>
              <w:rPr>
                <w:sz w:val="20"/>
              </w:rPr>
            </w:pPr>
            <w:r>
              <w:rPr>
                <w:sz w:val="20"/>
              </w:rPr>
              <w:t>8·10</w:t>
            </w:r>
            <w:r>
              <w:rPr>
                <w:sz w:val="20"/>
                <w:vertAlign w:val="superscript"/>
              </w:rPr>
              <w:t>-</w:t>
            </w:r>
            <w:r w:rsidR="002D4A77">
              <w:rPr>
                <w:sz w:val="20"/>
                <w:vertAlign w:val="superscript"/>
              </w:rPr>
              <w:t>2</w:t>
            </w:r>
          </w:p>
        </w:tc>
      </w:tr>
      <w:tr w:rsidR="001868E5"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jc w:val="center"/>
              <w:rPr>
                <w:sz w:val="20"/>
              </w:rPr>
            </w:pPr>
            <w:r>
              <w:rPr>
                <w:sz w:val="20"/>
              </w:rPr>
              <w:t>2</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1868E5" w:rsidRPr="001868E5" w:rsidRDefault="001868E5">
            <w:pPr>
              <w:rPr>
                <w:rFonts w:ascii="Calibri" w:hAnsi="Calibri"/>
                <w:color w:val="000000"/>
                <w:sz w:val="20"/>
                <w:szCs w:val="20"/>
              </w:rPr>
            </w:pPr>
            <w:r w:rsidRPr="001868E5">
              <w:rPr>
                <w:rFonts w:ascii="Calibri" w:hAnsi="Calibri"/>
                <w:color w:val="000000"/>
                <w:sz w:val="20"/>
                <w:szCs w:val="20"/>
              </w:rPr>
              <w:t>Объёмный пожар в отсеке X</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Pr="00524E60" w:rsidRDefault="001868E5" w:rsidP="000C0D20">
            <w:pPr>
              <w:shd w:val="clear" w:color="auto" w:fill="FFFFFF"/>
              <w:autoSpaceDE w:val="0"/>
              <w:autoSpaceDN w:val="0"/>
              <w:adjustRightInd w:val="0"/>
              <w:jc w:val="center"/>
              <w:rPr>
                <w:sz w:val="20"/>
              </w:rPr>
            </w:pPr>
            <w:r>
              <w:rPr>
                <w:sz w:val="20"/>
              </w:rPr>
              <w:t>5, 6</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2D4A77">
            <w:pPr>
              <w:shd w:val="clear" w:color="auto" w:fill="FFFFFF"/>
              <w:autoSpaceDE w:val="0"/>
              <w:autoSpaceDN w:val="0"/>
              <w:adjustRightInd w:val="0"/>
              <w:jc w:val="center"/>
              <w:rPr>
                <w:sz w:val="20"/>
              </w:rPr>
            </w:pPr>
            <w:r>
              <w:rPr>
                <w:sz w:val="20"/>
              </w:rPr>
              <w:t>6</w:t>
            </w:r>
            <w:r>
              <w:rPr>
                <w:sz w:val="20"/>
                <w:lang w:val="en-US"/>
              </w:rPr>
              <w:t>·</w:t>
            </w:r>
            <w:r>
              <w:rPr>
                <w:sz w:val="20"/>
              </w:rPr>
              <w:t>10</w:t>
            </w:r>
            <w:r>
              <w:rPr>
                <w:sz w:val="20"/>
                <w:vertAlign w:val="superscript"/>
              </w:rPr>
              <w:t>-</w:t>
            </w:r>
            <w:r w:rsidR="002D4A77">
              <w:rPr>
                <w:sz w:val="20"/>
                <w:vertAlign w:val="superscript"/>
              </w:rPr>
              <w:t>2</w:t>
            </w:r>
          </w:p>
        </w:tc>
      </w:tr>
      <w:tr w:rsidR="001868E5"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jc w:val="center"/>
              <w:rPr>
                <w:sz w:val="20"/>
              </w:rPr>
            </w:pPr>
            <w:r>
              <w:rPr>
                <w:sz w:val="20"/>
              </w:rPr>
              <w:t>3</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1868E5" w:rsidRPr="001868E5" w:rsidRDefault="001868E5">
            <w:pPr>
              <w:rPr>
                <w:rFonts w:ascii="Calibri" w:hAnsi="Calibri"/>
                <w:color w:val="000000"/>
                <w:sz w:val="20"/>
                <w:szCs w:val="20"/>
              </w:rPr>
            </w:pPr>
            <w:r w:rsidRPr="001868E5">
              <w:rPr>
                <w:rFonts w:ascii="Calibri" w:hAnsi="Calibri"/>
                <w:color w:val="000000"/>
                <w:sz w:val="20"/>
                <w:szCs w:val="20"/>
              </w:rPr>
              <w:t>Объёмный пожар в отсеке X</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Pr="00524E60" w:rsidRDefault="002D4A77" w:rsidP="002D4A77">
            <w:pPr>
              <w:shd w:val="clear" w:color="auto" w:fill="FFFFFF"/>
              <w:autoSpaceDE w:val="0"/>
              <w:autoSpaceDN w:val="0"/>
              <w:adjustRightInd w:val="0"/>
              <w:jc w:val="center"/>
              <w:rPr>
                <w:sz w:val="20"/>
              </w:rPr>
            </w:pPr>
            <w:r>
              <w:rPr>
                <w:sz w:val="20"/>
              </w:rPr>
              <w:t>7</w:t>
            </w:r>
            <w:r w:rsidR="001868E5">
              <w:rPr>
                <w:sz w:val="20"/>
              </w:rPr>
              <w:t>,</w:t>
            </w:r>
            <w:r>
              <w:rPr>
                <w:sz w:val="20"/>
              </w:rPr>
              <w:t xml:space="preserve"> 8</w:t>
            </w:r>
            <w:r w:rsidR="001868E5">
              <w:rPr>
                <w:sz w:val="20"/>
              </w:rPr>
              <w:t>,</w:t>
            </w:r>
            <w:r>
              <w:rPr>
                <w:sz w:val="20"/>
              </w:rPr>
              <w:t xml:space="preserve"> 9</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2D4A77">
            <w:pPr>
              <w:shd w:val="clear" w:color="auto" w:fill="FFFFFF"/>
              <w:autoSpaceDE w:val="0"/>
              <w:autoSpaceDN w:val="0"/>
              <w:adjustRightInd w:val="0"/>
              <w:jc w:val="center"/>
              <w:rPr>
                <w:sz w:val="20"/>
              </w:rPr>
            </w:pPr>
            <w:r>
              <w:rPr>
                <w:sz w:val="20"/>
              </w:rPr>
              <w:t>1,1·10</w:t>
            </w:r>
            <w:r>
              <w:rPr>
                <w:sz w:val="20"/>
                <w:vertAlign w:val="superscript"/>
              </w:rPr>
              <w:t>-</w:t>
            </w:r>
            <w:r w:rsidR="002D4A77">
              <w:rPr>
                <w:sz w:val="20"/>
                <w:vertAlign w:val="superscript"/>
              </w:rPr>
              <w:t>3</w:t>
            </w:r>
          </w:p>
        </w:tc>
      </w:tr>
      <w:tr w:rsidR="001868E5" w:rsidTr="001868E5">
        <w:trPr>
          <w:jc w:val="center"/>
        </w:trPr>
        <w:tc>
          <w:tcPr>
            <w:tcW w:w="55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0C0D20">
            <w:pPr>
              <w:shd w:val="clear" w:color="auto" w:fill="FFFFFF"/>
              <w:autoSpaceDE w:val="0"/>
              <w:autoSpaceDN w:val="0"/>
              <w:adjustRightInd w:val="0"/>
              <w:jc w:val="center"/>
              <w:rPr>
                <w:sz w:val="20"/>
              </w:rPr>
            </w:pPr>
            <w:r>
              <w:rPr>
                <w:sz w:val="20"/>
              </w:rPr>
              <w:t>4</w:t>
            </w:r>
          </w:p>
        </w:tc>
        <w:tc>
          <w:tcPr>
            <w:tcW w:w="2260" w:type="pct"/>
            <w:tcBorders>
              <w:top w:val="single" w:sz="6" w:space="0" w:color="auto"/>
              <w:left w:val="single" w:sz="6" w:space="0" w:color="auto"/>
              <w:bottom w:val="single" w:sz="6" w:space="0" w:color="auto"/>
              <w:right w:val="single" w:sz="6" w:space="0" w:color="auto"/>
            </w:tcBorders>
            <w:shd w:val="clear" w:color="auto" w:fill="FFFFFF"/>
            <w:vAlign w:val="bottom"/>
            <w:hideMark/>
          </w:tcPr>
          <w:p w:rsidR="001868E5" w:rsidRPr="001868E5" w:rsidRDefault="001868E5">
            <w:pPr>
              <w:rPr>
                <w:rFonts w:ascii="Calibri" w:hAnsi="Calibri"/>
                <w:color w:val="000000"/>
                <w:sz w:val="20"/>
                <w:szCs w:val="20"/>
              </w:rPr>
            </w:pPr>
            <w:r w:rsidRPr="001868E5">
              <w:rPr>
                <w:rFonts w:ascii="Calibri" w:hAnsi="Calibri"/>
                <w:color w:val="000000"/>
                <w:sz w:val="20"/>
                <w:szCs w:val="20"/>
              </w:rPr>
              <w:t>Объёмный пожар в отсеке X</w:t>
            </w:r>
          </w:p>
        </w:tc>
        <w:tc>
          <w:tcPr>
            <w:tcW w:w="117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Pr="00524E60" w:rsidRDefault="002D4A77" w:rsidP="002D4A77">
            <w:pPr>
              <w:shd w:val="clear" w:color="auto" w:fill="FFFFFF"/>
              <w:autoSpaceDE w:val="0"/>
              <w:autoSpaceDN w:val="0"/>
              <w:adjustRightInd w:val="0"/>
              <w:jc w:val="center"/>
              <w:rPr>
                <w:sz w:val="20"/>
              </w:rPr>
            </w:pPr>
            <w:r>
              <w:rPr>
                <w:sz w:val="20"/>
              </w:rPr>
              <w:t>10</w:t>
            </w:r>
            <w:r w:rsidR="001868E5">
              <w:rPr>
                <w:sz w:val="20"/>
              </w:rPr>
              <w:t>,</w:t>
            </w:r>
            <w:r>
              <w:rPr>
                <w:sz w:val="20"/>
              </w:rPr>
              <w:t xml:space="preserve"> 11, 12, 13, 14, 15</w:t>
            </w:r>
          </w:p>
        </w:tc>
        <w:tc>
          <w:tcPr>
            <w:tcW w:w="1013"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1868E5" w:rsidRDefault="001868E5" w:rsidP="002D4A77">
            <w:pPr>
              <w:shd w:val="clear" w:color="auto" w:fill="FFFFFF"/>
              <w:autoSpaceDE w:val="0"/>
              <w:autoSpaceDN w:val="0"/>
              <w:adjustRightInd w:val="0"/>
              <w:jc w:val="center"/>
              <w:rPr>
                <w:sz w:val="20"/>
              </w:rPr>
            </w:pPr>
            <w:r>
              <w:rPr>
                <w:sz w:val="20"/>
              </w:rPr>
              <w:t>3,6·10</w:t>
            </w:r>
            <w:r>
              <w:rPr>
                <w:sz w:val="20"/>
                <w:vertAlign w:val="superscript"/>
              </w:rPr>
              <w:t>-</w:t>
            </w:r>
            <w:r w:rsidR="002D4A77">
              <w:rPr>
                <w:sz w:val="20"/>
                <w:vertAlign w:val="superscript"/>
              </w:rPr>
              <w:t>4</w:t>
            </w:r>
          </w:p>
        </w:tc>
      </w:tr>
    </w:tbl>
    <w:p w:rsidR="001868E5" w:rsidRDefault="001868E5" w:rsidP="004A1E1B">
      <w:pPr>
        <w:spacing w:after="0"/>
        <w:ind w:firstLine="720"/>
        <w:jc w:val="both"/>
      </w:pPr>
    </w:p>
    <w:p w:rsidR="004A1E1B" w:rsidRDefault="004A1E1B" w:rsidP="004A1E1B">
      <w:pPr>
        <w:spacing w:after="0"/>
        <w:ind w:firstLine="720"/>
        <w:jc w:val="both"/>
      </w:pPr>
      <w:r w:rsidRPr="003432B5">
        <w:rPr>
          <w:b/>
        </w:rPr>
        <w:t>Определение методов обнаружения отказов.</w:t>
      </w:r>
      <w:r>
        <w:t xml:space="preserve"> </w:t>
      </w:r>
    </w:p>
    <w:p w:rsidR="004A1E1B" w:rsidRDefault="004A1E1B" w:rsidP="004A1E1B">
      <w:pPr>
        <w:spacing w:after="0"/>
        <w:ind w:firstLine="720"/>
        <w:jc w:val="both"/>
      </w:pPr>
      <w:r>
        <w:t xml:space="preserve">В процессе </w:t>
      </w:r>
      <w:r w:rsidRPr="00701AC8">
        <w:rPr>
          <w:rFonts w:cs="Times New Roman"/>
        </w:rPr>
        <w:t>АВПКО</w:t>
      </w:r>
      <w:r w:rsidRPr="00701AC8">
        <w:t xml:space="preserve"> (</w:t>
      </w:r>
      <w:r w:rsidRPr="00701AC8">
        <w:rPr>
          <w:lang w:val="en-US"/>
        </w:rPr>
        <w:t>FM</w:t>
      </w:r>
      <w:r w:rsidRPr="00701AC8">
        <w:t>ЕСА)</w:t>
      </w:r>
      <w:r>
        <w:t xml:space="preserve">, </w:t>
      </w:r>
      <w:r w:rsidRPr="00301550">
        <w:rPr>
          <w:rFonts w:cs="Times New Roman"/>
        </w:rPr>
        <w:t>АВПО</w:t>
      </w:r>
      <w:r w:rsidRPr="00043EC7">
        <w:t xml:space="preserve"> </w:t>
      </w:r>
      <w:r>
        <w:t>(</w:t>
      </w:r>
      <w:r w:rsidRPr="00043EC7">
        <w:t>FMEA</w:t>
      </w:r>
      <w:r>
        <w:t>) для каждого вида отказа необходимо определить способ обнаружения отказа в процессе проектирования, испытаний, средства технического обслуживания для диагностики отказа. В процессе проектирования потенциальные отказы могут быть идентифицированы с помощью анализа надежности, в том числе структурного, численного, имитационного, объемного моделирования, виртуальных, макетных, натурных испытаний и т.д.</w:t>
      </w:r>
    </w:p>
    <w:p w:rsidR="004A1E1B" w:rsidRDefault="004A1E1B" w:rsidP="004A1E1B">
      <w:pPr>
        <w:spacing w:after="0"/>
        <w:ind w:firstLine="720"/>
        <w:jc w:val="both"/>
      </w:pPr>
      <w:r>
        <w:t xml:space="preserve">Диагностика отказов может быть выполнена с применением технических средств, автоматически устройствами,  предусмотренными в конструкции (встроенное тестирование), введением специальной процедуры контроля до начала работы системы или при техническом </w:t>
      </w:r>
      <w:r>
        <w:lastRenderedPageBreak/>
        <w:t>обслуживании, при запуске системы в процессе ее функционирования или через установленные интервалы времени. После диагностики отказа должен быть устранен опасный режим эксплуатации.</w:t>
      </w:r>
      <w:r w:rsidRPr="000C2BB2">
        <w:t xml:space="preserve"> </w:t>
      </w:r>
    </w:p>
    <w:p w:rsidR="004A1E1B" w:rsidRDefault="004A1E1B" w:rsidP="004A1E1B">
      <w:pPr>
        <w:spacing w:after="0"/>
        <w:ind w:firstLine="720"/>
        <w:jc w:val="both"/>
      </w:pPr>
      <w:r>
        <w:t>При обнаружении отказов исследуют также, с какой вероятностью, когда и как недостаток конструкции</w:t>
      </w:r>
      <w:r w:rsidR="003F201B">
        <w:t>, технологии</w:t>
      </w:r>
      <w:r>
        <w:t xml:space="preserve"> будет идентифицирован и устранён. </w:t>
      </w:r>
    </w:p>
    <w:p w:rsidR="004A1E1B" w:rsidRPr="000C2BB2" w:rsidRDefault="004A1E1B" w:rsidP="004A1E1B">
      <w:pPr>
        <w:spacing w:after="0"/>
        <w:ind w:firstLine="720"/>
        <w:jc w:val="both"/>
        <w:rPr>
          <w:b/>
        </w:rPr>
      </w:pPr>
      <w:r w:rsidRPr="000C2BB2">
        <w:rPr>
          <w:b/>
        </w:rPr>
        <w:t xml:space="preserve">Определение условий компенсации отказа. </w:t>
      </w:r>
    </w:p>
    <w:p w:rsidR="004A1E1B" w:rsidRDefault="004A1E1B" w:rsidP="004A1E1B">
      <w:pPr>
        <w:spacing w:after="0"/>
        <w:ind w:firstLine="720"/>
        <w:jc w:val="both"/>
      </w:pPr>
      <w:r>
        <w:t xml:space="preserve">Под </w:t>
      </w:r>
      <w:r w:rsidRPr="008013C1">
        <w:t>компенсаци</w:t>
      </w:r>
      <w:r>
        <w:t>ей</w:t>
      </w:r>
      <w:r w:rsidRPr="008013C1">
        <w:t xml:space="preserve"> отказа</w:t>
      </w:r>
      <w:r>
        <w:t xml:space="preserve"> понимают идентификацию всех особенностей проекта, конструкции на данном уровне системы</w:t>
      </w:r>
      <w:r w:rsidR="003F201B">
        <w:t xml:space="preserve">, этапе разработки проекта </w:t>
      </w:r>
      <w:r>
        <w:t xml:space="preserve">или других мер, которые могут предотвратить или уменьшить последствия видов отказа. В анализе </w:t>
      </w:r>
      <w:r w:rsidRPr="00701AC8">
        <w:rPr>
          <w:rFonts w:cs="Times New Roman"/>
        </w:rPr>
        <w:t>АВПКО</w:t>
      </w:r>
      <w:r w:rsidRPr="00701AC8">
        <w:t xml:space="preserve"> (</w:t>
      </w:r>
      <w:r w:rsidRPr="00701AC8">
        <w:rPr>
          <w:lang w:val="en-US"/>
        </w:rPr>
        <w:t>FM</w:t>
      </w:r>
      <w:r w:rsidRPr="00701AC8">
        <w:t>ЕСА)</w:t>
      </w:r>
      <w:r>
        <w:t xml:space="preserve">, </w:t>
      </w:r>
      <w:r w:rsidRPr="00301550">
        <w:rPr>
          <w:rFonts w:cs="Times New Roman"/>
        </w:rPr>
        <w:t>АВПО</w:t>
      </w:r>
      <w:r w:rsidRPr="00043EC7">
        <w:t xml:space="preserve"> </w:t>
      </w:r>
      <w:r>
        <w:t>(</w:t>
      </w:r>
      <w:r w:rsidRPr="00043EC7">
        <w:t>FMEA</w:t>
      </w:r>
      <w:r>
        <w:t>) должны быть зарегистрированы меры, препятствующие отказу:</w:t>
      </w:r>
    </w:p>
    <w:p w:rsidR="003F201B" w:rsidRDefault="006257C6" w:rsidP="004A1E1B">
      <w:pPr>
        <w:pStyle w:val="a3"/>
        <w:numPr>
          <w:ilvl w:val="0"/>
          <w:numId w:val="17"/>
        </w:numPr>
        <w:spacing w:after="0"/>
        <w:jc w:val="both"/>
      </w:pPr>
      <w:r>
        <w:t>альтернативные схемные</w:t>
      </w:r>
      <w:r w:rsidR="003F201B">
        <w:t>, конструкторские и технологические решения;</w:t>
      </w:r>
    </w:p>
    <w:p w:rsidR="004A1E1B" w:rsidRDefault="004A1E1B" w:rsidP="004A1E1B">
      <w:pPr>
        <w:pStyle w:val="a3"/>
        <w:numPr>
          <w:ilvl w:val="0"/>
          <w:numId w:val="17"/>
        </w:numPr>
        <w:spacing w:after="0"/>
        <w:jc w:val="both"/>
      </w:pPr>
      <w:r>
        <w:t xml:space="preserve">альтернативные способы функционирования и компоненты, в том числе </w:t>
      </w:r>
      <w:r w:rsidR="003F201B">
        <w:t xml:space="preserve">альтернативные </w:t>
      </w:r>
      <w:r>
        <w:t>комплектующие;</w:t>
      </w:r>
    </w:p>
    <w:p w:rsidR="004A1E1B" w:rsidRDefault="004A1E1B" w:rsidP="004A1E1B">
      <w:pPr>
        <w:pStyle w:val="a3"/>
        <w:numPr>
          <w:ilvl w:val="0"/>
          <w:numId w:val="17"/>
        </w:numPr>
        <w:spacing w:after="0"/>
        <w:jc w:val="both"/>
      </w:pPr>
      <w:r>
        <w:t>резервированные компоненты, которые допускают длительную работу, если один или несколько компонентов отказали;</w:t>
      </w:r>
    </w:p>
    <w:p w:rsidR="004A1E1B" w:rsidRDefault="004A1E1B" w:rsidP="004A1E1B">
      <w:pPr>
        <w:pStyle w:val="a3"/>
        <w:numPr>
          <w:ilvl w:val="0"/>
          <w:numId w:val="17"/>
        </w:numPr>
        <w:spacing w:after="0"/>
        <w:jc w:val="both"/>
      </w:pPr>
      <w:r>
        <w:t>мониторинг технического состояния или сигнальные устройства;</w:t>
      </w:r>
    </w:p>
    <w:p w:rsidR="004A1E1B" w:rsidRDefault="004A1E1B" w:rsidP="004A1E1B">
      <w:pPr>
        <w:pStyle w:val="a3"/>
        <w:numPr>
          <w:ilvl w:val="0"/>
          <w:numId w:val="17"/>
        </w:numPr>
        <w:spacing w:after="0"/>
        <w:jc w:val="both"/>
      </w:pPr>
      <w:r>
        <w:t>другие методы и средства ликвидации и ограничения ущерба.</w:t>
      </w:r>
    </w:p>
    <w:p w:rsidR="004A1E1B" w:rsidRPr="008013C1" w:rsidRDefault="004A1E1B" w:rsidP="004A1E1B">
      <w:pPr>
        <w:spacing w:after="0"/>
        <w:ind w:firstLine="720"/>
        <w:jc w:val="both"/>
        <w:rPr>
          <w:b/>
        </w:rPr>
      </w:pPr>
      <w:r w:rsidRPr="008013C1">
        <w:rPr>
          <w:b/>
        </w:rPr>
        <w:t>Определение тяжести конечных последствий</w:t>
      </w:r>
      <w:r>
        <w:rPr>
          <w:b/>
        </w:rPr>
        <w:t xml:space="preserve"> отказов</w:t>
      </w:r>
      <w:r w:rsidRPr="008013C1">
        <w:rPr>
          <w:b/>
        </w:rPr>
        <w:t xml:space="preserve">. Классификация тяжести отказа. </w:t>
      </w:r>
    </w:p>
    <w:p w:rsidR="004A1E1B" w:rsidRPr="00701AC8" w:rsidRDefault="00F239EB" w:rsidP="004A1E1B">
      <w:pPr>
        <w:spacing w:after="0"/>
        <w:ind w:firstLine="720"/>
        <w:jc w:val="both"/>
        <w:rPr>
          <w:rFonts w:cs="Times New Roman"/>
        </w:rPr>
      </w:pPr>
      <w:r>
        <w:t xml:space="preserve">В соответствии с </w:t>
      </w:r>
      <w:r w:rsidRPr="008A2DEC">
        <w:t>АВПО (</w:t>
      </w:r>
      <w:r w:rsidRPr="00EE458E">
        <w:t>FMEA</w:t>
      </w:r>
      <w:r w:rsidRPr="008A2DEC">
        <w:t>)</w:t>
      </w:r>
      <w:r>
        <w:t xml:space="preserve"> каждое идентифицированное последствие отказа относят к соответствующему классу тяжести</w:t>
      </w:r>
      <w:r w:rsidR="00D3113F">
        <w:t xml:space="preserve"> (Таблицы 10 и 11)</w:t>
      </w:r>
      <w:r>
        <w:t xml:space="preserve">. </w:t>
      </w:r>
      <w:r w:rsidR="004A1E1B" w:rsidRPr="00701AC8">
        <w:rPr>
          <w:rFonts w:cs="Times New Roman"/>
        </w:rPr>
        <w:t xml:space="preserve">До проведения </w:t>
      </w:r>
      <w:r w:rsidRPr="008A2DEC">
        <w:t>АВПО (</w:t>
      </w:r>
      <w:r w:rsidRPr="00EE458E">
        <w:t>FMEA</w:t>
      </w:r>
      <w:r w:rsidRPr="008A2DEC">
        <w:t>)</w:t>
      </w:r>
      <w:r>
        <w:t xml:space="preserve">, </w:t>
      </w:r>
      <w:r w:rsidR="004A1E1B" w:rsidRPr="00701AC8">
        <w:rPr>
          <w:rFonts w:cs="Times New Roman"/>
        </w:rPr>
        <w:t>АВПКО</w:t>
      </w:r>
      <w:r w:rsidR="004A1E1B" w:rsidRPr="00701AC8">
        <w:t xml:space="preserve"> (</w:t>
      </w:r>
      <w:r w:rsidR="004A1E1B" w:rsidRPr="00701AC8">
        <w:rPr>
          <w:lang w:val="en-US"/>
        </w:rPr>
        <w:t>FM</w:t>
      </w:r>
      <w:r w:rsidR="004A1E1B" w:rsidRPr="00701AC8">
        <w:t>ЕСА)</w:t>
      </w:r>
      <w:r w:rsidR="004A1E1B" w:rsidRPr="00701AC8">
        <w:rPr>
          <w:rFonts w:cs="Times New Roman"/>
        </w:rPr>
        <w:t xml:space="preserve"> должна быть выработана </w:t>
      </w:r>
      <w:r w:rsidR="004A1E1B" w:rsidRPr="00F44518">
        <w:rPr>
          <w:rFonts w:cs="Times New Roman"/>
        </w:rPr>
        <w:t>система классификации отказов по категориям тяжести их возможных последствий. Пр</w:t>
      </w:r>
      <w:r w:rsidR="004A1E1B" w:rsidRPr="00701AC8">
        <w:rPr>
          <w:rFonts w:cs="Times New Roman"/>
        </w:rPr>
        <w:t>и категорировании отказов по тяжести их последствий должны учитываться следующие факторы:</w:t>
      </w:r>
    </w:p>
    <w:p w:rsidR="004A1E1B" w:rsidRDefault="004A1E1B" w:rsidP="004A1E1B">
      <w:pPr>
        <w:pStyle w:val="a3"/>
        <w:numPr>
          <w:ilvl w:val="0"/>
          <w:numId w:val="17"/>
        </w:numPr>
        <w:spacing w:after="0"/>
        <w:jc w:val="both"/>
      </w:pPr>
      <w:r>
        <w:t>характеристики системы в соответствии с возможными отказами, особенностями эксплуатации или окружающей среды;</w:t>
      </w:r>
    </w:p>
    <w:p w:rsidR="004A1E1B" w:rsidRDefault="004A1E1B" w:rsidP="004A1E1B">
      <w:pPr>
        <w:pStyle w:val="a3"/>
        <w:numPr>
          <w:ilvl w:val="0"/>
          <w:numId w:val="17"/>
        </w:numPr>
        <w:spacing w:after="0"/>
        <w:jc w:val="both"/>
      </w:pPr>
      <w:r>
        <w:t>функциональные параметр</w:t>
      </w:r>
      <w:r w:rsidR="003F201B">
        <w:t>ы</w:t>
      </w:r>
      <w:r>
        <w:t xml:space="preserve"> системы;</w:t>
      </w:r>
    </w:p>
    <w:p w:rsidR="004A1E1B" w:rsidRDefault="004A1E1B" w:rsidP="004A1E1B">
      <w:pPr>
        <w:pStyle w:val="a3"/>
        <w:numPr>
          <w:ilvl w:val="0"/>
          <w:numId w:val="17"/>
        </w:numPr>
        <w:spacing w:after="0"/>
        <w:jc w:val="both"/>
      </w:pPr>
      <w:r>
        <w:t>требования ТТЗ, требования, установленные в контракте;</w:t>
      </w:r>
    </w:p>
    <w:p w:rsidR="004A1E1B" w:rsidRPr="00701AC8" w:rsidRDefault="004A1E1B" w:rsidP="004A1E1B">
      <w:pPr>
        <w:pStyle w:val="a3"/>
        <w:numPr>
          <w:ilvl w:val="0"/>
          <w:numId w:val="17"/>
        </w:numPr>
        <w:spacing w:after="0"/>
        <w:jc w:val="both"/>
        <w:rPr>
          <w:rFonts w:cs="Times New Roman"/>
        </w:rPr>
      </w:pPr>
      <w:r w:rsidRPr="00701AC8">
        <w:rPr>
          <w:rFonts w:cs="Times New Roman"/>
        </w:rPr>
        <w:t xml:space="preserve">влияние отказа на качество функционирования объекта и полноту выполнения им назначенных функций, возможный ущерб (материальный, </w:t>
      </w:r>
      <w:r>
        <w:rPr>
          <w:rFonts w:cs="Times New Roman"/>
        </w:rPr>
        <w:t>военный</w:t>
      </w:r>
      <w:r w:rsidRPr="00701AC8">
        <w:rPr>
          <w:rFonts w:cs="Times New Roman"/>
        </w:rPr>
        <w:t xml:space="preserve"> и др.), обусловленный снижением качества функционирования объекта или невыполнением объектом определенных функций (поставленных задач);</w:t>
      </w:r>
    </w:p>
    <w:p w:rsidR="004A1E1B" w:rsidRPr="00701AC8" w:rsidRDefault="004A1E1B" w:rsidP="004A1E1B">
      <w:pPr>
        <w:pStyle w:val="a3"/>
        <w:numPr>
          <w:ilvl w:val="0"/>
          <w:numId w:val="17"/>
        </w:numPr>
        <w:spacing w:after="0"/>
        <w:jc w:val="both"/>
        <w:rPr>
          <w:rFonts w:cs="Times New Roman"/>
        </w:rPr>
      </w:pPr>
      <w:r w:rsidRPr="00701AC8">
        <w:rPr>
          <w:rFonts w:cs="Times New Roman"/>
        </w:rPr>
        <w:t>опасность отказа (с учетом немедленных и отдаленных последствий) для жизни людей, для целостности и сохранности самого объекта;</w:t>
      </w:r>
    </w:p>
    <w:p w:rsidR="004A1E1B" w:rsidRPr="00701AC8" w:rsidRDefault="004A1E1B" w:rsidP="004A1E1B">
      <w:pPr>
        <w:pStyle w:val="a3"/>
        <w:numPr>
          <w:ilvl w:val="0"/>
          <w:numId w:val="17"/>
        </w:numPr>
        <w:spacing w:after="0"/>
        <w:jc w:val="both"/>
        <w:rPr>
          <w:rFonts w:cs="Times New Roman"/>
        </w:rPr>
      </w:pPr>
      <w:r w:rsidRPr="00701AC8">
        <w:rPr>
          <w:rFonts w:cs="Times New Roman"/>
        </w:rPr>
        <w:t>скорость развития неблагоприятных последствий отказа, определяющая возможность принятия соответствующих мер защиты от них.</w:t>
      </w:r>
    </w:p>
    <w:p w:rsidR="004A1E1B" w:rsidRDefault="004A1E1B" w:rsidP="004A1E1B">
      <w:pPr>
        <w:pStyle w:val="a3"/>
        <w:numPr>
          <w:ilvl w:val="0"/>
          <w:numId w:val="17"/>
        </w:numPr>
        <w:spacing w:after="0"/>
        <w:jc w:val="both"/>
      </w:pPr>
      <w:r>
        <w:t>законодательные требования и требования безопасности;</w:t>
      </w:r>
    </w:p>
    <w:p w:rsidR="004A1E1B" w:rsidRDefault="004A1E1B" w:rsidP="004A1E1B">
      <w:pPr>
        <w:pStyle w:val="a3"/>
        <w:numPr>
          <w:ilvl w:val="0"/>
          <w:numId w:val="17"/>
        </w:numPr>
        <w:spacing w:after="0"/>
        <w:jc w:val="both"/>
      </w:pPr>
      <w:r>
        <w:t>требования, связанные с гарантийными обязательствами.</w:t>
      </w:r>
    </w:p>
    <w:p w:rsidR="004A1E1B" w:rsidRPr="002D7E95" w:rsidRDefault="004A1E1B" w:rsidP="004A1E1B">
      <w:pPr>
        <w:spacing w:after="0"/>
        <w:ind w:firstLine="720"/>
        <w:jc w:val="right"/>
        <w:rPr>
          <w:rFonts w:cs="Times New Roman"/>
        </w:rPr>
      </w:pPr>
      <w:r w:rsidRPr="002B73DF">
        <w:rPr>
          <w:rFonts w:cs="Times New Roman"/>
        </w:rPr>
        <w:t xml:space="preserve">Таблица </w:t>
      </w:r>
      <w:r w:rsidR="00CB64A9">
        <w:rPr>
          <w:rFonts w:cs="Times New Roman"/>
        </w:rPr>
        <w:t>10</w:t>
      </w:r>
    </w:p>
    <w:p w:rsidR="004A1E1B" w:rsidRDefault="004A1E1B" w:rsidP="004A1E1B">
      <w:pPr>
        <w:shd w:val="clear" w:color="auto" w:fill="FFFFFF"/>
        <w:autoSpaceDE w:val="0"/>
        <w:autoSpaceDN w:val="0"/>
        <w:adjustRightInd w:val="0"/>
        <w:spacing w:before="120" w:after="120"/>
        <w:ind w:firstLine="283"/>
        <w:jc w:val="center"/>
      </w:pPr>
      <w:r>
        <w:t>Пример классификации тяжести последствий отказа</w:t>
      </w:r>
    </w:p>
    <w:tbl>
      <w:tblPr>
        <w:tblW w:w="4932"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1364"/>
        <w:gridCol w:w="1745"/>
        <w:gridCol w:w="6480"/>
      </w:tblGrid>
      <w:tr w:rsidR="004A1E1B" w:rsidTr="00AD34D2">
        <w:trPr>
          <w:jc w:val="center"/>
        </w:trPr>
        <w:tc>
          <w:tcPr>
            <w:tcW w:w="7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Номер класса тяжести отказа</w:t>
            </w:r>
          </w:p>
        </w:tc>
        <w:tc>
          <w:tcPr>
            <w:tcW w:w="9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Наименование класса тяжести отказа</w:t>
            </w:r>
          </w:p>
        </w:tc>
        <w:tc>
          <w:tcPr>
            <w:tcW w:w="337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Описание последствия отказа для людей или окружающей среды</w:t>
            </w:r>
          </w:p>
        </w:tc>
      </w:tr>
      <w:tr w:rsidR="004A1E1B" w:rsidTr="00AD34D2">
        <w:trPr>
          <w:trHeight w:val="711"/>
          <w:jc w:val="center"/>
        </w:trPr>
        <w:tc>
          <w:tcPr>
            <w:tcW w:w="7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bCs/>
                <w:sz w:val="20"/>
                <w:lang w:val="en-US"/>
              </w:rPr>
              <w:t>IV</w:t>
            </w:r>
          </w:p>
        </w:tc>
        <w:tc>
          <w:tcPr>
            <w:tcW w:w="9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Катастрофический</w:t>
            </w:r>
          </w:p>
        </w:tc>
        <w:tc>
          <w:tcPr>
            <w:tcW w:w="337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Вид отказа может привести к прекращению выполнения первичных функций системы и вызывает тяжелые повреждения системы и окружающей среды и/или гибель и тяжелые травмы людей</w:t>
            </w:r>
          </w:p>
        </w:tc>
      </w:tr>
      <w:tr w:rsidR="004A1E1B" w:rsidTr="00AD34D2">
        <w:trPr>
          <w:jc w:val="center"/>
        </w:trPr>
        <w:tc>
          <w:tcPr>
            <w:tcW w:w="7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lang w:val="en-US"/>
              </w:rPr>
              <w:t>III</w:t>
            </w:r>
          </w:p>
        </w:tc>
        <w:tc>
          <w:tcPr>
            <w:tcW w:w="9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Критический</w:t>
            </w:r>
          </w:p>
        </w:tc>
        <w:tc>
          <w:tcPr>
            <w:tcW w:w="337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Вид отказа может привести к прекращению выполнения первичных функций системы и вызывает значительное повреждение системы и окружающей среды, но не представляет собой серьезной угрозы жизни или здоровью людей</w:t>
            </w:r>
          </w:p>
        </w:tc>
      </w:tr>
      <w:tr w:rsidR="004A1E1B" w:rsidTr="00AD34D2">
        <w:trPr>
          <w:jc w:val="center"/>
        </w:trPr>
        <w:tc>
          <w:tcPr>
            <w:tcW w:w="7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lang w:val="en-US"/>
              </w:rPr>
              <w:lastRenderedPageBreak/>
              <w:t>II</w:t>
            </w:r>
          </w:p>
        </w:tc>
        <w:tc>
          <w:tcPr>
            <w:tcW w:w="9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Минимальный</w:t>
            </w:r>
          </w:p>
        </w:tc>
        <w:tc>
          <w:tcPr>
            <w:tcW w:w="337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Вид отказа может ухудшить выполнение функций системы без заметного повреждения системы или угрозы жизни или здоровью людей</w:t>
            </w:r>
          </w:p>
        </w:tc>
      </w:tr>
      <w:tr w:rsidR="004A1E1B" w:rsidTr="00A17B8B">
        <w:trPr>
          <w:trHeight w:val="751"/>
          <w:jc w:val="center"/>
        </w:trPr>
        <w:tc>
          <w:tcPr>
            <w:tcW w:w="71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lang w:val="en-US"/>
              </w:rPr>
              <w:t>I</w:t>
            </w:r>
          </w:p>
        </w:tc>
        <w:tc>
          <w:tcPr>
            <w:tcW w:w="91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Ничтожный</w:t>
            </w:r>
          </w:p>
        </w:tc>
        <w:tc>
          <w:tcPr>
            <w:tcW w:w="337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Вид отказа может ухудшить выполнение функций системы, но не вызывает повреждений системы и не создает угрозы жизни и здоровью людей</w:t>
            </w:r>
          </w:p>
        </w:tc>
      </w:tr>
    </w:tbl>
    <w:p w:rsidR="004A1E1B" w:rsidRDefault="004A1E1B" w:rsidP="004A1E1B">
      <w:pPr>
        <w:spacing w:after="0"/>
        <w:ind w:firstLine="720"/>
        <w:jc w:val="both"/>
        <w:rPr>
          <w:b/>
        </w:rPr>
      </w:pPr>
    </w:p>
    <w:p w:rsidR="00CB64A9" w:rsidRDefault="00CB64A9" w:rsidP="004A1E1B">
      <w:pPr>
        <w:spacing w:after="0"/>
        <w:ind w:firstLine="720"/>
        <w:jc w:val="both"/>
        <w:rPr>
          <w:b/>
        </w:rPr>
      </w:pPr>
    </w:p>
    <w:p w:rsidR="00CB64A9" w:rsidRDefault="00CB64A9" w:rsidP="004A1E1B">
      <w:pPr>
        <w:spacing w:after="0"/>
        <w:ind w:firstLine="720"/>
        <w:jc w:val="both"/>
        <w:rPr>
          <w:b/>
        </w:rPr>
      </w:pPr>
    </w:p>
    <w:p w:rsidR="00CB64A9" w:rsidRDefault="00CB64A9" w:rsidP="004A1E1B">
      <w:pPr>
        <w:spacing w:after="0"/>
        <w:ind w:firstLine="720"/>
        <w:jc w:val="both"/>
        <w:rPr>
          <w:b/>
        </w:rPr>
      </w:pPr>
    </w:p>
    <w:p w:rsidR="00CB64A9" w:rsidRDefault="00CB64A9" w:rsidP="004A1E1B">
      <w:pPr>
        <w:spacing w:after="0"/>
        <w:ind w:firstLine="720"/>
        <w:jc w:val="both"/>
        <w:rPr>
          <w:b/>
        </w:rPr>
      </w:pPr>
    </w:p>
    <w:p w:rsidR="00CB64A9" w:rsidRDefault="00CB64A9" w:rsidP="004A1E1B">
      <w:pPr>
        <w:spacing w:after="0"/>
        <w:ind w:firstLine="720"/>
        <w:jc w:val="both"/>
        <w:rPr>
          <w:b/>
        </w:rPr>
      </w:pPr>
    </w:p>
    <w:p w:rsidR="00CB64A9" w:rsidRDefault="00CB64A9" w:rsidP="004A1E1B">
      <w:pPr>
        <w:spacing w:after="0"/>
        <w:ind w:firstLine="720"/>
        <w:jc w:val="both"/>
        <w:rPr>
          <w:b/>
        </w:rPr>
      </w:pPr>
    </w:p>
    <w:p w:rsidR="00A17B8B" w:rsidRPr="002D7E95" w:rsidRDefault="00A17B8B" w:rsidP="00A17B8B">
      <w:pPr>
        <w:spacing w:after="0"/>
        <w:ind w:firstLine="720"/>
        <w:jc w:val="right"/>
        <w:rPr>
          <w:rFonts w:cs="Times New Roman"/>
        </w:rPr>
      </w:pPr>
      <w:r w:rsidRPr="002B73DF">
        <w:rPr>
          <w:rFonts w:cs="Times New Roman"/>
        </w:rPr>
        <w:t xml:space="preserve">Таблица </w:t>
      </w:r>
      <w:r w:rsidR="00CB64A9">
        <w:rPr>
          <w:rFonts w:cs="Times New Roman"/>
        </w:rPr>
        <w:t>11</w:t>
      </w:r>
    </w:p>
    <w:p w:rsidR="00A17B8B" w:rsidRDefault="00A17B8B" w:rsidP="00A17B8B">
      <w:pPr>
        <w:shd w:val="clear" w:color="auto" w:fill="FFFFFF"/>
        <w:autoSpaceDE w:val="0"/>
        <w:autoSpaceDN w:val="0"/>
        <w:adjustRightInd w:val="0"/>
        <w:spacing w:before="120" w:after="120"/>
        <w:ind w:firstLine="283"/>
        <w:jc w:val="center"/>
      </w:pPr>
      <w:r>
        <w:t>Классификация тяжести последствий отказа</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760"/>
        <w:gridCol w:w="1651"/>
        <w:gridCol w:w="3587"/>
        <w:gridCol w:w="3723"/>
      </w:tblGrid>
      <w:tr w:rsidR="00A17B8B" w:rsidTr="00A17B8B">
        <w:trPr>
          <w:jc w:val="center"/>
        </w:trPr>
        <w:tc>
          <w:tcPr>
            <w:tcW w:w="39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spacing w:before="120" w:after="120"/>
              <w:jc w:val="center"/>
              <w:rPr>
                <w:sz w:val="20"/>
              </w:rPr>
            </w:pPr>
            <w:r>
              <w:rPr>
                <w:sz w:val="20"/>
              </w:rPr>
              <w:t>Номер класса тяжести отказа</w:t>
            </w:r>
          </w:p>
        </w:tc>
        <w:tc>
          <w:tcPr>
            <w:tcW w:w="84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spacing w:before="120" w:after="120"/>
              <w:jc w:val="center"/>
              <w:rPr>
                <w:sz w:val="20"/>
              </w:rPr>
            </w:pPr>
            <w:r>
              <w:rPr>
                <w:sz w:val="20"/>
              </w:rPr>
              <w:t>Наименование класса тяжести отказа</w:t>
            </w:r>
          </w:p>
        </w:tc>
        <w:tc>
          <w:tcPr>
            <w:tcW w:w="184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spacing w:before="120" w:after="120"/>
              <w:jc w:val="center"/>
              <w:rPr>
                <w:sz w:val="20"/>
              </w:rPr>
            </w:pPr>
            <w:r>
              <w:rPr>
                <w:sz w:val="20"/>
              </w:rPr>
              <w:t>Описание последствия отказа для людей или окружающей среды</w:t>
            </w:r>
          </w:p>
        </w:tc>
        <w:tc>
          <w:tcPr>
            <w:tcW w:w="1915" w:type="pct"/>
            <w:tcBorders>
              <w:top w:val="single" w:sz="6" w:space="0" w:color="auto"/>
              <w:left w:val="single" w:sz="6" w:space="0" w:color="auto"/>
              <w:bottom w:val="single" w:sz="6" w:space="0" w:color="auto"/>
              <w:right w:val="single" w:sz="6" w:space="0" w:color="auto"/>
            </w:tcBorders>
            <w:shd w:val="clear" w:color="auto" w:fill="FFFFFF"/>
            <w:vAlign w:val="center"/>
          </w:tcPr>
          <w:p w:rsidR="00A17B8B" w:rsidRDefault="00A17B8B" w:rsidP="00A17B8B">
            <w:pPr>
              <w:shd w:val="clear" w:color="auto" w:fill="FFFFFF"/>
              <w:autoSpaceDE w:val="0"/>
              <w:autoSpaceDN w:val="0"/>
              <w:adjustRightInd w:val="0"/>
              <w:spacing w:before="120" w:after="120"/>
              <w:jc w:val="center"/>
              <w:rPr>
                <w:sz w:val="20"/>
              </w:rPr>
            </w:pPr>
            <w:r>
              <w:rPr>
                <w:sz w:val="20"/>
              </w:rPr>
              <w:t>Описание конкретного последствия отказа</w:t>
            </w:r>
          </w:p>
        </w:tc>
      </w:tr>
      <w:tr w:rsidR="00A17B8B" w:rsidTr="00A17B8B">
        <w:trPr>
          <w:trHeight w:val="711"/>
          <w:jc w:val="center"/>
        </w:trPr>
        <w:tc>
          <w:tcPr>
            <w:tcW w:w="39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bCs/>
                <w:sz w:val="20"/>
                <w:lang w:val="en-US"/>
              </w:rPr>
              <w:t>IV</w:t>
            </w:r>
          </w:p>
        </w:tc>
        <w:tc>
          <w:tcPr>
            <w:tcW w:w="84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sz w:val="20"/>
              </w:rPr>
              <w:t>Катастрофический</w:t>
            </w:r>
          </w:p>
        </w:tc>
        <w:tc>
          <w:tcPr>
            <w:tcW w:w="184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A17B8B">
            <w:pPr>
              <w:shd w:val="clear" w:color="auto" w:fill="FFFFFF"/>
              <w:autoSpaceDE w:val="0"/>
              <w:autoSpaceDN w:val="0"/>
              <w:adjustRightInd w:val="0"/>
              <w:rPr>
                <w:sz w:val="20"/>
              </w:rPr>
            </w:pPr>
            <w:r>
              <w:rPr>
                <w:sz w:val="20"/>
              </w:rPr>
              <w:t>Вид отказа может привести к прекращению выполнения первичных функций системы и вызывает тяжелые повреждения проекта (заказа) и окружающей среды и/или гибель и тяжелые травмы людей</w:t>
            </w:r>
          </w:p>
        </w:tc>
        <w:tc>
          <w:tcPr>
            <w:tcW w:w="1915" w:type="pct"/>
            <w:tcBorders>
              <w:top w:val="single" w:sz="6" w:space="0" w:color="auto"/>
              <w:left w:val="single" w:sz="6" w:space="0" w:color="auto"/>
              <w:bottom w:val="single" w:sz="6" w:space="0" w:color="auto"/>
              <w:right w:val="single" w:sz="6" w:space="0" w:color="auto"/>
            </w:tcBorders>
            <w:shd w:val="clear" w:color="auto" w:fill="FFFFFF"/>
          </w:tcPr>
          <w:p w:rsidR="00A17B8B" w:rsidRPr="00F239EB" w:rsidRDefault="00A17B8B" w:rsidP="00A17B8B">
            <w:pPr>
              <w:rPr>
                <w:color w:val="000000"/>
                <w:sz w:val="20"/>
                <w:szCs w:val="20"/>
              </w:rPr>
            </w:pPr>
            <w:r w:rsidRPr="00F239EB">
              <w:rPr>
                <w:color w:val="000000"/>
                <w:sz w:val="20"/>
                <w:szCs w:val="20"/>
              </w:rPr>
              <w:t>Объёмный пожар в отсеке X</w:t>
            </w:r>
          </w:p>
          <w:p w:rsidR="00A17B8B" w:rsidRDefault="00A17B8B" w:rsidP="00A17B8B">
            <w:pPr>
              <w:shd w:val="clear" w:color="auto" w:fill="FFFFFF"/>
              <w:autoSpaceDE w:val="0"/>
              <w:autoSpaceDN w:val="0"/>
              <w:adjustRightInd w:val="0"/>
              <w:rPr>
                <w:sz w:val="20"/>
              </w:rPr>
            </w:pPr>
          </w:p>
        </w:tc>
      </w:tr>
      <w:tr w:rsidR="00A17B8B" w:rsidTr="00A17B8B">
        <w:trPr>
          <w:jc w:val="center"/>
        </w:trPr>
        <w:tc>
          <w:tcPr>
            <w:tcW w:w="39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sz w:val="20"/>
                <w:lang w:val="en-US"/>
              </w:rPr>
              <w:t>III</w:t>
            </w:r>
          </w:p>
        </w:tc>
        <w:tc>
          <w:tcPr>
            <w:tcW w:w="84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sz w:val="20"/>
              </w:rPr>
              <w:t>Критический</w:t>
            </w:r>
          </w:p>
        </w:tc>
        <w:tc>
          <w:tcPr>
            <w:tcW w:w="184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A17B8B">
            <w:pPr>
              <w:shd w:val="clear" w:color="auto" w:fill="FFFFFF"/>
              <w:autoSpaceDE w:val="0"/>
              <w:autoSpaceDN w:val="0"/>
              <w:adjustRightInd w:val="0"/>
              <w:rPr>
                <w:sz w:val="20"/>
              </w:rPr>
            </w:pPr>
            <w:r>
              <w:rPr>
                <w:sz w:val="20"/>
              </w:rPr>
              <w:t>Вид отказа может привести к прекращению выполнения первичных функций системы и вызывает значительное повреждение заказа и окружающей среды, но не представляет собой серьезной угрозы жизни или здоровью людей</w:t>
            </w:r>
          </w:p>
        </w:tc>
        <w:tc>
          <w:tcPr>
            <w:tcW w:w="1915" w:type="pct"/>
            <w:tcBorders>
              <w:top w:val="single" w:sz="6" w:space="0" w:color="auto"/>
              <w:left w:val="single" w:sz="6" w:space="0" w:color="auto"/>
              <w:bottom w:val="single" w:sz="6" w:space="0" w:color="auto"/>
              <w:right w:val="single" w:sz="6" w:space="0" w:color="auto"/>
            </w:tcBorders>
            <w:shd w:val="clear" w:color="auto" w:fill="FFFFFF"/>
          </w:tcPr>
          <w:p w:rsidR="00A17B8B" w:rsidRPr="00A17B8B" w:rsidRDefault="00A17B8B" w:rsidP="00A17B8B">
            <w:pPr>
              <w:shd w:val="clear" w:color="auto" w:fill="FFFFFF"/>
              <w:autoSpaceDE w:val="0"/>
              <w:autoSpaceDN w:val="0"/>
              <w:adjustRightInd w:val="0"/>
              <w:rPr>
                <w:sz w:val="20"/>
              </w:rPr>
            </w:pPr>
            <w:r w:rsidRPr="00A17B8B">
              <w:rPr>
                <w:sz w:val="20"/>
              </w:rPr>
              <w:t>Неразвитый пожар</w:t>
            </w:r>
          </w:p>
          <w:p w:rsidR="00A17B8B" w:rsidRDefault="00A17B8B" w:rsidP="00A17B8B">
            <w:pPr>
              <w:shd w:val="clear" w:color="auto" w:fill="FFFFFF"/>
              <w:autoSpaceDE w:val="0"/>
              <w:autoSpaceDN w:val="0"/>
              <w:adjustRightInd w:val="0"/>
              <w:rPr>
                <w:sz w:val="20"/>
              </w:rPr>
            </w:pPr>
            <w:r w:rsidRPr="00A17B8B">
              <w:rPr>
                <w:sz w:val="20"/>
              </w:rPr>
              <w:t>Возгорание</w:t>
            </w:r>
          </w:p>
        </w:tc>
      </w:tr>
      <w:tr w:rsidR="00A17B8B" w:rsidTr="00A17B8B">
        <w:trPr>
          <w:jc w:val="center"/>
        </w:trPr>
        <w:tc>
          <w:tcPr>
            <w:tcW w:w="39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sz w:val="20"/>
                <w:lang w:val="en-US"/>
              </w:rPr>
              <w:t>II</w:t>
            </w:r>
          </w:p>
        </w:tc>
        <w:tc>
          <w:tcPr>
            <w:tcW w:w="84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Pr="00F239EB" w:rsidRDefault="00144FBA" w:rsidP="000C0D20">
            <w:pPr>
              <w:shd w:val="clear" w:color="auto" w:fill="FFFFFF"/>
              <w:autoSpaceDE w:val="0"/>
              <w:autoSpaceDN w:val="0"/>
              <w:adjustRightInd w:val="0"/>
              <w:jc w:val="center"/>
              <w:rPr>
                <w:sz w:val="20"/>
                <w:szCs w:val="20"/>
              </w:rPr>
            </w:pPr>
            <w:r w:rsidRPr="00F239EB">
              <w:rPr>
                <w:rFonts w:cs="Times New Roman"/>
                <w:sz w:val="20"/>
                <w:szCs w:val="20"/>
              </w:rPr>
              <w:t>Некритический отказ</w:t>
            </w:r>
          </w:p>
        </w:tc>
        <w:tc>
          <w:tcPr>
            <w:tcW w:w="184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A17B8B">
            <w:pPr>
              <w:shd w:val="clear" w:color="auto" w:fill="FFFFFF"/>
              <w:autoSpaceDE w:val="0"/>
              <w:autoSpaceDN w:val="0"/>
              <w:adjustRightInd w:val="0"/>
              <w:rPr>
                <w:sz w:val="20"/>
              </w:rPr>
            </w:pPr>
            <w:r>
              <w:rPr>
                <w:sz w:val="20"/>
              </w:rPr>
              <w:t>Вид отказа может ухудшить выполнение функций системы без заметного повреждения заказа или угрозы жизни или здоровью людей</w:t>
            </w:r>
          </w:p>
        </w:tc>
        <w:tc>
          <w:tcPr>
            <w:tcW w:w="1915" w:type="pct"/>
            <w:tcBorders>
              <w:top w:val="single" w:sz="6" w:space="0" w:color="auto"/>
              <w:left w:val="single" w:sz="6" w:space="0" w:color="auto"/>
              <w:bottom w:val="single" w:sz="6" w:space="0" w:color="auto"/>
              <w:right w:val="single" w:sz="6" w:space="0" w:color="auto"/>
            </w:tcBorders>
            <w:shd w:val="clear" w:color="auto" w:fill="FFFFFF"/>
          </w:tcPr>
          <w:p w:rsidR="00A17B8B" w:rsidRDefault="00A17B8B" w:rsidP="00A17B8B">
            <w:pPr>
              <w:shd w:val="clear" w:color="auto" w:fill="FFFFFF"/>
              <w:autoSpaceDE w:val="0"/>
              <w:autoSpaceDN w:val="0"/>
              <w:adjustRightInd w:val="0"/>
              <w:rPr>
                <w:sz w:val="20"/>
              </w:rPr>
            </w:pPr>
            <w:r w:rsidRPr="00A17B8B">
              <w:rPr>
                <w:sz w:val="20"/>
              </w:rPr>
              <w:t>Отказ системы защиты 1 уровня</w:t>
            </w:r>
          </w:p>
        </w:tc>
      </w:tr>
      <w:tr w:rsidR="00A17B8B" w:rsidTr="00A17B8B">
        <w:trPr>
          <w:trHeight w:val="751"/>
          <w:jc w:val="center"/>
        </w:trPr>
        <w:tc>
          <w:tcPr>
            <w:tcW w:w="391"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0C0D20">
            <w:pPr>
              <w:shd w:val="clear" w:color="auto" w:fill="FFFFFF"/>
              <w:autoSpaceDE w:val="0"/>
              <w:autoSpaceDN w:val="0"/>
              <w:adjustRightInd w:val="0"/>
              <w:jc w:val="center"/>
              <w:rPr>
                <w:sz w:val="20"/>
              </w:rPr>
            </w:pPr>
            <w:r>
              <w:rPr>
                <w:sz w:val="20"/>
                <w:lang w:val="en-US"/>
              </w:rPr>
              <w:t>I</w:t>
            </w:r>
          </w:p>
        </w:tc>
        <w:tc>
          <w:tcPr>
            <w:tcW w:w="84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Pr="00F239EB" w:rsidRDefault="00144FBA" w:rsidP="000C0D20">
            <w:pPr>
              <w:shd w:val="clear" w:color="auto" w:fill="FFFFFF"/>
              <w:autoSpaceDE w:val="0"/>
              <w:autoSpaceDN w:val="0"/>
              <w:adjustRightInd w:val="0"/>
              <w:jc w:val="center"/>
              <w:rPr>
                <w:sz w:val="20"/>
                <w:szCs w:val="20"/>
              </w:rPr>
            </w:pPr>
            <w:r w:rsidRPr="00F239EB">
              <w:rPr>
                <w:rFonts w:cs="Times New Roman"/>
                <w:sz w:val="20"/>
                <w:szCs w:val="20"/>
              </w:rPr>
              <w:t>Отказ с пренебрежимо малыми последствиями</w:t>
            </w:r>
          </w:p>
        </w:tc>
        <w:tc>
          <w:tcPr>
            <w:tcW w:w="184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A17B8B" w:rsidRDefault="00A17B8B" w:rsidP="00A17B8B">
            <w:pPr>
              <w:shd w:val="clear" w:color="auto" w:fill="FFFFFF"/>
              <w:autoSpaceDE w:val="0"/>
              <w:autoSpaceDN w:val="0"/>
              <w:adjustRightInd w:val="0"/>
              <w:rPr>
                <w:sz w:val="20"/>
              </w:rPr>
            </w:pPr>
            <w:r>
              <w:rPr>
                <w:sz w:val="20"/>
              </w:rPr>
              <w:t>Вид отказа может ухудшить выполнение функций системы, но не вызывает повреждений заказа и не создает угрозы жизни и здоровью людей</w:t>
            </w:r>
          </w:p>
        </w:tc>
        <w:tc>
          <w:tcPr>
            <w:tcW w:w="1915" w:type="pct"/>
            <w:tcBorders>
              <w:top w:val="single" w:sz="6" w:space="0" w:color="auto"/>
              <w:left w:val="single" w:sz="6" w:space="0" w:color="auto"/>
              <w:bottom w:val="single" w:sz="6" w:space="0" w:color="auto"/>
              <w:right w:val="single" w:sz="6" w:space="0" w:color="auto"/>
            </w:tcBorders>
            <w:shd w:val="clear" w:color="auto" w:fill="FFFFFF"/>
          </w:tcPr>
          <w:p w:rsidR="00A17B8B" w:rsidRDefault="00A17B8B" w:rsidP="00A17B8B">
            <w:pPr>
              <w:shd w:val="clear" w:color="auto" w:fill="FFFFFF"/>
              <w:autoSpaceDE w:val="0"/>
              <w:autoSpaceDN w:val="0"/>
              <w:adjustRightInd w:val="0"/>
              <w:rPr>
                <w:sz w:val="20"/>
              </w:rPr>
            </w:pPr>
            <w:r w:rsidRPr="00A17B8B">
              <w:rPr>
                <w:sz w:val="20"/>
              </w:rPr>
              <w:t>Поступление воздуха от системы ВВД</w:t>
            </w:r>
          </w:p>
        </w:tc>
      </w:tr>
    </w:tbl>
    <w:p w:rsidR="00A17B8B" w:rsidRDefault="00A17B8B" w:rsidP="004A1E1B">
      <w:pPr>
        <w:spacing w:after="0"/>
        <w:ind w:firstLine="720"/>
        <w:jc w:val="both"/>
        <w:rPr>
          <w:b/>
        </w:rPr>
      </w:pPr>
    </w:p>
    <w:p w:rsidR="004A1E1B" w:rsidRPr="008013C1" w:rsidRDefault="00414CC8" w:rsidP="004A1E1B">
      <w:pPr>
        <w:spacing w:after="0"/>
        <w:ind w:firstLine="720"/>
        <w:jc w:val="both"/>
        <w:rPr>
          <w:b/>
        </w:rPr>
      </w:pPr>
      <w:r>
        <w:rPr>
          <w:b/>
        </w:rPr>
        <w:t>А</w:t>
      </w:r>
      <w:r w:rsidRPr="00414CC8">
        <w:rPr>
          <w:b/>
        </w:rPr>
        <w:t>нализ критичности</w:t>
      </w:r>
      <w:r>
        <w:rPr>
          <w:b/>
        </w:rPr>
        <w:t>.</w:t>
      </w:r>
      <w:r>
        <w:t xml:space="preserve"> </w:t>
      </w:r>
      <w:r w:rsidR="004A1E1B" w:rsidRPr="008013C1">
        <w:rPr>
          <w:b/>
        </w:rPr>
        <w:t xml:space="preserve">Определение частоты или вероятности появления отказов. </w:t>
      </w:r>
    </w:p>
    <w:p w:rsidR="004A1E1B" w:rsidRDefault="004A1E1B" w:rsidP="004A1E1B">
      <w:pPr>
        <w:spacing w:after="0"/>
        <w:ind w:firstLine="720"/>
        <w:jc w:val="both"/>
      </w:pPr>
      <w:r w:rsidRPr="005849AB">
        <w:t>Определение критичности подразумевает</w:t>
      </w:r>
      <w:r>
        <w:t xml:space="preserve"> использование качественной </w:t>
      </w:r>
      <w:r w:rsidR="00282F4E">
        <w:t xml:space="preserve">или количественной </w:t>
      </w:r>
      <w:r>
        <w:t xml:space="preserve">меры последствий видов отказа. Смысл критичности, его определение и способ измерения формулируются как воздействие или значимость вида отказа, который необходимо устранить или смягчить его последствия. Цель анализа критичности состоит в качественном </w:t>
      </w:r>
      <w:r w:rsidR="00414CC8">
        <w:t xml:space="preserve">или количественном </w:t>
      </w:r>
      <w:r>
        <w:t xml:space="preserve">определении относительной величины каждого последствия отказа. Значения этой величины </w:t>
      </w:r>
      <w:r>
        <w:lastRenderedPageBreak/>
        <w:t>используют для установления приоритетности действий по устранению отказов или снижению их последствий на основе комбинаций критичности отказов и тяжести их последствий.</w:t>
      </w:r>
    </w:p>
    <w:p w:rsidR="004A1E1B" w:rsidRDefault="004A1E1B" w:rsidP="004A1E1B">
      <w:pPr>
        <w:spacing w:after="0"/>
        <w:ind w:firstLine="720"/>
        <w:jc w:val="both"/>
      </w:pPr>
      <w:r>
        <w:t xml:space="preserve">Для оценки тяжести последствий или критичности отказов, построения очередности </w:t>
      </w:r>
      <w:r w:rsidRPr="00007643">
        <w:rPr>
          <w:rFonts w:cs="Times New Roman"/>
        </w:rPr>
        <w:t xml:space="preserve">необходимых доработок </w:t>
      </w:r>
      <w:r>
        <w:rPr>
          <w:rFonts w:cs="Times New Roman"/>
        </w:rPr>
        <w:t>проекта</w:t>
      </w:r>
      <w:r w:rsidRPr="00007643">
        <w:rPr>
          <w:rFonts w:cs="Times New Roman"/>
        </w:rPr>
        <w:t xml:space="preserve"> с целью их предупреждения</w:t>
      </w:r>
      <w:r>
        <w:t xml:space="preserve"> определяют частоту или вероятность появления каждого вида отказа. </w:t>
      </w:r>
      <w:r w:rsidR="00DB0590">
        <w:t xml:space="preserve">Частоту появления событий вычисляют на основе данных об отказах или оценивают для исследуемой составной части. </w:t>
      </w:r>
    </w:p>
    <w:p w:rsidR="004A1E1B" w:rsidRDefault="004A1E1B" w:rsidP="004A1E1B">
      <w:pPr>
        <w:spacing w:after="0"/>
        <w:ind w:firstLine="720"/>
        <w:jc w:val="both"/>
      </w:pPr>
      <w:r>
        <w:t>Вероятность появления видов отказов для системы можно оценивать с использованием:</w:t>
      </w:r>
    </w:p>
    <w:p w:rsidR="004A1E1B" w:rsidRDefault="004A1E1B" w:rsidP="004A1E1B">
      <w:pPr>
        <w:pStyle w:val="a3"/>
        <w:numPr>
          <w:ilvl w:val="0"/>
          <w:numId w:val="17"/>
        </w:numPr>
        <w:spacing w:after="0"/>
        <w:jc w:val="both"/>
      </w:pPr>
      <w:r>
        <w:t>данных ресурсных испытаний;</w:t>
      </w:r>
    </w:p>
    <w:p w:rsidR="004A1E1B" w:rsidRDefault="004A1E1B" w:rsidP="004A1E1B">
      <w:pPr>
        <w:pStyle w:val="a3"/>
        <w:numPr>
          <w:ilvl w:val="0"/>
          <w:numId w:val="17"/>
        </w:numPr>
        <w:spacing w:after="0"/>
        <w:jc w:val="both"/>
      </w:pPr>
      <w:r>
        <w:t>баз данных об интенсивностях отказов;</w:t>
      </w:r>
    </w:p>
    <w:p w:rsidR="004A1E1B" w:rsidRDefault="004A1E1B" w:rsidP="004A1E1B">
      <w:pPr>
        <w:pStyle w:val="a3"/>
        <w:numPr>
          <w:ilvl w:val="0"/>
          <w:numId w:val="17"/>
        </w:numPr>
        <w:spacing w:after="0"/>
        <w:jc w:val="both"/>
      </w:pPr>
      <w:r>
        <w:t>результатов расчетов надежности, в том числе методом структурных схем;</w:t>
      </w:r>
    </w:p>
    <w:p w:rsidR="004A1E1B" w:rsidRDefault="004A1E1B" w:rsidP="004A1E1B">
      <w:pPr>
        <w:pStyle w:val="a3"/>
        <w:numPr>
          <w:ilvl w:val="0"/>
          <w:numId w:val="17"/>
        </w:numPr>
        <w:spacing w:after="0"/>
        <w:jc w:val="both"/>
      </w:pPr>
      <w:r>
        <w:t>данных эксплуатационных отказов;</w:t>
      </w:r>
    </w:p>
    <w:p w:rsidR="004A1E1B" w:rsidRDefault="004A1E1B" w:rsidP="004A1E1B">
      <w:pPr>
        <w:pStyle w:val="a3"/>
        <w:numPr>
          <w:ilvl w:val="0"/>
          <w:numId w:val="17"/>
        </w:numPr>
        <w:spacing w:after="0"/>
        <w:jc w:val="both"/>
      </w:pPr>
      <w:r>
        <w:t>данных об отказах аналогичных объектов или компонентов аналогичного класса.</w:t>
      </w:r>
    </w:p>
    <w:p w:rsidR="004A1E1B" w:rsidRDefault="004A1E1B" w:rsidP="004A1E1B">
      <w:pPr>
        <w:spacing w:after="0"/>
        <w:ind w:firstLine="720"/>
        <w:jc w:val="both"/>
      </w:pPr>
      <w:r>
        <w:t>Оценки вероятности появления отказа относят к определенному периоду времени, гарантийный период или установленный срок службы.</w:t>
      </w:r>
    </w:p>
    <w:p w:rsidR="00583917" w:rsidRPr="00007643" w:rsidRDefault="00F239EB" w:rsidP="00583917">
      <w:pPr>
        <w:spacing w:after="0"/>
        <w:ind w:firstLine="720"/>
        <w:jc w:val="both"/>
        <w:rPr>
          <w:rFonts w:cs="Times New Roman"/>
        </w:rPr>
      </w:pPr>
      <w:r>
        <w:rPr>
          <w:rFonts w:cs="Times New Roman"/>
        </w:rPr>
        <w:t>В</w:t>
      </w:r>
      <w:r w:rsidRPr="00293600">
        <w:rPr>
          <w:rFonts w:cs="Times New Roman"/>
        </w:rPr>
        <w:t xml:space="preserve"> процессе АВПО (FMEA) проводят предварительную </w:t>
      </w:r>
      <w:r w:rsidR="00356A9A">
        <w:rPr>
          <w:rFonts w:cs="Times New Roman"/>
        </w:rPr>
        <w:t>качественную</w:t>
      </w:r>
      <w:r w:rsidRPr="00293600">
        <w:rPr>
          <w:rFonts w:cs="Times New Roman"/>
        </w:rPr>
        <w:t xml:space="preserve"> оценку и ранжирование выявленных возможных  отказов по тяжести их последствий с целью определения необходимости дальнейшего углубленного анализа и оценки их критичности и очередности проведения соответствующих доработок объекта, системы технического обслуживания и ремонта.</w:t>
      </w:r>
      <w:r>
        <w:rPr>
          <w:rFonts w:cs="Times New Roman"/>
        </w:rPr>
        <w:t xml:space="preserve"> Например, п</w:t>
      </w:r>
      <w:r w:rsidR="00583917" w:rsidRPr="00007643">
        <w:rPr>
          <w:rFonts w:cs="Times New Roman"/>
        </w:rPr>
        <w:t xml:space="preserve">ри </w:t>
      </w:r>
      <w:r w:rsidR="00583917" w:rsidRPr="00301550">
        <w:rPr>
          <w:rFonts w:cs="Times New Roman"/>
        </w:rPr>
        <w:t>АВПО</w:t>
      </w:r>
      <w:r w:rsidR="00583917" w:rsidRPr="00043EC7">
        <w:t xml:space="preserve"> </w:t>
      </w:r>
      <w:r w:rsidR="00583917">
        <w:t>(</w:t>
      </w:r>
      <w:r w:rsidR="00583917" w:rsidRPr="00043EC7">
        <w:t>FMEA</w:t>
      </w:r>
      <w:r w:rsidR="00583917">
        <w:t>)</w:t>
      </w:r>
      <w:r w:rsidR="00583917" w:rsidRPr="00007643">
        <w:rPr>
          <w:rFonts w:cs="Times New Roman"/>
        </w:rPr>
        <w:t xml:space="preserve"> может проводиться предварительная качественная оценка ожидаемой частоты наступления отказов разных категорий тяжести при эксплуатации объектов. Указанные оценки используют:</w:t>
      </w:r>
    </w:p>
    <w:p w:rsidR="00583917" w:rsidRPr="00007643" w:rsidRDefault="00583917" w:rsidP="00583917">
      <w:pPr>
        <w:pStyle w:val="a3"/>
        <w:numPr>
          <w:ilvl w:val="0"/>
          <w:numId w:val="17"/>
        </w:numPr>
        <w:spacing w:after="0"/>
        <w:jc w:val="both"/>
        <w:rPr>
          <w:rFonts w:cs="Times New Roman"/>
        </w:rPr>
      </w:pPr>
      <w:r w:rsidRPr="00007643">
        <w:rPr>
          <w:rFonts w:cs="Times New Roman"/>
        </w:rPr>
        <w:t>для ранжирования отказов по очередности необходимых доработок объекта с целью их предупреждения с использованием матриц "вероятность отказа - тяжесть последствий", (табл</w:t>
      </w:r>
      <w:r>
        <w:rPr>
          <w:rFonts w:cs="Times New Roman"/>
        </w:rPr>
        <w:t xml:space="preserve">ицы </w:t>
      </w:r>
      <w:r w:rsidR="00177FFE">
        <w:rPr>
          <w:rFonts w:cs="Times New Roman"/>
        </w:rPr>
        <w:t>12</w:t>
      </w:r>
      <w:r>
        <w:rPr>
          <w:rFonts w:cs="Times New Roman"/>
        </w:rPr>
        <w:t xml:space="preserve">, </w:t>
      </w:r>
      <w:r w:rsidR="00177FFE">
        <w:rPr>
          <w:rFonts w:cs="Times New Roman"/>
        </w:rPr>
        <w:t>13</w:t>
      </w:r>
      <w:r>
        <w:rPr>
          <w:rFonts w:cs="Times New Roman"/>
        </w:rPr>
        <w:t>)</w:t>
      </w:r>
      <w:r w:rsidRPr="00007643">
        <w:rPr>
          <w:rFonts w:cs="Times New Roman"/>
        </w:rPr>
        <w:t>;</w:t>
      </w:r>
    </w:p>
    <w:p w:rsidR="00583917" w:rsidRDefault="00583917" w:rsidP="00583917">
      <w:pPr>
        <w:pStyle w:val="a3"/>
        <w:numPr>
          <w:ilvl w:val="0"/>
          <w:numId w:val="17"/>
        </w:numPr>
        <w:spacing w:after="0"/>
        <w:jc w:val="both"/>
        <w:rPr>
          <w:rFonts w:cs="Times New Roman"/>
        </w:rPr>
      </w:pPr>
      <w:r w:rsidRPr="00007643">
        <w:rPr>
          <w:rFonts w:cs="Times New Roman"/>
        </w:rPr>
        <w:t>для построения шкал балльных оценок критичности отказов (табл</w:t>
      </w:r>
      <w:r>
        <w:rPr>
          <w:rFonts w:cs="Times New Roman"/>
        </w:rPr>
        <w:t>ицы</w:t>
      </w:r>
      <w:r w:rsidRPr="00007643">
        <w:rPr>
          <w:rFonts w:cs="Times New Roman"/>
        </w:rPr>
        <w:t xml:space="preserve"> </w:t>
      </w:r>
      <w:r w:rsidR="00F40B19">
        <w:rPr>
          <w:rFonts w:cs="Times New Roman"/>
        </w:rPr>
        <w:t>14</w:t>
      </w:r>
      <w:r>
        <w:rPr>
          <w:rFonts w:cs="Times New Roman"/>
        </w:rPr>
        <w:t xml:space="preserve">, </w:t>
      </w:r>
      <w:r w:rsidR="00F40B19">
        <w:rPr>
          <w:rFonts w:cs="Times New Roman"/>
        </w:rPr>
        <w:t>15</w:t>
      </w:r>
      <w:r>
        <w:rPr>
          <w:rFonts w:cs="Times New Roman"/>
        </w:rPr>
        <w:t>, 1</w:t>
      </w:r>
      <w:r w:rsidR="00F40B19">
        <w:rPr>
          <w:rFonts w:cs="Times New Roman"/>
        </w:rPr>
        <w:t>6</w:t>
      </w:r>
      <w:r w:rsidRPr="00007643">
        <w:rPr>
          <w:rFonts w:cs="Times New Roman"/>
        </w:rPr>
        <w:t>).</w:t>
      </w:r>
    </w:p>
    <w:p w:rsidR="00177FFE" w:rsidRDefault="00177FFE" w:rsidP="00177FFE">
      <w:pPr>
        <w:pStyle w:val="a3"/>
        <w:spacing w:after="0"/>
        <w:ind w:left="1080"/>
        <w:jc w:val="both"/>
        <w:rPr>
          <w:rFonts w:cs="Times New Roman"/>
        </w:rPr>
      </w:pPr>
    </w:p>
    <w:p w:rsidR="00583917" w:rsidRPr="00A51633" w:rsidRDefault="00583917" w:rsidP="00583917">
      <w:pPr>
        <w:spacing w:after="0"/>
        <w:ind w:firstLine="720"/>
        <w:jc w:val="right"/>
        <w:rPr>
          <w:rFonts w:cs="Times New Roman"/>
        </w:rPr>
      </w:pPr>
      <w:r w:rsidRPr="00A51633">
        <w:rPr>
          <w:rFonts w:cs="Times New Roman"/>
        </w:rPr>
        <w:t xml:space="preserve">Таблица  </w:t>
      </w:r>
      <w:r w:rsidR="00177FFE">
        <w:rPr>
          <w:rFonts w:cs="Times New Roman"/>
        </w:rPr>
        <w:t>12</w:t>
      </w:r>
      <w:r w:rsidRPr="00A51633">
        <w:rPr>
          <w:rFonts w:cs="Times New Roman"/>
        </w:rPr>
        <w:t xml:space="preserve"> </w:t>
      </w:r>
    </w:p>
    <w:p w:rsidR="00583917" w:rsidRPr="00D85925" w:rsidRDefault="00583917" w:rsidP="00583917">
      <w:pPr>
        <w:spacing w:after="0"/>
        <w:ind w:firstLine="720"/>
        <w:jc w:val="center"/>
        <w:rPr>
          <w:rFonts w:cs="Times New Roman"/>
        </w:rPr>
      </w:pPr>
      <w:r w:rsidRPr="00D85925">
        <w:rPr>
          <w:rFonts w:cs="Times New Roman"/>
        </w:rPr>
        <w:t>МАТРИЦ</w:t>
      </w:r>
      <w:r>
        <w:rPr>
          <w:rFonts w:cs="Times New Roman"/>
        </w:rPr>
        <w:t>А</w:t>
      </w:r>
      <w:r w:rsidRPr="00D85925">
        <w:rPr>
          <w:rFonts w:cs="Times New Roman"/>
        </w:rPr>
        <w:t xml:space="preserve"> "ВЕРОЯТНОСТЬ ОТКАЗА - ТЯЖЕСТЬ ПОСЛЕДСТВИЙ" ДЛЯ РАНЖИРОВАНИЯ ОТКАЗОВ ПРИ АВПО</w:t>
      </w:r>
    </w:p>
    <w:tbl>
      <w:tblPr>
        <w:tblW w:w="9498" w:type="dxa"/>
        <w:tblInd w:w="105" w:type="dxa"/>
        <w:tblLayout w:type="fixed"/>
        <w:tblCellMar>
          <w:left w:w="105" w:type="dxa"/>
          <w:right w:w="105" w:type="dxa"/>
        </w:tblCellMar>
        <w:tblLook w:val="0000" w:firstRow="0" w:lastRow="0" w:firstColumn="0" w:lastColumn="0" w:noHBand="0" w:noVBand="0"/>
      </w:tblPr>
      <w:tblGrid>
        <w:gridCol w:w="2552"/>
        <w:gridCol w:w="1680"/>
        <w:gridCol w:w="1515"/>
        <w:gridCol w:w="1766"/>
        <w:gridCol w:w="1985"/>
      </w:tblGrid>
      <w:tr w:rsidR="00583917" w:rsidRPr="00D85925" w:rsidTr="00CD1E83">
        <w:tc>
          <w:tcPr>
            <w:tcW w:w="2552" w:type="dxa"/>
            <w:tcBorders>
              <w:top w:val="single" w:sz="6" w:space="0" w:color="auto"/>
              <w:left w:val="single" w:sz="6" w:space="0" w:color="auto"/>
              <w:right w:val="single" w:sz="6" w:space="0" w:color="auto"/>
            </w:tcBorders>
          </w:tcPr>
          <w:p w:rsidR="00583917" w:rsidRPr="00D85925" w:rsidRDefault="00583917" w:rsidP="00CD1E83">
            <w:pPr>
              <w:spacing w:after="0"/>
              <w:ind w:firstLine="720"/>
              <w:jc w:val="center"/>
              <w:rPr>
                <w:rFonts w:cs="Times New Roman"/>
              </w:rPr>
            </w:pPr>
          </w:p>
        </w:tc>
        <w:tc>
          <w:tcPr>
            <w:tcW w:w="6946" w:type="dxa"/>
            <w:gridSpan w:val="4"/>
            <w:tcBorders>
              <w:top w:val="single" w:sz="6" w:space="0" w:color="auto"/>
              <w:bottom w:val="single" w:sz="6" w:space="0" w:color="auto"/>
              <w:right w:val="single" w:sz="6" w:space="0" w:color="auto"/>
            </w:tcBorders>
          </w:tcPr>
          <w:p w:rsidR="00583917" w:rsidRPr="00D85925" w:rsidRDefault="00583917" w:rsidP="00CD1E83">
            <w:pPr>
              <w:spacing w:after="0"/>
              <w:ind w:firstLine="720"/>
              <w:jc w:val="center"/>
              <w:rPr>
                <w:rFonts w:cs="Times New Roman"/>
              </w:rPr>
            </w:pPr>
            <w:r w:rsidRPr="00D85925">
              <w:rPr>
                <w:rFonts w:cs="Times New Roman"/>
              </w:rPr>
              <w:t xml:space="preserve">Тяжесть последствий </w:t>
            </w:r>
          </w:p>
        </w:tc>
      </w:tr>
      <w:tr w:rsidR="00583917" w:rsidRPr="00D85925" w:rsidTr="00CD1E83">
        <w:tc>
          <w:tcPr>
            <w:tcW w:w="2552" w:type="dxa"/>
            <w:tcBorders>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 xml:space="preserve">Ожидаемая частота возникновения </w:t>
            </w:r>
          </w:p>
        </w:tc>
        <w:tc>
          <w:tcPr>
            <w:tcW w:w="1680" w:type="dxa"/>
            <w:tcBorders>
              <w:top w:val="single" w:sz="6" w:space="0" w:color="auto"/>
              <w:bottom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Катастрофический отказ (категория IV)</w:t>
            </w:r>
          </w:p>
        </w:tc>
        <w:tc>
          <w:tcPr>
            <w:tcW w:w="1515" w:type="dxa"/>
            <w:tcBorders>
              <w:top w:val="single" w:sz="6" w:space="0" w:color="auto"/>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Критический отказ (категория III)</w:t>
            </w:r>
          </w:p>
        </w:tc>
        <w:tc>
          <w:tcPr>
            <w:tcW w:w="1766" w:type="dxa"/>
            <w:tcBorders>
              <w:top w:val="single" w:sz="6" w:space="0" w:color="auto"/>
              <w:left w:val="single" w:sz="6" w:space="0" w:color="auto"/>
              <w:bottom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Некритический отказ (категория II)</w:t>
            </w:r>
          </w:p>
        </w:tc>
        <w:tc>
          <w:tcPr>
            <w:tcW w:w="1985" w:type="dxa"/>
            <w:tcBorders>
              <w:top w:val="single" w:sz="6" w:space="0" w:color="auto"/>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Отказ с пренебрежимо малыми последствиями (категория I)</w:t>
            </w:r>
          </w:p>
        </w:tc>
      </w:tr>
      <w:tr w:rsidR="00583917" w:rsidRPr="00D85925" w:rsidTr="00CD1E83">
        <w:tc>
          <w:tcPr>
            <w:tcW w:w="2552" w:type="dxa"/>
            <w:tcBorders>
              <w:top w:val="single" w:sz="6" w:space="0" w:color="auto"/>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Частый отказ</w:t>
            </w:r>
          </w:p>
        </w:tc>
        <w:tc>
          <w:tcPr>
            <w:tcW w:w="1680" w:type="dxa"/>
          </w:tcPr>
          <w:p w:rsidR="00583917" w:rsidRPr="00D85925" w:rsidRDefault="00583917" w:rsidP="00CD1E83">
            <w:pPr>
              <w:spacing w:after="0"/>
              <w:ind w:firstLine="720"/>
              <w:rPr>
                <w:rFonts w:cs="Times New Roman"/>
              </w:rPr>
            </w:pPr>
            <w:r w:rsidRPr="00D85925">
              <w:rPr>
                <w:rFonts w:cs="Times New Roman"/>
              </w:rPr>
              <w:t xml:space="preserve">А </w:t>
            </w:r>
          </w:p>
        </w:tc>
        <w:tc>
          <w:tcPr>
            <w:tcW w:w="1515" w:type="dxa"/>
            <w:tcBorders>
              <w:top w:val="single" w:sz="6" w:space="0" w:color="auto"/>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А </w:t>
            </w:r>
          </w:p>
        </w:tc>
        <w:tc>
          <w:tcPr>
            <w:tcW w:w="1766" w:type="dxa"/>
          </w:tcPr>
          <w:p w:rsidR="00583917" w:rsidRPr="00D85925" w:rsidRDefault="00583917" w:rsidP="00CD1E83">
            <w:pPr>
              <w:spacing w:after="0"/>
              <w:ind w:firstLine="720"/>
              <w:rPr>
                <w:rFonts w:cs="Times New Roman"/>
              </w:rPr>
            </w:pPr>
            <w:r w:rsidRPr="00D85925">
              <w:rPr>
                <w:rFonts w:cs="Times New Roman"/>
              </w:rPr>
              <w:t xml:space="preserve">А </w:t>
            </w:r>
          </w:p>
        </w:tc>
        <w:tc>
          <w:tcPr>
            <w:tcW w:w="1985" w:type="dxa"/>
            <w:tcBorders>
              <w:top w:val="single" w:sz="6" w:space="0" w:color="auto"/>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С </w:t>
            </w:r>
          </w:p>
        </w:tc>
      </w:tr>
      <w:tr w:rsidR="00583917" w:rsidRPr="00D85925" w:rsidTr="00CD1E83">
        <w:tc>
          <w:tcPr>
            <w:tcW w:w="2552" w:type="dxa"/>
            <w:tcBorders>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Вероятный отказ</w:t>
            </w:r>
          </w:p>
        </w:tc>
        <w:tc>
          <w:tcPr>
            <w:tcW w:w="1680" w:type="dxa"/>
          </w:tcPr>
          <w:p w:rsidR="00583917" w:rsidRPr="00D85925" w:rsidRDefault="00583917" w:rsidP="00CD1E83">
            <w:pPr>
              <w:spacing w:after="0"/>
              <w:ind w:firstLine="720"/>
              <w:rPr>
                <w:rFonts w:cs="Times New Roman"/>
              </w:rPr>
            </w:pPr>
            <w:r w:rsidRPr="00D85925">
              <w:rPr>
                <w:rFonts w:cs="Times New Roman"/>
              </w:rPr>
              <w:t xml:space="preserve">А </w:t>
            </w:r>
          </w:p>
        </w:tc>
        <w:tc>
          <w:tcPr>
            <w:tcW w:w="151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А </w:t>
            </w:r>
          </w:p>
        </w:tc>
        <w:tc>
          <w:tcPr>
            <w:tcW w:w="1766" w:type="dxa"/>
          </w:tcPr>
          <w:p w:rsidR="00583917" w:rsidRPr="00D85925" w:rsidRDefault="00583917" w:rsidP="00CD1E83">
            <w:pPr>
              <w:spacing w:after="0"/>
              <w:ind w:firstLine="720"/>
              <w:rPr>
                <w:rFonts w:cs="Times New Roman"/>
              </w:rPr>
            </w:pPr>
            <w:r w:rsidRPr="00D85925">
              <w:rPr>
                <w:rFonts w:cs="Times New Roman"/>
              </w:rPr>
              <w:t xml:space="preserve">В </w:t>
            </w:r>
          </w:p>
        </w:tc>
        <w:tc>
          <w:tcPr>
            <w:tcW w:w="198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С </w:t>
            </w:r>
          </w:p>
        </w:tc>
      </w:tr>
      <w:tr w:rsidR="00583917" w:rsidRPr="00D85925" w:rsidTr="00CD1E83">
        <w:tc>
          <w:tcPr>
            <w:tcW w:w="2552" w:type="dxa"/>
            <w:tcBorders>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Возможный отказ</w:t>
            </w:r>
          </w:p>
        </w:tc>
        <w:tc>
          <w:tcPr>
            <w:tcW w:w="1680" w:type="dxa"/>
          </w:tcPr>
          <w:p w:rsidR="00583917" w:rsidRPr="00D85925" w:rsidRDefault="00583917" w:rsidP="00CD1E83">
            <w:pPr>
              <w:spacing w:after="0"/>
              <w:ind w:firstLine="720"/>
              <w:rPr>
                <w:rFonts w:cs="Times New Roman"/>
              </w:rPr>
            </w:pPr>
            <w:r w:rsidRPr="00D85925">
              <w:rPr>
                <w:rFonts w:cs="Times New Roman"/>
              </w:rPr>
              <w:t xml:space="preserve">А </w:t>
            </w:r>
          </w:p>
        </w:tc>
        <w:tc>
          <w:tcPr>
            <w:tcW w:w="151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В </w:t>
            </w:r>
          </w:p>
        </w:tc>
        <w:tc>
          <w:tcPr>
            <w:tcW w:w="1766" w:type="dxa"/>
          </w:tcPr>
          <w:p w:rsidR="00583917" w:rsidRPr="00D85925" w:rsidRDefault="00583917" w:rsidP="00CD1E83">
            <w:pPr>
              <w:spacing w:after="0"/>
              <w:ind w:firstLine="720"/>
              <w:rPr>
                <w:rFonts w:cs="Times New Roman"/>
              </w:rPr>
            </w:pPr>
            <w:r w:rsidRPr="00D85925">
              <w:rPr>
                <w:rFonts w:cs="Times New Roman"/>
              </w:rPr>
              <w:t xml:space="preserve">В </w:t>
            </w:r>
          </w:p>
        </w:tc>
        <w:tc>
          <w:tcPr>
            <w:tcW w:w="198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D </w:t>
            </w:r>
          </w:p>
        </w:tc>
      </w:tr>
      <w:tr w:rsidR="00583917" w:rsidRPr="00D85925" w:rsidTr="00CD1E83">
        <w:tc>
          <w:tcPr>
            <w:tcW w:w="2552" w:type="dxa"/>
            <w:tcBorders>
              <w:left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Редкий отказ</w:t>
            </w:r>
          </w:p>
        </w:tc>
        <w:tc>
          <w:tcPr>
            <w:tcW w:w="1680" w:type="dxa"/>
          </w:tcPr>
          <w:p w:rsidR="00583917" w:rsidRPr="00D85925" w:rsidRDefault="00583917" w:rsidP="00CD1E83">
            <w:pPr>
              <w:spacing w:after="0"/>
              <w:ind w:firstLine="720"/>
              <w:rPr>
                <w:rFonts w:cs="Times New Roman"/>
              </w:rPr>
            </w:pPr>
            <w:r w:rsidRPr="00D85925">
              <w:rPr>
                <w:rFonts w:cs="Times New Roman"/>
              </w:rPr>
              <w:t xml:space="preserve">А </w:t>
            </w:r>
          </w:p>
        </w:tc>
        <w:tc>
          <w:tcPr>
            <w:tcW w:w="151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В </w:t>
            </w:r>
          </w:p>
        </w:tc>
        <w:tc>
          <w:tcPr>
            <w:tcW w:w="1766" w:type="dxa"/>
          </w:tcPr>
          <w:p w:rsidR="00583917" w:rsidRPr="00D85925" w:rsidRDefault="00583917" w:rsidP="00CD1E83">
            <w:pPr>
              <w:spacing w:after="0"/>
              <w:ind w:firstLine="720"/>
              <w:rPr>
                <w:rFonts w:cs="Times New Roman"/>
              </w:rPr>
            </w:pPr>
            <w:r w:rsidRPr="00D85925">
              <w:rPr>
                <w:rFonts w:cs="Times New Roman"/>
              </w:rPr>
              <w:t xml:space="preserve">С </w:t>
            </w:r>
          </w:p>
        </w:tc>
        <w:tc>
          <w:tcPr>
            <w:tcW w:w="1985" w:type="dxa"/>
            <w:tcBorders>
              <w:left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D </w:t>
            </w:r>
          </w:p>
        </w:tc>
      </w:tr>
      <w:tr w:rsidR="00583917" w:rsidRPr="00D85925" w:rsidTr="00CD1E83">
        <w:tc>
          <w:tcPr>
            <w:tcW w:w="2552" w:type="dxa"/>
            <w:tcBorders>
              <w:left w:val="single" w:sz="6" w:space="0" w:color="auto"/>
              <w:bottom w:val="single" w:sz="6" w:space="0" w:color="auto"/>
              <w:right w:val="single" w:sz="6" w:space="0" w:color="auto"/>
            </w:tcBorders>
          </w:tcPr>
          <w:p w:rsidR="00583917" w:rsidRPr="00D85925" w:rsidRDefault="00583917" w:rsidP="00CD1E83">
            <w:pPr>
              <w:spacing w:after="0"/>
              <w:ind w:firstLine="37"/>
              <w:rPr>
                <w:rFonts w:cs="Times New Roman"/>
              </w:rPr>
            </w:pPr>
            <w:r w:rsidRPr="00D85925">
              <w:rPr>
                <w:rFonts w:cs="Times New Roman"/>
              </w:rPr>
              <w:t>Практически невероятный отказ</w:t>
            </w:r>
          </w:p>
        </w:tc>
        <w:tc>
          <w:tcPr>
            <w:tcW w:w="1680" w:type="dxa"/>
            <w:tcBorders>
              <w:bottom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В </w:t>
            </w:r>
          </w:p>
        </w:tc>
        <w:tc>
          <w:tcPr>
            <w:tcW w:w="1515" w:type="dxa"/>
            <w:tcBorders>
              <w:left w:val="single" w:sz="6" w:space="0" w:color="auto"/>
              <w:bottom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С </w:t>
            </w:r>
          </w:p>
        </w:tc>
        <w:tc>
          <w:tcPr>
            <w:tcW w:w="1766" w:type="dxa"/>
            <w:tcBorders>
              <w:bottom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С </w:t>
            </w:r>
          </w:p>
        </w:tc>
        <w:tc>
          <w:tcPr>
            <w:tcW w:w="1985" w:type="dxa"/>
            <w:tcBorders>
              <w:left w:val="single" w:sz="6" w:space="0" w:color="auto"/>
              <w:bottom w:val="single" w:sz="6" w:space="0" w:color="auto"/>
              <w:right w:val="single" w:sz="6" w:space="0" w:color="auto"/>
            </w:tcBorders>
          </w:tcPr>
          <w:p w:rsidR="00583917" w:rsidRPr="00D85925" w:rsidRDefault="00583917" w:rsidP="00CD1E83">
            <w:pPr>
              <w:spacing w:after="0"/>
              <w:ind w:firstLine="720"/>
              <w:rPr>
                <w:rFonts w:cs="Times New Roman"/>
              </w:rPr>
            </w:pPr>
            <w:r w:rsidRPr="00D85925">
              <w:rPr>
                <w:rFonts w:cs="Times New Roman"/>
              </w:rPr>
              <w:t xml:space="preserve">D </w:t>
            </w:r>
          </w:p>
        </w:tc>
      </w:tr>
    </w:tbl>
    <w:p w:rsidR="00583917" w:rsidRPr="00D85925" w:rsidRDefault="00583917" w:rsidP="00583917">
      <w:pPr>
        <w:spacing w:after="0"/>
        <w:ind w:firstLine="720"/>
        <w:rPr>
          <w:rFonts w:cs="Times New Roman"/>
        </w:rPr>
      </w:pPr>
      <w:r w:rsidRPr="00D85925">
        <w:rPr>
          <w:rFonts w:cs="Times New Roman"/>
        </w:rPr>
        <w:t>Ранги отказов:</w:t>
      </w:r>
    </w:p>
    <w:p w:rsidR="00583917" w:rsidRPr="00D85925" w:rsidRDefault="00583917" w:rsidP="00583917">
      <w:pPr>
        <w:spacing w:after="0"/>
        <w:ind w:firstLine="720"/>
        <w:rPr>
          <w:rFonts w:cs="Times New Roman"/>
        </w:rPr>
      </w:pPr>
      <w:r w:rsidRPr="00D85925">
        <w:rPr>
          <w:rFonts w:cs="Times New Roman"/>
        </w:rPr>
        <w:t>А - обязателен углубленный количественный анализ критичности,</w:t>
      </w:r>
    </w:p>
    <w:p w:rsidR="00583917" w:rsidRPr="00D85925" w:rsidRDefault="00583917" w:rsidP="00583917">
      <w:pPr>
        <w:spacing w:after="0"/>
        <w:ind w:firstLine="720"/>
        <w:rPr>
          <w:rFonts w:cs="Times New Roman"/>
        </w:rPr>
      </w:pPr>
      <w:r w:rsidRPr="00D85925">
        <w:rPr>
          <w:rFonts w:cs="Times New Roman"/>
        </w:rPr>
        <w:t>В - желателен количественный анализ критичности,</w:t>
      </w:r>
    </w:p>
    <w:p w:rsidR="00583917" w:rsidRPr="00D85925" w:rsidRDefault="00583917" w:rsidP="00583917">
      <w:pPr>
        <w:spacing w:after="0"/>
        <w:ind w:firstLine="720"/>
        <w:rPr>
          <w:rFonts w:cs="Times New Roman"/>
        </w:rPr>
      </w:pPr>
      <w:r w:rsidRPr="00D85925">
        <w:rPr>
          <w:rFonts w:cs="Times New Roman"/>
        </w:rPr>
        <w:t>С - можно ограничиться качественным анализом,</w:t>
      </w:r>
    </w:p>
    <w:p w:rsidR="00583917" w:rsidRDefault="00583917" w:rsidP="00583917">
      <w:pPr>
        <w:spacing w:after="0"/>
        <w:ind w:firstLine="720"/>
        <w:rPr>
          <w:rFonts w:cs="Times New Roman"/>
        </w:rPr>
      </w:pPr>
      <w:r w:rsidRPr="00D85925">
        <w:rPr>
          <w:rFonts w:cs="Times New Roman"/>
        </w:rPr>
        <w:t>D - анализ не требуется.</w:t>
      </w: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177FFE" w:rsidRDefault="00177FFE" w:rsidP="00583917">
      <w:pPr>
        <w:spacing w:after="0"/>
        <w:ind w:firstLine="720"/>
        <w:rPr>
          <w:rFonts w:cs="Times New Roman"/>
        </w:rPr>
      </w:pPr>
    </w:p>
    <w:p w:rsidR="00583917" w:rsidRPr="00A51633" w:rsidRDefault="00583917" w:rsidP="00583917">
      <w:pPr>
        <w:spacing w:after="0"/>
        <w:ind w:firstLine="720"/>
        <w:jc w:val="right"/>
        <w:rPr>
          <w:rFonts w:cs="Times New Roman"/>
        </w:rPr>
      </w:pPr>
      <w:r w:rsidRPr="00A51633">
        <w:rPr>
          <w:rFonts w:cs="Times New Roman"/>
        </w:rPr>
        <w:t xml:space="preserve">Таблица  </w:t>
      </w:r>
      <w:r w:rsidR="00177FFE">
        <w:rPr>
          <w:rFonts w:cs="Times New Roman"/>
        </w:rPr>
        <w:t>13</w:t>
      </w:r>
      <w:r w:rsidRPr="00A51633">
        <w:rPr>
          <w:rFonts w:cs="Times New Roman"/>
        </w:rPr>
        <w:t xml:space="preserve"> </w:t>
      </w:r>
    </w:p>
    <w:p w:rsidR="00583917" w:rsidRPr="00B34726" w:rsidRDefault="00583917" w:rsidP="00583917">
      <w:pPr>
        <w:pStyle w:val="Heading"/>
        <w:widowControl/>
        <w:jc w:val="center"/>
        <w:rPr>
          <w:rFonts w:asciiTheme="minorHAnsi" w:hAnsiTheme="minorHAnsi"/>
          <w:b w:val="0"/>
          <w:szCs w:val="22"/>
        </w:rPr>
      </w:pPr>
      <w:r w:rsidRPr="00B34726">
        <w:rPr>
          <w:rFonts w:asciiTheme="minorHAnsi" w:hAnsiTheme="minorHAnsi"/>
          <w:b w:val="0"/>
          <w:szCs w:val="22"/>
        </w:rPr>
        <w:t xml:space="preserve">КАЧЕСТВЕННЫЕ ОЦЕНКИ ЧАСТОТЫ ОТКАЗОВ </w:t>
      </w:r>
    </w:p>
    <w:tbl>
      <w:tblPr>
        <w:tblW w:w="9498" w:type="dxa"/>
        <w:tblInd w:w="105" w:type="dxa"/>
        <w:tblLayout w:type="fixed"/>
        <w:tblCellMar>
          <w:left w:w="105" w:type="dxa"/>
          <w:right w:w="105" w:type="dxa"/>
        </w:tblCellMar>
        <w:tblLook w:val="0000" w:firstRow="0" w:lastRow="0" w:firstColumn="0" w:lastColumn="0" w:noHBand="0" w:noVBand="0"/>
      </w:tblPr>
      <w:tblGrid>
        <w:gridCol w:w="2520"/>
        <w:gridCol w:w="3434"/>
        <w:gridCol w:w="3544"/>
      </w:tblGrid>
      <w:tr w:rsidR="00583917" w:rsidRPr="00B34726" w:rsidTr="00CD1E83">
        <w:tc>
          <w:tcPr>
            <w:tcW w:w="2520" w:type="dxa"/>
            <w:tcBorders>
              <w:top w:val="single" w:sz="6" w:space="0" w:color="auto"/>
              <w:left w:val="single" w:sz="6" w:space="0" w:color="auto"/>
              <w:right w:val="single" w:sz="6" w:space="0" w:color="auto"/>
            </w:tcBorders>
          </w:tcPr>
          <w:p w:rsidR="00583917" w:rsidRPr="00B34726" w:rsidRDefault="00583917" w:rsidP="00CD1E83">
            <w:pPr>
              <w:jc w:val="center"/>
            </w:pPr>
            <w:r w:rsidRPr="00B34726">
              <w:t xml:space="preserve">Виды отказов по частоте </w:t>
            </w:r>
          </w:p>
        </w:tc>
        <w:tc>
          <w:tcPr>
            <w:tcW w:w="6978" w:type="dxa"/>
            <w:gridSpan w:val="2"/>
            <w:tcBorders>
              <w:top w:val="single" w:sz="6" w:space="0" w:color="auto"/>
              <w:bottom w:val="single" w:sz="6" w:space="0" w:color="auto"/>
              <w:right w:val="single" w:sz="6" w:space="0" w:color="auto"/>
            </w:tcBorders>
          </w:tcPr>
          <w:p w:rsidR="00583917" w:rsidRPr="00B34726" w:rsidRDefault="00583917" w:rsidP="00CD1E83">
            <w:pPr>
              <w:jc w:val="center"/>
            </w:pPr>
            <w:r w:rsidRPr="00B34726">
              <w:t>Качественное описание частоты для:</w:t>
            </w:r>
          </w:p>
        </w:tc>
      </w:tr>
      <w:tr w:rsidR="00583917" w:rsidRPr="00B34726" w:rsidTr="00CD1E83">
        <w:tc>
          <w:tcPr>
            <w:tcW w:w="2520" w:type="dxa"/>
            <w:tcBorders>
              <w:left w:val="single" w:sz="6" w:space="0" w:color="auto"/>
              <w:right w:val="single" w:sz="6" w:space="0" w:color="auto"/>
            </w:tcBorders>
          </w:tcPr>
          <w:p w:rsidR="00583917" w:rsidRPr="00B34726" w:rsidRDefault="00583917" w:rsidP="00CD1E83">
            <w:r w:rsidRPr="00B34726">
              <w:t xml:space="preserve">  </w:t>
            </w:r>
          </w:p>
        </w:tc>
        <w:tc>
          <w:tcPr>
            <w:tcW w:w="3434" w:type="dxa"/>
            <w:tcBorders>
              <w:top w:val="single" w:sz="6" w:space="0" w:color="auto"/>
              <w:right w:val="single" w:sz="6" w:space="0" w:color="auto"/>
            </w:tcBorders>
          </w:tcPr>
          <w:p w:rsidR="00583917" w:rsidRPr="00B34726" w:rsidRDefault="00583917" w:rsidP="00CD1E83">
            <w:pPr>
              <w:spacing w:after="0"/>
              <w:ind w:firstLine="37"/>
            </w:pPr>
            <w:r w:rsidRPr="00B34726">
              <w:t xml:space="preserve">индивидуального изделия </w:t>
            </w:r>
          </w:p>
        </w:tc>
        <w:tc>
          <w:tcPr>
            <w:tcW w:w="3544" w:type="dxa"/>
            <w:tcBorders>
              <w:top w:val="single" w:sz="6" w:space="0" w:color="auto"/>
              <w:left w:val="single" w:sz="6" w:space="0" w:color="auto"/>
              <w:right w:val="single" w:sz="6" w:space="0" w:color="auto"/>
            </w:tcBorders>
          </w:tcPr>
          <w:p w:rsidR="00583917" w:rsidRPr="00B34726" w:rsidRDefault="00583917" w:rsidP="00CD1E83">
            <w:pPr>
              <w:spacing w:after="0"/>
              <w:ind w:firstLine="37"/>
            </w:pPr>
            <w:r w:rsidRPr="00B34726">
              <w:t xml:space="preserve">совокупности изделий </w:t>
            </w:r>
          </w:p>
        </w:tc>
      </w:tr>
      <w:tr w:rsidR="00583917" w:rsidRPr="00B34726" w:rsidTr="00CD1E83">
        <w:tc>
          <w:tcPr>
            <w:tcW w:w="2520" w:type="dxa"/>
            <w:tcBorders>
              <w:top w:val="single" w:sz="6" w:space="0" w:color="auto"/>
              <w:left w:val="single" w:sz="6" w:space="0" w:color="auto"/>
            </w:tcBorders>
          </w:tcPr>
          <w:p w:rsidR="00583917" w:rsidRPr="00B34726" w:rsidRDefault="00583917" w:rsidP="00CD1E83">
            <w:r w:rsidRPr="00B34726">
              <w:t>Частый отказ</w:t>
            </w:r>
          </w:p>
        </w:tc>
        <w:tc>
          <w:tcPr>
            <w:tcW w:w="3434" w:type="dxa"/>
            <w:tcBorders>
              <w:top w:val="single" w:sz="6" w:space="0" w:color="auto"/>
              <w:left w:val="single" w:sz="6" w:space="0" w:color="auto"/>
              <w:right w:val="single" w:sz="6" w:space="0" w:color="auto"/>
            </w:tcBorders>
          </w:tcPr>
          <w:p w:rsidR="00583917" w:rsidRPr="00B34726" w:rsidRDefault="00583917" w:rsidP="00CD1E83">
            <w:pPr>
              <w:spacing w:after="0"/>
              <w:ind w:firstLine="37"/>
            </w:pPr>
            <w:r w:rsidRPr="00B34726">
              <w:t>Вероятно частое возникновение</w:t>
            </w:r>
          </w:p>
        </w:tc>
        <w:tc>
          <w:tcPr>
            <w:tcW w:w="3544" w:type="dxa"/>
            <w:tcBorders>
              <w:top w:val="single" w:sz="6" w:space="0" w:color="auto"/>
              <w:right w:val="single" w:sz="6" w:space="0" w:color="auto"/>
            </w:tcBorders>
          </w:tcPr>
          <w:p w:rsidR="00583917" w:rsidRPr="00B34726" w:rsidRDefault="00583917" w:rsidP="00CD1E83">
            <w:pPr>
              <w:spacing w:after="0"/>
              <w:ind w:firstLine="37"/>
            </w:pPr>
            <w:r w:rsidRPr="00B34726">
              <w:t xml:space="preserve">Наблюдается постоянно </w:t>
            </w:r>
          </w:p>
        </w:tc>
      </w:tr>
      <w:tr w:rsidR="00583917" w:rsidRPr="00B34726" w:rsidTr="00CD1E83">
        <w:tc>
          <w:tcPr>
            <w:tcW w:w="2520" w:type="dxa"/>
            <w:tcBorders>
              <w:left w:val="single" w:sz="6" w:space="0" w:color="auto"/>
            </w:tcBorders>
          </w:tcPr>
          <w:p w:rsidR="00583917" w:rsidRPr="00B34726" w:rsidRDefault="00583917" w:rsidP="00CD1E83">
            <w:r w:rsidRPr="00B34726">
              <w:t>Вероятный отказ</w:t>
            </w:r>
          </w:p>
        </w:tc>
        <w:tc>
          <w:tcPr>
            <w:tcW w:w="3434" w:type="dxa"/>
            <w:tcBorders>
              <w:left w:val="single" w:sz="6" w:space="0" w:color="auto"/>
              <w:right w:val="single" w:sz="6" w:space="0" w:color="auto"/>
            </w:tcBorders>
          </w:tcPr>
          <w:p w:rsidR="00583917" w:rsidRPr="00B34726" w:rsidRDefault="00583917" w:rsidP="00CD1E83">
            <w:pPr>
              <w:spacing w:after="0"/>
              <w:ind w:firstLine="37"/>
            </w:pPr>
            <w:r w:rsidRPr="00B34726">
              <w:t>Будет наблюдаться несколько раз за срок службы изделия</w:t>
            </w:r>
          </w:p>
        </w:tc>
        <w:tc>
          <w:tcPr>
            <w:tcW w:w="3544" w:type="dxa"/>
            <w:tcBorders>
              <w:right w:val="single" w:sz="6" w:space="0" w:color="auto"/>
            </w:tcBorders>
          </w:tcPr>
          <w:p w:rsidR="00583917" w:rsidRPr="00B34726" w:rsidRDefault="00583917" w:rsidP="00CD1E83">
            <w:pPr>
              <w:spacing w:after="0"/>
              <w:ind w:firstLine="37"/>
            </w:pPr>
            <w:r w:rsidRPr="00B34726">
              <w:t>Вероятно частое возникновение</w:t>
            </w:r>
          </w:p>
        </w:tc>
      </w:tr>
      <w:tr w:rsidR="00583917" w:rsidRPr="00B34726" w:rsidTr="00CD1E83">
        <w:tc>
          <w:tcPr>
            <w:tcW w:w="2520" w:type="dxa"/>
            <w:tcBorders>
              <w:left w:val="single" w:sz="6" w:space="0" w:color="auto"/>
            </w:tcBorders>
          </w:tcPr>
          <w:p w:rsidR="00583917" w:rsidRPr="00B34726" w:rsidRDefault="00583917" w:rsidP="00CD1E83">
            <w:r w:rsidRPr="00B34726">
              <w:t>Возможный отказ</w:t>
            </w:r>
          </w:p>
        </w:tc>
        <w:tc>
          <w:tcPr>
            <w:tcW w:w="3434" w:type="dxa"/>
            <w:tcBorders>
              <w:left w:val="single" w:sz="6" w:space="0" w:color="auto"/>
              <w:right w:val="single" w:sz="6" w:space="0" w:color="auto"/>
            </w:tcBorders>
          </w:tcPr>
          <w:p w:rsidR="00583917" w:rsidRPr="00B34726" w:rsidRDefault="00583917" w:rsidP="00CD1E83">
            <w:pPr>
              <w:spacing w:after="0"/>
              <w:ind w:firstLine="37"/>
            </w:pPr>
            <w:r w:rsidRPr="00B34726">
              <w:t>Возможно одно наблюдение данного отказа за срок службы</w:t>
            </w:r>
          </w:p>
        </w:tc>
        <w:tc>
          <w:tcPr>
            <w:tcW w:w="3544" w:type="dxa"/>
            <w:tcBorders>
              <w:right w:val="single" w:sz="6" w:space="0" w:color="auto"/>
            </w:tcBorders>
          </w:tcPr>
          <w:p w:rsidR="00583917" w:rsidRPr="00B34726" w:rsidRDefault="00583917" w:rsidP="00CD1E83">
            <w:pPr>
              <w:spacing w:after="0"/>
              <w:ind w:firstLine="37"/>
            </w:pPr>
            <w:r w:rsidRPr="00B34726">
              <w:t xml:space="preserve">Наблюдается несколько раз </w:t>
            </w:r>
          </w:p>
        </w:tc>
      </w:tr>
      <w:tr w:rsidR="00583917" w:rsidRPr="00B34726" w:rsidTr="00CD1E83">
        <w:tc>
          <w:tcPr>
            <w:tcW w:w="2520" w:type="dxa"/>
            <w:tcBorders>
              <w:left w:val="single" w:sz="6" w:space="0" w:color="auto"/>
            </w:tcBorders>
          </w:tcPr>
          <w:p w:rsidR="00583917" w:rsidRPr="00B34726" w:rsidRDefault="00583917" w:rsidP="00CD1E83">
            <w:r w:rsidRPr="00B34726">
              <w:t>Редкий отказ</w:t>
            </w:r>
          </w:p>
        </w:tc>
        <w:tc>
          <w:tcPr>
            <w:tcW w:w="3434" w:type="dxa"/>
            <w:tcBorders>
              <w:left w:val="single" w:sz="6" w:space="0" w:color="auto"/>
              <w:right w:val="single" w:sz="6" w:space="0" w:color="auto"/>
            </w:tcBorders>
          </w:tcPr>
          <w:p w:rsidR="00583917" w:rsidRPr="00B34726" w:rsidRDefault="00583917" w:rsidP="00CD1E83">
            <w:pPr>
              <w:spacing w:after="0"/>
              <w:ind w:firstLine="37"/>
            </w:pPr>
            <w:r w:rsidRPr="00B34726">
              <w:t xml:space="preserve">Отказ маловероятен, но возможен хотя бы </w:t>
            </w:r>
            <w:r>
              <w:t xml:space="preserve">один </w:t>
            </w:r>
            <w:r w:rsidRPr="00B34726">
              <w:t>раз за срок службы</w:t>
            </w:r>
          </w:p>
        </w:tc>
        <w:tc>
          <w:tcPr>
            <w:tcW w:w="3544" w:type="dxa"/>
            <w:tcBorders>
              <w:right w:val="single" w:sz="6" w:space="0" w:color="auto"/>
            </w:tcBorders>
          </w:tcPr>
          <w:p w:rsidR="00583917" w:rsidRPr="00B34726" w:rsidRDefault="00583917" w:rsidP="00CD1E83">
            <w:pPr>
              <w:spacing w:after="0"/>
              <w:ind w:firstLine="37"/>
            </w:pPr>
            <w:r w:rsidRPr="00B34726">
              <w:t xml:space="preserve">Вполне возможен хотя бы один раз </w:t>
            </w:r>
          </w:p>
        </w:tc>
      </w:tr>
      <w:tr w:rsidR="00583917" w:rsidRPr="00B34726" w:rsidTr="00CD1E83">
        <w:tc>
          <w:tcPr>
            <w:tcW w:w="2520" w:type="dxa"/>
            <w:tcBorders>
              <w:left w:val="single" w:sz="6" w:space="0" w:color="auto"/>
              <w:bottom w:val="single" w:sz="6" w:space="0" w:color="auto"/>
            </w:tcBorders>
          </w:tcPr>
          <w:p w:rsidR="00583917" w:rsidRPr="00B34726" w:rsidRDefault="00583917" w:rsidP="00CD1E83">
            <w:r w:rsidRPr="00B34726">
              <w:t>Практически невероятный отказ</w:t>
            </w:r>
          </w:p>
        </w:tc>
        <w:tc>
          <w:tcPr>
            <w:tcW w:w="3434" w:type="dxa"/>
            <w:tcBorders>
              <w:left w:val="single" w:sz="6" w:space="0" w:color="auto"/>
              <w:bottom w:val="single" w:sz="6" w:space="0" w:color="auto"/>
              <w:right w:val="single" w:sz="6" w:space="0" w:color="auto"/>
            </w:tcBorders>
          </w:tcPr>
          <w:p w:rsidR="00583917" w:rsidRPr="00B34726" w:rsidRDefault="00583917" w:rsidP="00CD1E83">
            <w:pPr>
              <w:spacing w:after="0"/>
              <w:ind w:firstLine="37"/>
            </w:pPr>
            <w:r w:rsidRPr="00B34726">
              <w:t>Отказ настолько маловероятен, что вряд ли будет наблюдаться даже один раз за срок службы</w:t>
            </w:r>
          </w:p>
        </w:tc>
        <w:tc>
          <w:tcPr>
            <w:tcW w:w="3544" w:type="dxa"/>
            <w:tcBorders>
              <w:bottom w:val="single" w:sz="6" w:space="0" w:color="auto"/>
              <w:right w:val="single" w:sz="6" w:space="0" w:color="auto"/>
            </w:tcBorders>
          </w:tcPr>
          <w:p w:rsidR="00583917" w:rsidRPr="00B34726" w:rsidRDefault="00583917" w:rsidP="00CD1E83">
            <w:pPr>
              <w:spacing w:after="0"/>
              <w:ind w:firstLine="37"/>
            </w:pPr>
            <w:r w:rsidRPr="00B34726">
              <w:t>Отказ маловероятен, но возможен хотя бы один раз</w:t>
            </w:r>
          </w:p>
        </w:tc>
      </w:tr>
    </w:tbl>
    <w:p w:rsidR="00583917" w:rsidRDefault="00583917" w:rsidP="00583917">
      <w:pPr>
        <w:spacing w:after="0"/>
        <w:ind w:firstLine="720"/>
        <w:jc w:val="right"/>
        <w:rPr>
          <w:rFonts w:cs="Times New Roman"/>
        </w:rPr>
      </w:pPr>
    </w:p>
    <w:p w:rsidR="00583917" w:rsidRPr="002D7E95" w:rsidRDefault="00583917" w:rsidP="00583917">
      <w:pPr>
        <w:spacing w:after="0"/>
        <w:ind w:firstLine="720"/>
        <w:jc w:val="right"/>
        <w:rPr>
          <w:rFonts w:cs="Times New Roman"/>
        </w:rPr>
      </w:pPr>
      <w:r w:rsidRPr="00A51633">
        <w:rPr>
          <w:rFonts w:cs="Times New Roman"/>
        </w:rPr>
        <w:t xml:space="preserve">Таблица </w:t>
      </w:r>
      <w:r w:rsidR="00F40B19">
        <w:rPr>
          <w:rFonts w:cs="Times New Roman"/>
        </w:rPr>
        <w:t>14</w:t>
      </w:r>
    </w:p>
    <w:p w:rsidR="00583917" w:rsidRPr="00416C68" w:rsidRDefault="00583917" w:rsidP="00583917">
      <w:pPr>
        <w:spacing w:after="0"/>
        <w:ind w:firstLine="720"/>
        <w:jc w:val="center"/>
        <w:rPr>
          <w:rFonts w:cs="Times New Roman"/>
        </w:rPr>
      </w:pPr>
      <w:r w:rsidRPr="00416C68">
        <w:rPr>
          <w:rFonts w:cs="Times New Roman"/>
        </w:rPr>
        <w:t>Оценки вероятностей отказов в баллах</w:t>
      </w:r>
    </w:p>
    <w:tbl>
      <w:tblPr>
        <w:tblW w:w="9498" w:type="dxa"/>
        <w:tblInd w:w="105" w:type="dxa"/>
        <w:tblLayout w:type="fixed"/>
        <w:tblCellMar>
          <w:left w:w="105" w:type="dxa"/>
          <w:right w:w="105" w:type="dxa"/>
        </w:tblCellMar>
        <w:tblLook w:val="0000" w:firstRow="0" w:lastRow="0" w:firstColumn="0" w:lastColumn="0" w:noHBand="0" w:noVBand="0"/>
      </w:tblPr>
      <w:tblGrid>
        <w:gridCol w:w="3690"/>
        <w:gridCol w:w="3398"/>
        <w:gridCol w:w="2410"/>
      </w:tblGrid>
      <w:tr w:rsidR="00583917" w:rsidRPr="00A51633" w:rsidTr="00CD1E83">
        <w:trPr>
          <w:trHeight w:val="815"/>
        </w:trPr>
        <w:tc>
          <w:tcPr>
            <w:tcW w:w="3690" w:type="dxa"/>
            <w:tcBorders>
              <w:top w:val="single" w:sz="6" w:space="0" w:color="auto"/>
              <w:left w:val="single" w:sz="6" w:space="0" w:color="auto"/>
              <w:right w:val="single" w:sz="6" w:space="0" w:color="auto"/>
            </w:tcBorders>
          </w:tcPr>
          <w:p w:rsidR="00583917" w:rsidRPr="001761E9" w:rsidRDefault="00583917" w:rsidP="00CD1E83">
            <w:r w:rsidRPr="001761E9">
              <w:t xml:space="preserve">Виды отказов по вероятности возникновения за время эксплуатации </w:t>
            </w:r>
          </w:p>
        </w:tc>
        <w:tc>
          <w:tcPr>
            <w:tcW w:w="3398" w:type="dxa"/>
            <w:tcBorders>
              <w:top w:val="single" w:sz="6" w:space="0" w:color="auto"/>
              <w:left w:val="single" w:sz="6" w:space="0" w:color="auto"/>
              <w:right w:val="single" w:sz="6" w:space="0" w:color="auto"/>
            </w:tcBorders>
          </w:tcPr>
          <w:p w:rsidR="00583917" w:rsidRPr="001761E9" w:rsidRDefault="00583917" w:rsidP="00CD1E83">
            <w:r w:rsidRPr="001761E9">
              <w:t>Ожидаемая вероятность отказов, оцененная расчетом или эксперимент</w:t>
            </w:r>
            <w:r>
              <w:t>аль</w:t>
            </w:r>
            <w:r w:rsidRPr="001761E9">
              <w:t xml:space="preserve">ным путем </w:t>
            </w:r>
          </w:p>
        </w:tc>
        <w:tc>
          <w:tcPr>
            <w:tcW w:w="2410" w:type="dxa"/>
            <w:tcBorders>
              <w:top w:val="single" w:sz="6" w:space="0" w:color="auto"/>
              <w:left w:val="single" w:sz="6" w:space="0" w:color="auto"/>
              <w:right w:val="single" w:sz="6" w:space="0" w:color="auto"/>
            </w:tcBorders>
          </w:tcPr>
          <w:p w:rsidR="00583917" w:rsidRPr="00416C68" w:rsidRDefault="00583917" w:rsidP="00CD1E83">
            <w:r w:rsidRPr="001761E9">
              <w:t>Оценка вероятности отказа в баллах</w:t>
            </w:r>
            <w:r w:rsidRPr="00416C68">
              <w:t xml:space="preserve">, </w:t>
            </w:r>
            <w:r>
              <w:rPr>
                <w:lang w:val="en-US"/>
              </w:rPr>
              <w:t>O</w:t>
            </w:r>
          </w:p>
        </w:tc>
      </w:tr>
      <w:tr w:rsidR="00583917" w:rsidRPr="00A51633" w:rsidTr="00CD1E83">
        <w:trPr>
          <w:trHeight w:val="335"/>
        </w:trPr>
        <w:tc>
          <w:tcPr>
            <w:tcW w:w="3690" w:type="dxa"/>
            <w:tcBorders>
              <w:top w:val="single" w:sz="6" w:space="0" w:color="auto"/>
              <w:left w:val="single" w:sz="6" w:space="0" w:color="auto"/>
            </w:tcBorders>
          </w:tcPr>
          <w:p w:rsidR="00583917" w:rsidRPr="001761E9" w:rsidRDefault="00583917" w:rsidP="00CD1E83">
            <w:r w:rsidRPr="001761E9">
              <w:t>Отказ практически невероятен</w:t>
            </w:r>
          </w:p>
        </w:tc>
        <w:tc>
          <w:tcPr>
            <w:tcW w:w="3398" w:type="dxa"/>
            <w:tcBorders>
              <w:top w:val="single" w:sz="6" w:space="0" w:color="auto"/>
              <w:left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Менее 0,00005</w:t>
            </w:r>
          </w:p>
        </w:tc>
        <w:tc>
          <w:tcPr>
            <w:tcW w:w="2410" w:type="dxa"/>
            <w:tcBorders>
              <w:top w:val="single" w:sz="6" w:space="0" w:color="auto"/>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1</w:t>
            </w:r>
          </w:p>
        </w:tc>
      </w:tr>
      <w:tr w:rsidR="00583917" w:rsidRPr="00A51633" w:rsidTr="00CD1E83">
        <w:trPr>
          <w:trHeight w:val="64"/>
        </w:trPr>
        <w:tc>
          <w:tcPr>
            <w:tcW w:w="3690" w:type="dxa"/>
            <w:tcBorders>
              <w:left w:val="single" w:sz="6" w:space="0" w:color="auto"/>
            </w:tcBorders>
          </w:tcPr>
          <w:p w:rsidR="00583917" w:rsidRPr="001761E9" w:rsidRDefault="00583917" w:rsidP="00CD1E83">
            <w:r w:rsidRPr="001761E9">
              <w:t>Отказ маловероятен</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От 0,00005 до 0,001</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2</w:t>
            </w:r>
          </w:p>
        </w:tc>
      </w:tr>
      <w:tr w:rsidR="00583917" w:rsidRPr="00A51633" w:rsidTr="00CD1E83">
        <w:tc>
          <w:tcPr>
            <w:tcW w:w="3690" w:type="dxa"/>
            <w:tcBorders>
              <w:left w:val="single" w:sz="6" w:space="0" w:color="auto"/>
            </w:tcBorders>
          </w:tcPr>
          <w:p w:rsidR="00583917" w:rsidRPr="001761E9" w:rsidRDefault="00583917" w:rsidP="00CD1E83">
            <w:r w:rsidRPr="001761E9">
              <w:t>Отказ имеет малую вероятность, обусловленную только точностью расчета</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От 0,001 до 0,005</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3</w:t>
            </w:r>
          </w:p>
        </w:tc>
      </w:tr>
      <w:tr w:rsidR="00583917" w:rsidRPr="00A51633" w:rsidTr="00CD1E83">
        <w:tc>
          <w:tcPr>
            <w:tcW w:w="3690" w:type="dxa"/>
            <w:tcBorders>
              <w:left w:val="single" w:sz="6" w:space="0" w:color="auto"/>
            </w:tcBorders>
          </w:tcPr>
          <w:p w:rsidR="00583917" w:rsidRPr="001761E9" w:rsidRDefault="00583917" w:rsidP="00CD1E83">
            <w:r w:rsidRPr="001761E9">
              <w:t>Умеренная вероятность отказа</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От 0,005 до 0,001</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4</w:t>
            </w:r>
          </w:p>
        </w:tc>
      </w:tr>
      <w:tr w:rsidR="00583917" w:rsidRPr="00A51633" w:rsidTr="00CD1E83">
        <w:tc>
          <w:tcPr>
            <w:tcW w:w="3690" w:type="dxa"/>
            <w:tcBorders>
              <w:left w:val="single" w:sz="6" w:space="0" w:color="auto"/>
            </w:tcBorders>
          </w:tcPr>
          <w:p w:rsidR="00583917" w:rsidRPr="001761E9" w:rsidRDefault="00583917" w:rsidP="00CD1E83">
            <w:r w:rsidRPr="001761E9">
              <w:t>Отказы возможны, но при испытаниях или в эксплуатации аналогичных изделий не наблюдались</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От 0,001 до 0,005</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5</w:t>
            </w:r>
          </w:p>
        </w:tc>
      </w:tr>
      <w:tr w:rsidR="00583917" w:rsidRPr="00A51633" w:rsidTr="00CD1E83">
        <w:tc>
          <w:tcPr>
            <w:tcW w:w="3690" w:type="dxa"/>
            <w:tcBorders>
              <w:left w:val="single" w:sz="6" w:space="0" w:color="auto"/>
            </w:tcBorders>
          </w:tcPr>
          <w:p w:rsidR="00583917" w:rsidRPr="001761E9" w:rsidRDefault="00583917" w:rsidP="00CD1E83">
            <w:r w:rsidRPr="001761E9">
              <w:t>Отказы возможны, наблюдались при испытаниях и в эксплуатации аналогичных изделий</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От 0,001 до 0,005</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6</w:t>
            </w:r>
          </w:p>
        </w:tc>
      </w:tr>
      <w:tr w:rsidR="00583917" w:rsidRPr="00A51633" w:rsidTr="00CD1E83">
        <w:tc>
          <w:tcPr>
            <w:tcW w:w="3690" w:type="dxa"/>
            <w:tcBorders>
              <w:left w:val="single" w:sz="6" w:space="0" w:color="auto"/>
            </w:tcBorders>
          </w:tcPr>
          <w:p w:rsidR="00583917" w:rsidRPr="001761E9" w:rsidRDefault="00583917" w:rsidP="00CD1E83">
            <w:r w:rsidRPr="001761E9">
              <w:t>Отказы вполне вероятны</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От 0,005 до 0,01</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7</w:t>
            </w:r>
          </w:p>
        </w:tc>
      </w:tr>
      <w:tr w:rsidR="00583917" w:rsidRPr="00A51633" w:rsidTr="00CD1E83">
        <w:tc>
          <w:tcPr>
            <w:tcW w:w="3690" w:type="dxa"/>
            <w:tcBorders>
              <w:left w:val="single" w:sz="6" w:space="0" w:color="auto"/>
            </w:tcBorders>
          </w:tcPr>
          <w:p w:rsidR="00583917" w:rsidRPr="001761E9" w:rsidRDefault="00583917" w:rsidP="00CD1E83">
            <w:r w:rsidRPr="001761E9">
              <w:t>Высокая вероятность отказов</w:t>
            </w:r>
          </w:p>
        </w:tc>
        <w:tc>
          <w:tcPr>
            <w:tcW w:w="3398" w:type="dxa"/>
            <w:tcBorders>
              <w:left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От 0,01 до 0,10</w:t>
            </w:r>
          </w:p>
        </w:tc>
        <w:tc>
          <w:tcPr>
            <w:tcW w:w="2410" w:type="dxa"/>
            <w:tcBorders>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8</w:t>
            </w:r>
          </w:p>
        </w:tc>
      </w:tr>
      <w:tr w:rsidR="00583917" w:rsidRPr="00A51633" w:rsidTr="00CD1E83">
        <w:tc>
          <w:tcPr>
            <w:tcW w:w="3690" w:type="dxa"/>
            <w:tcBorders>
              <w:left w:val="single" w:sz="6" w:space="0" w:color="auto"/>
              <w:bottom w:val="single" w:sz="6" w:space="0" w:color="auto"/>
            </w:tcBorders>
          </w:tcPr>
          <w:p w:rsidR="00583917" w:rsidRPr="001761E9" w:rsidRDefault="00583917" w:rsidP="00CD1E83">
            <w:r w:rsidRPr="001761E9">
              <w:t>Вероятны повторные отказы</w:t>
            </w:r>
          </w:p>
        </w:tc>
        <w:tc>
          <w:tcPr>
            <w:tcW w:w="3398" w:type="dxa"/>
            <w:tcBorders>
              <w:left w:val="single" w:sz="6" w:space="0" w:color="auto"/>
              <w:bottom w:val="single" w:sz="6" w:space="0" w:color="auto"/>
              <w:right w:val="single" w:sz="6" w:space="0" w:color="auto"/>
            </w:tcBorders>
          </w:tcPr>
          <w:p w:rsidR="00583917" w:rsidRPr="00A51633" w:rsidRDefault="00583917" w:rsidP="00CD1E83">
            <w:pPr>
              <w:spacing w:after="0"/>
              <w:jc w:val="center"/>
              <w:rPr>
                <w:rFonts w:cs="Times New Roman"/>
              </w:rPr>
            </w:pPr>
            <w:r w:rsidRPr="00A51633">
              <w:rPr>
                <w:rFonts w:cs="Times New Roman"/>
              </w:rPr>
              <w:t>Более 0,11</w:t>
            </w:r>
          </w:p>
        </w:tc>
        <w:tc>
          <w:tcPr>
            <w:tcW w:w="2410" w:type="dxa"/>
            <w:tcBorders>
              <w:bottom w:val="single" w:sz="6" w:space="0" w:color="auto"/>
              <w:right w:val="single" w:sz="6" w:space="0" w:color="auto"/>
            </w:tcBorders>
            <w:vAlign w:val="center"/>
          </w:tcPr>
          <w:p w:rsidR="00583917" w:rsidRPr="00A51633" w:rsidRDefault="00583917" w:rsidP="00CD1E83">
            <w:pPr>
              <w:spacing w:after="0"/>
              <w:jc w:val="center"/>
              <w:rPr>
                <w:rFonts w:cs="Times New Roman"/>
              </w:rPr>
            </w:pPr>
            <w:r w:rsidRPr="00A51633">
              <w:rPr>
                <w:rFonts w:cs="Times New Roman"/>
              </w:rPr>
              <w:t>10</w:t>
            </w:r>
          </w:p>
        </w:tc>
      </w:tr>
    </w:tbl>
    <w:p w:rsidR="00583917" w:rsidRDefault="00583917" w:rsidP="00583917">
      <w:pPr>
        <w:spacing w:after="0"/>
        <w:ind w:firstLine="720"/>
        <w:jc w:val="right"/>
        <w:rPr>
          <w:rFonts w:cs="Times New Roman"/>
        </w:rPr>
      </w:pPr>
    </w:p>
    <w:p w:rsidR="00583917" w:rsidRPr="00A51633" w:rsidRDefault="00583917" w:rsidP="00583917">
      <w:pPr>
        <w:spacing w:after="0"/>
        <w:ind w:firstLine="720"/>
        <w:jc w:val="right"/>
        <w:rPr>
          <w:rFonts w:cs="Times New Roman"/>
        </w:rPr>
      </w:pPr>
      <w:r w:rsidRPr="00A51633">
        <w:rPr>
          <w:rFonts w:cs="Times New Roman"/>
        </w:rPr>
        <w:t xml:space="preserve">Таблица  </w:t>
      </w:r>
      <w:r w:rsidR="00F40B19">
        <w:rPr>
          <w:rFonts w:cs="Times New Roman"/>
        </w:rPr>
        <w:t>15</w:t>
      </w:r>
      <w:r w:rsidRPr="00A51633">
        <w:rPr>
          <w:rFonts w:cs="Times New Roman"/>
        </w:rPr>
        <w:t xml:space="preserve"> </w:t>
      </w:r>
    </w:p>
    <w:p w:rsidR="00583917" w:rsidRPr="001761E9" w:rsidRDefault="00583917" w:rsidP="00583917">
      <w:pPr>
        <w:spacing w:after="0"/>
        <w:ind w:firstLine="720"/>
        <w:jc w:val="center"/>
        <w:rPr>
          <w:rFonts w:cs="Times New Roman"/>
        </w:rPr>
      </w:pPr>
      <w:r w:rsidRPr="001761E9">
        <w:rPr>
          <w:rFonts w:cs="Times New Roman"/>
        </w:rPr>
        <w:t>Оценки последствий отказов</w:t>
      </w:r>
    </w:p>
    <w:tbl>
      <w:tblPr>
        <w:tblW w:w="9498" w:type="dxa"/>
        <w:tblInd w:w="105" w:type="dxa"/>
        <w:tblLayout w:type="fixed"/>
        <w:tblCellMar>
          <w:left w:w="105" w:type="dxa"/>
          <w:right w:w="105" w:type="dxa"/>
        </w:tblCellMar>
        <w:tblLook w:val="0000" w:firstRow="0" w:lastRow="0" w:firstColumn="0" w:lastColumn="0" w:noHBand="0" w:noVBand="0"/>
      </w:tblPr>
      <w:tblGrid>
        <w:gridCol w:w="6663"/>
        <w:gridCol w:w="2835"/>
      </w:tblGrid>
      <w:tr w:rsidR="00583917" w:rsidRPr="00A51633" w:rsidTr="00CD1E83">
        <w:tc>
          <w:tcPr>
            <w:tcW w:w="6663" w:type="dxa"/>
            <w:tcBorders>
              <w:top w:val="single" w:sz="6" w:space="0" w:color="auto"/>
              <w:left w:val="single" w:sz="6" w:space="0" w:color="auto"/>
              <w:right w:val="single" w:sz="6" w:space="0" w:color="auto"/>
            </w:tcBorders>
          </w:tcPr>
          <w:p w:rsidR="00583917" w:rsidRPr="001761E9" w:rsidRDefault="00583917" w:rsidP="00CD1E83">
            <w:r w:rsidRPr="001761E9">
              <w:t>Описание последствий отказов</w:t>
            </w:r>
          </w:p>
        </w:tc>
        <w:tc>
          <w:tcPr>
            <w:tcW w:w="2835" w:type="dxa"/>
            <w:tcBorders>
              <w:top w:val="single" w:sz="6" w:space="0" w:color="auto"/>
              <w:left w:val="single" w:sz="6" w:space="0" w:color="auto"/>
              <w:right w:val="single" w:sz="6" w:space="0" w:color="auto"/>
            </w:tcBorders>
          </w:tcPr>
          <w:p w:rsidR="00583917" w:rsidRPr="00416C68" w:rsidRDefault="00583917" w:rsidP="00CD1E83">
            <w:pPr>
              <w:rPr>
                <w:rFonts w:cs="Times New Roman"/>
              </w:rPr>
            </w:pPr>
            <w:r w:rsidRPr="001761E9">
              <w:t>Оценка</w:t>
            </w:r>
            <w:r w:rsidRPr="00A51633">
              <w:rPr>
                <w:rFonts w:cs="Times New Roman"/>
              </w:rPr>
              <w:t xml:space="preserve"> последствий в баллах</w:t>
            </w:r>
            <w:r w:rsidRPr="00416C68">
              <w:rPr>
                <w:rFonts w:cs="Times New Roman"/>
              </w:rPr>
              <w:t xml:space="preserve">, </w:t>
            </w:r>
            <w:r>
              <w:rPr>
                <w:rFonts w:cs="Times New Roman"/>
                <w:lang w:val="en-US"/>
              </w:rPr>
              <w:t>S</w:t>
            </w:r>
          </w:p>
        </w:tc>
      </w:tr>
      <w:tr w:rsidR="00583917" w:rsidRPr="00A51633" w:rsidTr="00CD1E83">
        <w:tc>
          <w:tcPr>
            <w:tcW w:w="6663" w:type="dxa"/>
            <w:tcBorders>
              <w:top w:val="single" w:sz="6" w:space="0" w:color="auto"/>
              <w:left w:val="single" w:sz="6" w:space="0" w:color="auto"/>
              <w:right w:val="single" w:sz="6" w:space="0" w:color="auto"/>
            </w:tcBorders>
          </w:tcPr>
          <w:p w:rsidR="00583917" w:rsidRPr="006D0F6C" w:rsidRDefault="00583917" w:rsidP="00CD1E83">
            <w:r w:rsidRPr="006D0F6C">
              <w:t>Отказ не приводит к заметным последствиям, в процессе эксплуатации вероятно не обнаружит</w:t>
            </w:r>
            <w:r>
              <w:t xml:space="preserve">ся </w:t>
            </w:r>
            <w:r w:rsidRPr="006D0F6C">
              <w:t xml:space="preserve"> наличие неисправности</w:t>
            </w:r>
          </w:p>
        </w:tc>
        <w:tc>
          <w:tcPr>
            <w:tcW w:w="2835" w:type="dxa"/>
            <w:tcBorders>
              <w:top w:val="single" w:sz="6" w:space="0" w:color="auto"/>
              <w:right w:val="single" w:sz="6" w:space="0" w:color="auto"/>
            </w:tcBorders>
          </w:tcPr>
          <w:p w:rsidR="00583917" w:rsidRPr="006D0F6C"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6D0F6C">
              <w:rPr>
                <w:rFonts w:cs="Times New Roman"/>
              </w:rPr>
              <w:t>1</w:t>
            </w:r>
            <w:r w:rsidRPr="00A51633">
              <w:rPr>
                <w:rFonts w:cs="Times New Roman"/>
              </w:rPr>
              <w:t xml:space="preserve"> </w:t>
            </w:r>
          </w:p>
        </w:tc>
      </w:tr>
      <w:tr w:rsidR="00583917" w:rsidRPr="00A51633" w:rsidTr="00CD1E83">
        <w:tc>
          <w:tcPr>
            <w:tcW w:w="6663" w:type="dxa"/>
            <w:tcBorders>
              <w:left w:val="single" w:sz="6" w:space="0" w:color="auto"/>
              <w:right w:val="single" w:sz="6" w:space="0" w:color="auto"/>
            </w:tcBorders>
          </w:tcPr>
          <w:p w:rsidR="00583917" w:rsidRPr="001761E9" w:rsidRDefault="00583917" w:rsidP="00CD1E83">
            <w:r w:rsidRPr="001761E9">
              <w:t xml:space="preserve">Последствия отказа незначительны, но </w:t>
            </w:r>
            <w:r>
              <w:t>в процессе эксплуатации может возникнуть нежелательная ситуация в связи с его появлением</w:t>
            </w:r>
          </w:p>
        </w:tc>
        <w:tc>
          <w:tcPr>
            <w:tcW w:w="2835"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2-3 </w:t>
            </w:r>
          </w:p>
        </w:tc>
      </w:tr>
      <w:tr w:rsidR="00583917" w:rsidRPr="00A51633" w:rsidTr="00CD1E83">
        <w:tc>
          <w:tcPr>
            <w:tcW w:w="6663" w:type="dxa"/>
            <w:tcBorders>
              <w:left w:val="single" w:sz="6" w:space="0" w:color="auto"/>
              <w:right w:val="single" w:sz="6" w:space="0" w:color="auto"/>
            </w:tcBorders>
          </w:tcPr>
          <w:p w:rsidR="00583917" w:rsidRPr="001761E9" w:rsidRDefault="00583917" w:rsidP="00CD1E83">
            <w:r w:rsidRPr="001761E9">
              <w:t xml:space="preserve">Отказ приводит к заметному снижению эксплуатационных характеристик и/или к </w:t>
            </w:r>
            <w:r>
              <w:t>затруднению</w:t>
            </w:r>
            <w:r w:rsidRPr="006D0F6C">
              <w:t xml:space="preserve"> э</w:t>
            </w:r>
            <w:r>
              <w:t>ксплуатации технической системы</w:t>
            </w:r>
          </w:p>
        </w:tc>
        <w:tc>
          <w:tcPr>
            <w:tcW w:w="2835"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4-6 </w:t>
            </w:r>
          </w:p>
        </w:tc>
      </w:tr>
      <w:tr w:rsidR="00583917" w:rsidRPr="00A51633" w:rsidTr="00CD1E83">
        <w:tc>
          <w:tcPr>
            <w:tcW w:w="6663" w:type="dxa"/>
            <w:tcBorders>
              <w:left w:val="single" w:sz="6" w:space="0" w:color="auto"/>
              <w:right w:val="single" w:sz="6" w:space="0" w:color="auto"/>
            </w:tcBorders>
          </w:tcPr>
          <w:p w:rsidR="00583917" w:rsidRPr="001761E9" w:rsidRDefault="00583917" w:rsidP="00CD1E83">
            <w:r>
              <w:t>Техническая система</w:t>
            </w:r>
            <w:r w:rsidRPr="001761E9">
              <w:t xml:space="preserve"> не может быть использовано по назначению, но угрозы безопасности отказ не представляет</w:t>
            </w:r>
          </w:p>
        </w:tc>
        <w:tc>
          <w:tcPr>
            <w:tcW w:w="2835"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7-8 </w:t>
            </w:r>
          </w:p>
        </w:tc>
      </w:tr>
      <w:tr w:rsidR="00583917" w:rsidRPr="00A51633" w:rsidTr="00CD1E83">
        <w:tc>
          <w:tcPr>
            <w:tcW w:w="6663" w:type="dxa"/>
            <w:tcBorders>
              <w:left w:val="single" w:sz="6" w:space="0" w:color="auto"/>
              <w:bottom w:val="single" w:sz="6" w:space="0" w:color="auto"/>
              <w:right w:val="single" w:sz="6" w:space="0" w:color="auto"/>
            </w:tcBorders>
          </w:tcPr>
          <w:p w:rsidR="00583917" w:rsidRPr="001761E9" w:rsidRDefault="00583917" w:rsidP="00CD1E83">
            <w:r w:rsidRPr="001761E9">
              <w:t xml:space="preserve">Отказ представляет угрозу безопасности </w:t>
            </w:r>
            <w:r w:rsidRPr="00416C68">
              <w:t>людей или окружающей среды</w:t>
            </w:r>
          </w:p>
        </w:tc>
        <w:tc>
          <w:tcPr>
            <w:tcW w:w="2835" w:type="dxa"/>
            <w:tcBorders>
              <w:bottom w:val="single" w:sz="6" w:space="0" w:color="auto"/>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9-10 </w:t>
            </w:r>
          </w:p>
        </w:tc>
      </w:tr>
    </w:tbl>
    <w:p w:rsidR="00583917" w:rsidRPr="00A51633" w:rsidRDefault="00583917" w:rsidP="00583917">
      <w:pPr>
        <w:spacing w:after="0"/>
        <w:ind w:firstLine="720"/>
        <w:rPr>
          <w:rFonts w:cs="Times New Roman"/>
        </w:rPr>
      </w:pPr>
    </w:p>
    <w:p w:rsidR="00583917" w:rsidRPr="00A51633" w:rsidRDefault="00583917" w:rsidP="00583917">
      <w:pPr>
        <w:spacing w:after="0"/>
        <w:ind w:firstLine="720"/>
        <w:jc w:val="right"/>
        <w:rPr>
          <w:rFonts w:cs="Times New Roman"/>
        </w:rPr>
      </w:pPr>
      <w:r>
        <w:rPr>
          <w:rFonts w:cs="Times New Roman"/>
        </w:rPr>
        <w:t xml:space="preserve">Таблица </w:t>
      </w:r>
      <w:r>
        <w:rPr>
          <w:rFonts w:cs="Times New Roman"/>
          <w:lang w:val="en-US"/>
        </w:rPr>
        <w:t>1</w:t>
      </w:r>
      <w:r w:rsidR="00F40B19">
        <w:rPr>
          <w:rFonts w:cs="Times New Roman"/>
        </w:rPr>
        <w:t>6</w:t>
      </w:r>
      <w:r w:rsidRPr="00A51633">
        <w:rPr>
          <w:rFonts w:cs="Times New Roman"/>
        </w:rPr>
        <w:t xml:space="preserve"> </w:t>
      </w:r>
    </w:p>
    <w:p w:rsidR="00583917" w:rsidRPr="00656AAD" w:rsidRDefault="00583917" w:rsidP="00583917">
      <w:pPr>
        <w:spacing w:after="0"/>
        <w:ind w:firstLine="720"/>
        <w:jc w:val="center"/>
        <w:rPr>
          <w:rFonts w:cs="Times New Roman"/>
        </w:rPr>
      </w:pPr>
      <w:r w:rsidRPr="001761E9">
        <w:rPr>
          <w:rFonts w:cs="Times New Roman"/>
        </w:rPr>
        <w:t xml:space="preserve">Оценка вероятности обнаружения </w:t>
      </w:r>
      <w:r>
        <w:rPr>
          <w:rFonts w:cs="Times New Roman"/>
        </w:rPr>
        <w:t xml:space="preserve">отказа в результате </w:t>
      </w:r>
      <w:r w:rsidRPr="00656AAD">
        <w:rPr>
          <w:rFonts w:cs="Times New Roman"/>
        </w:rPr>
        <w:t xml:space="preserve">ошибки </w:t>
      </w:r>
      <w:r>
        <w:rPr>
          <w:rFonts w:cs="Times New Roman"/>
        </w:rPr>
        <w:t>разработки</w:t>
      </w:r>
      <w:r w:rsidRPr="00656AAD">
        <w:rPr>
          <w:rFonts w:cs="Times New Roman"/>
        </w:rPr>
        <w:t xml:space="preserve"> </w:t>
      </w:r>
      <w:r>
        <w:rPr>
          <w:rFonts w:cs="Times New Roman"/>
        </w:rPr>
        <w:t xml:space="preserve">(комплектации) оборудования  </w:t>
      </w:r>
      <w:r w:rsidRPr="00656AAD">
        <w:rPr>
          <w:rFonts w:cs="Times New Roman"/>
        </w:rPr>
        <w:t xml:space="preserve">на этапе </w:t>
      </w:r>
      <w:r>
        <w:rPr>
          <w:rFonts w:cs="Times New Roman"/>
        </w:rPr>
        <w:t>оценки заказа (проекта)</w:t>
      </w:r>
    </w:p>
    <w:tbl>
      <w:tblPr>
        <w:tblW w:w="9498" w:type="dxa"/>
        <w:tblInd w:w="105" w:type="dxa"/>
        <w:tblLayout w:type="fixed"/>
        <w:tblCellMar>
          <w:left w:w="105" w:type="dxa"/>
          <w:right w:w="105" w:type="dxa"/>
        </w:tblCellMar>
        <w:tblLook w:val="0000" w:firstRow="0" w:lastRow="0" w:firstColumn="0" w:lastColumn="0" w:noHBand="0" w:noVBand="0"/>
      </w:tblPr>
      <w:tblGrid>
        <w:gridCol w:w="5245"/>
        <w:gridCol w:w="2475"/>
        <w:gridCol w:w="1778"/>
      </w:tblGrid>
      <w:tr w:rsidR="00583917" w:rsidRPr="00A51633" w:rsidTr="00CD1E83">
        <w:tc>
          <w:tcPr>
            <w:tcW w:w="5245" w:type="dxa"/>
            <w:tcBorders>
              <w:top w:val="single" w:sz="6" w:space="0" w:color="auto"/>
              <w:left w:val="single" w:sz="6" w:space="0" w:color="auto"/>
              <w:right w:val="single" w:sz="6" w:space="0" w:color="auto"/>
            </w:tcBorders>
          </w:tcPr>
          <w:p w:rsidR="00583917" w:rsidRPr="001761E9" w:rsidRDefault="00583917" w:rsidP="00CD1E83">
            <w:r w:rsidRPr="001761E9">
              <w:t xml:space="preserve">Виды отказов по вероятности обнаружения до поставки </w:t>
            </w:r>
          </w:p>
        </w:tc>
        <w:tc>
          <w:tcPr>
            <w:tcW w:w="2475" w:type="dxa"/>
            <w:tcBorders>
              <w:top w:val="single" w:sz="6" w:space="0" w:color="auto"/>
              <w:left w:val="single" w:sz="6" w:space="0" w:color="auto"/>
              <w:right w:val="single" w:sz="6" w:space="0" w:color="auto"/>
            </w:tcBorders>
          </w:tcPr>
          <w:p w:rsidR="00583917" w:rsidRPr="001761E9" w:rsidRDefault="00583917" w:rsidP="00CD1E83">
            <w:r w:rsidRPr="001761E9">
              <w:t xml:space="preserve">Вероятность обнаружения отказа, оцененная расчетным или экспертным путем </w:t>
            </w:r>
          </w:p>
        </w:tc>
        <w:tc>
          <w:tcPr>
            <w:tcW w:w="1778" w:type="dxa"/>
            <w:tcBorders>
              <w:top w:val="single" w:sz="6" w:space="0" w:color="auto"/>
              <w:left w:val="single" w:sz="6" w:space="0" w:color="auto"/>
              <w:right w:val="single" w:sz="6" w:space="0" w:color="auto"/>
            </w:tcBorders>
          </w:tcPr>
          <w:p w:rsidR="00583917" w:rsidRPr="00416C68" w:rsidRDefault="00583917" w:rsidP="00CD1E83">
            <w:pPr>
              <w:rPr>
                <w:rFonts w:cs="Times New Roman"/>
              </w:rPr>
            </w:pPr>
            <w:r w:rsidRPr="00A51633">
              <w:rPr>
                <w:rFonts w:cs="Times New Roman"/>
              </w:rPr>
              <w:t>Оценка вероятности в баллах</w:t>
            </w:r>
            <w:r>
              <w:rPr>
                <w:rFonts w:cs="Times New Roman"/>
              </w:rPr>
              <w:t>, D</w:t>
            </w:r>
          </w:p>
        </w:tc>
      </w:tr>
      <w:tr w:rsidR="00583917" w:rsidRPr="00A51633" w:rsidTr="00CD1E83">
        <w:tc>
          <w:tcPr>
            <w:tcW w:w="5245" w:type="dxa"/>
            <w:tcBorders>
              <w:top w:val="single" w:sz="6" w:space="0" w:color="auto"/>
              <w:left w:val="single" w:sz="6" w:space="0" w:color="auto"/>
            </w:tcBorders>
          </w:tcPr>
          <w:p w:rsidR="00583917" w:rsidRPr="001761E9" w:rsidRDefault="00583917" w:rsidP="00CD1E83">
            <w:r w:rsidRPr="001761E9">
              <w:t xml:space="preserve">Очень высокая вероятность выявления отказа при </w:t>
            </w:r>
            <w:r>
              <w:t xml:space="preserve">разработке, проектировании, моделировании, проектной оценке надежности, виртуальных и натурных испытаниях, </w:t>
            </w:r>
            <w:r w:rsidRPr="001761E9">
              <w:t>контроле</w:t>
            </w:r>
            <w:r>
              <w:t xml:space="preserve"> параметров комплектующих</w:t>
            </w:r>
          </w:p>
        </w:tc>
        <w:tc>
          <w:tcPr>
            <w:tcW w:w="2475" w:type="dxa"/>
            <w:tcBorders>
              <w:top w:val="single" w:sz="6" w:space="0" w:color="auto"/>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 xml:space="preserve">Более 0,95 </w:t>
            </w:r>
          </w:p>
        </w:tc>
        <w:tc>
          <w:tcPr>
            <w:tcW w:w="1778" w:type="dxa"/>
            <w:tcBorders>
              <w:top w:val="single" w:sz="6" w:space="0" w:color="auto"/>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1 </w:t>
            </w:r>
          </w:p>
        </w:tc>
      </w:tr>
      <w:tr w:rsidR="00583917" w:rsidRPr="00A51633" w:rsidTr="00CD1E83">
        <w:tc>
          <w:tcPr>
            <w:tcW w:w="5245" w:type="dxa"/>
            <w:tcBorders>
              <w:left w:val="single" w:sz="6" w:space="0" w:color="auto"/>
            </w:tcBorders>
          </w:tcPr>
          <w:p w:rsidR="00583917" w:rsidRPr="001761E9" w:rsidRDefault="00583917" w:rsidP="00CD1E83">
            <w:r w:rsidRPr="001761E9">
              <w:t xml:space="preserve">Высокая вероятность выявления отказа при </w:t>
            </w:r>
            <w:r>
              <w:t xml:space="preserve">разработке, проектировании, моделировании, проектной оценке надежности, виртуальных и натурных испытаниях, </w:t>
            </w:r>
            <w:r w:rsidRPr="001761E9">
              <w:t>контроле</w:t>
            </w:r>
            <w:r>
              <w:t xml:space="preserve"> параметров комплектующих</w:t>
            </w:r>
          </w:p>
        </w:tc>
        <w:tc>
          <w:tcPr>
            <w:tcW w:w="2475"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 xml:space="preserve">От 0,95 до 0,85 </w:t>
            </w:r>
          </w:p>
        </w:tc>
        <w:tc>
          <w:tcPr>
            <w:tcW w:w="1778"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2-3 </w:t>
            </w:r>
          </w:p>
        </w:tc>
      </w:tr>
      <w:tr w:rsidR="00583917" w:rsidRPr="00A51633" w:rsidTr="00CD1E83">
        <w:tc>
          <w:tcPr>
            <w:tcW w:w="5245" w:type="dxa"/>
            <w:tcBorders>
              <w:left w:val="single" w:sz="6" w:space="0" w:color="auto"/>
            </w:tcBorders>
          </w:tcPr>
          <w:p w:rsidR="00583917" w:rsidRPr="001761E9" w:rsidRDefault="00583917" w:rsidP="00CD1E83">
            <w:r w:rsidRPr="001761E9">
              <w:t xml:space="preserve">Умеренная вероятность выявления отказа при </w:t>
            </w:r>
            <w:r>
              <w:t xml:space="preserve">разработке, проектировании, моделировании, проектной оценке надежности, виртуальных и натурных испытаниях, </w:t>
            </w:r>
            <w:r w:rsidRPr="001761E9">
              <w:t>контроле</w:t>
            </w:r>
            <w:r>
              <w:t xml:space="preserve"> параметров комплектующих</w:t>
            </w:r>
          </w:p>
        </w:tc>
        <w:tc>
          <w:tcPr>
            <w:tcW w:w="2475"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 xml:space="preserve">От 0,85 до 0,45 </w:t>
            </w:r>
          </w:p>
        </w:tc>
        <w:tc>
          <w:tcPr>
            <w:tcW w:w="1778"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4-6 </w:t>
            </w:r>
          </w:p>
        </w:tc>
      </w:tr>
      <w:tr w:rsidR="00583917" w:rsidRPr="00A51633" w:rsidTr="00CD1E83">
        <w:tc>
          <w:tcPr>
            <w:tcW w:w="5245" w:type="dxa"/>
            <w:tcBorders>
              <w:left w:val="single" w:sz="6" w:space="0" w:color="auto"/>
            </w:tcBorders>
          </w:tcPr>
          <w:p w:rsidR="00583917" w:rsidRPr="001761E9" w:rsidRDefault="00583917" w:rsidP="00CD1E83">
            <w:r>
              <w:t xml:space="preserve">Высокая вероятность пропуска </w:t>
            </w:r>
            <w:r w:rsidRPr="001761E9">
              <w:t xml:space="preserve">дефектного </w:t>
            </w:r>
            <w:r>
              <w:t xml:space="preserve">оборудования, системы, схемы к производству и сборке заказа </w:t>
            </w:r>
          </w:p>
        </w:tc>
        <w:tc>
          <w:tcPr>
            <w:tcW w:w="2475" w:type="dxa"/>
            <w:tcBorders>
              <w:left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 xml:space="preserve">От 0,45 до 0,25 </w:t>
            </w:r>
          </w:p>
        </w:tc>
        <w:tc>
          <w:tcPr>
            <w:tcW w:w="1778" w:type="dxa"/>
            <w:tcBorders>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7-8 </w:t>
            </w:r>
          </w:p>
        </w:tc>
      </w:tr>
      <w:tr w:rsidR="00583917" w:rsidRPr="00A51633" w:rsidTr="00CD1E83">
        <w:tc>
          <w:tcPr>
            <w:tcW w:w="5245" w:type="dxa"/>
            <w:tcBorders>
              <w:left w:val="single" w:sz="6" w:space="0" w:color="auto"/>
              <w:bottom w:val="single" w:sz="6" w:space="0" w:color="auto"/>
            </w:tcBorders>
          </w:tcPr>
          <w:p w:rsidR="00583917" w:rsidRPr="001761E9" w:rsidRDefault="00583917" w:rsidP="00CD1E83">
            <w:r w:rsidRPr="001761E9">
              <w:lastRenderedPageBreak/>
              <w:t xml:space="preserve">Очень высокая вероятность </w:t>
            </w:r>
            <w:r>
              <w:t xml:space="preserve">пропуска </w:t>
            </w:r>
            <w:r w:rsidRPr="001761E9">
              <w:t xml:space="preserve">дефектного </w:t>
            </w:r>
            <w:r>
              <w:t>оборудования, системы, схемы к производству и сборке заказа</w:t>
            </w:r>
          </w:p>
        </w:tc>
        <w:tc>
          <w:tcPr>
            <w:tcW w:w="2475" w:type="dxa"/>
            <w:tcBorders>
              <w:left w:val="single" w:sz="6" w:space="0" w:color="auto"/>
              <w:bottom w:val="single" w:sz="6" w:space="0" w:color="auto"/>
              <w:right w:val="single" w:sz="6" w:space="0" w:color="auto"/>
            </w:tcBorders>
          </w:tcPr>
          <w:p w:rsidR="00583917" w:rsidRPr="00A51633" w:rsidRDefault="00583917" w:rsidP="00CD1E83">
            <w:pPr>
              <w:spacing w:after="0"/>
              <w:jc w:val="center"/>
              <w:rPr>
                <w:rFonts w:cs="Times New Roman"/>
              </w:rPr>
            </w:pPr>
          </w:p>
          <w:p w:rsidR="00583917" w:rsidRPr="00A51633" w:rsidRDefault="00583917" w:rsidP="00CD1E83">
            <w:pPr>
              <w:spacing w:after="0"/>
              <w:jc w:val="center"/>
              <w:rPr>
                <w:rFonts w:cs="Times New Roman"/>
              </w:rPr>
            </w:pPr>
            <w:r w:rsidRPr="00A51633">
              <w:rPr>
                <w:rFonts w:cs="Times New Roman"/>
              </w:rPr>
              <w:t xml:space="preserve">Менее 0,25 </w:t>
            </w:r>
          </w:p>
        </w:tc>
        <w:tc>
          <w:tcPr>
            <w:tcW w:w="1778" w:type="dxa"/>
            <w:tcBorders>
              <w:bottom w:val="single" w:sz="6" w:space="0" w:color="auto"/>
              <w:right w:val="single" w:sz="6" w:space="0" w:color="auto"/>
            </w:tcBorders>
          </w:tcPr>
          <w:p w:rsidR="00583917" w:rsidRPr="00A51633" w:rsidRDefault="00583917" w:rsidP="00CD1E83">
            <w:pPr>
              <w:spacing w:after="0"/>
              <w:ind w:firstLine="720"/>
              <w:rPr>
                <w:rFonts w:cs="Times New Roman"/>
              </w:rPr>
            </w:pPr>
          </w:p>
          <w:p w:rsidR="00583917" w:rsidRPr="00A51633" w:rsidRDefault="00583917" w:rsidP="00CD1E83">
            <w:pPr>
              <w:spacing w:after="0"/>
              <w:ind w:firstLine="720"/>
              <w:rPr>
                <w:rFonts w:cs="Times New Roman"/>
              </w:rPr>
            </w:pPr>
            <w:r w:rsidRPr="00A51633">
              <w:rPr>
                <w:rFonts w:cs="Times New Roman"/>
              </w:rPr>
              <w:t xml:space="preserve">9-10 </w:t>
            </w:r>
          </w:p>
        </w:tc>
      </w:tr>
    </w:tbl>
    <w:p w:rsidR="00583917" w:rsidRDefault="00583917" w:rsidP="004E3854">
      <w:pPr>
        <w:spacing w:after="0"/>
        <w:ind w:firstLine="720"/>
        <w:jc w:val="both"/>
      </w:pPr>
    </w:p>
    <w:p w:rsidR="004E3854" w:rsidRDefault="004A1E1B" w:rsidP="004E3854">
      <w:pPr>
        <w:spacing w:after="0"/>
        <w:ind w:firstLine="720"/>
        <w:jc w:val="both"/>
      </w:pPr>
      <w:r>
        <w:t xml:space="preserve">Для определения вероятности появления вида отказа, помимо информации об интенсивности отказов, опубликованной в справочниках, необходимо учитывать реальные условия функционирования каждого компонента (механические и/или электрические нагрузки), характеристики которого вносят свой вклад в вероятность появления отказа. </w:t>
      </w:r>
    </w:p>
    <w:p w:rsidR="004A1E1B" w:rsidRDefault="007D499B" w:rsidP="004A1E1B">
      <w:pPr>
        <w:spacing w:after="0"/>
        <w:ind w:firstLine="720"/>
        <w:jc w:val="both"/>
      </w:pPr>
      <w:r>
        <w:t>Достоверность оценки частот и вероятностей определяет достоверность оценки тяжести последствий и критичности отказов.</w:t>
      </w:r>
    </w:p>
    <w:p w:rsidR="004A1E1B" w:rsidRPr="00CC2BF8" w:rsidRDefault="004A1E1B" w:rsidP="004A1E1B">
      <w:pPr>
        <w:spacing w:after="0"/>
        <w:ind w:firstLine="720"/>
        <w:jc w:val="both"/>
        <w:rPr>
          <w:b/>
        </w:rPr>
      </w:pPr>
      <w:bookmarkStart w:id="24" w:name="п534"/>
      <w:r w:rsidRPr="00CC2BF8">
        <w:rPr>
          <w:b/>
        </w:rPr>
        <w:t>Определение интенсивности отказов</w:t>
      </w:r>
    </w:p>
    <w:bookmarkEnd w:id="24"/>
    <w:p w:rsidR="004A1E1B" w:rsidRPr="00104F59" w:rsidRDefault="004A1E1B" w:rsidP="00104F59">
      <w:pPr>
        <w:spacing w:after="0"/>
        <w:ind w:firstLine="720"/>
        <w:jc w:val="both"/>
        <w:rPr>
          <w:sz w:val="24"/>
          <w:szCs w:val="24"/>
        </w:rPr>
      </w:pPr>
      <w:r w:rsidRPr="00414CC8">
        <w:t xml:space="preserve">Если известны интенсивности отказов для видов отказов аналогичных объектов, определенные для внешних и эксплуатационных условий, аналогичных принятым для исследуемой системы, эти частоты событий могут быть непосредственно использованы в </w:t>
      </w:r>
      <w:r w:rsidR="00F239EB" w:rsidRPr="008A2DEC">
        <w:t>АВПО (</w:t>
      </w:r>
      <w:r w:rsidR="00F239EB" w:rsidRPr="00EE458E">
        <w:t>FMEA</w:t>
      </w:r>
      <w:r w:rsidR="00F239EB" w:rsidRPr="008A2DEC">
        <w:t>)</w:t>
      </w:r>
      <w:r w:rsidR="00F239EB">
        <w:t xml:space="preserve">, </w:t>
      </w:r>
      <w:r w:rsidRPr="00414CC8">
        <w:t>АВПКО (</w:t>
      </w:r>
      <w:r w:rsidRPr="00414CC8">
        <w:rPr>
          <w:lang w:val="en-US"/>
        </w:rPr>
        <w:t>FMECA</w:t>
      </w:r>
      <w:r w:rsidRPr="00414CC8">
        <w:t>).</w:t>
      </w:r>
      <w:r w:rsidR="00104F59" w:rsidRPr="00414CC8">
        <w:t xml:space="preserve"> На стадиях разработки и проектирования при отсутствии данных по показателям надёжности составных частей изделия (разрабатываемых и комплектующих узлов и деталей) оценка надежности изделия проводится с использованием отечественных и зарубежных стандартов и справочников. Справочники представляют собой сводные данные по испытаниям и эксплуатации аналогичных изделий в различных условиях. Стандарт позволяет получать требуемые показатели надёжности составной части с учётом условий эксплуатации и конструкторско-технологических характеристик составной части.</w:t>
      </w:r>
      <w:r w:rsidR="00104F59">
        <w:rPr>
          <w:sz w:val="24"/>
          <w:szCs w:val="24"/>
        </w:rPr>
        <w:t xml:space="preserve"> </w:t>
      </w:r>
      <w:r>
        <w:t xml:space="preserve">Рекомендации по выбору значений этих показателей можно найти в соответствующих публикациях по надежности </w:t>
      </w:r>
      <w:r w:rsidRPr="003D1347">
        <w:t>[</w:t>
      </w:r>
      <w:r w:rsidR="006D0F6C">
        <w:t>28</w:t>
      </w:r>
      <w:r w:rsidRPr="00542E26">
        <w:t>]</w:t>
      </w:r>
      <w:r>
        <w:t>.</w:t>
      </w:r>
    </w:p>
    <w:p w:rsidR="004A1E1B" w:rsidRDefault="00843F75" w:rsidP="00104F59">
      <w:pPr>
        <w:spacing w:after="0"/>
        <w:ind w:firstLine="720"/>
        <w:jc w:val="both"/>
      </w:pPr>
      <w:r>
        <w:t>Для определения вероятности возникновения отказа в</w:t>
      </w:r>
      <w:r w:rsidR="004A1E1B">
        <w:t xml:space="preserve"> случае количественных методов анализа вместо интенсивности отказов </w:t>
      </w:r>
      <w:r w:rsidR="004A1E1B" w:rsidRPr="003D1347">
        <w:t>i</w:t>
      </w:r>
      <w:r w:rsidR="004A1E1B">
        <w:t xml:space="preserve">-го вида отказов </w:t>
      </w:r>
      <w:r w:rsidR="004A1E1B" w:rsidRPr="003D1347">
        <w:sym w:font="Symbol" w:char="F06C"/>
      </w:r>
      <w:r w:rsidR="004A1E1B" w:rsidRPr="00542E26">
        <w:rPr>
          <w:vertAlign w:val="subscript"/>
        </w:rPr>
        <w:t>i</w:t>
      </w:r>
      <w:r w:rsidR="004A1E1B">
        <w:t xml:space="preserve"> используют значение критичности вида отказа </w:t>
      </w:r>
      <w:r w:rsidR="004A1E1B" w:rsidRPr="003D1347">
        <w:t>С</w:t>
      </w:r>
      <w:r w:rsidR="004A1E1B">
        <w:t>. Значение критичности отказа связано с условной частотой отказа и временем эксплуатации и может быть использовано для получения более реалистичной оценки риска, соответствующего конкретному виду отказа, в течение заданного времени использования продукции.</w:t>
      </w:r>
    </w:p>
    <w:p w:rsidR="004A1E1B" w:rsidRPr="002D7E95" w:rsidRDefault="004A1E1B" w:rsidP="00104F59">
      <w:pPr>
        <w:shd w:val="clear" w:color="auto" w:fill="FFFFFF"/>
        <w:autoSpaceDE w:val="0"/>
        <w:autoSpaceDN w:val="0"/>
        <w:adjustRightInd w:val="0"/>
        <w:spacing w:before="120" w:after="0"/>
        <w:jc w:val="center"/>
        <w:rPr>
          <w:i/>
          <w:iCs/>
        </w:rPr>
      </w:pPr>
      <w:r>
        <w:rPr>
          <w:i/>
          <w:iCs/>
          <w:lang w:val="en-US"/>
        </w:rPr>
        <w:t>C</w:t>
      </w:r>
      <w:r>
        <w:rPr>
          <w:i/>
          <w:iCs/>
          <w:vertAlign w:val="subscript"/>
          <w:lang w:val="en-US"/>
        </w:rPr>
        <w:t>i</w:t>
      </w:r>
      <w:r w:rsidRPr="002D7E95">
        <w:rPr>
          <w:iCs/>
        </w:rPr>
        <w:t xml:space="preserve"> = </w:t>
      </w:r>
      <w:r>
        <w:rPr>
          <w:iCs/>
          <w:lang w:val="en-US"/>
        </w:rPr>
        <w:sym w:font="Symbol" w:char="F06C"/>
      </w:r>
      <w:r>
        <w:rPr>
          <w:i/>
          <w:iCs/>
          <w:vertAlign w:val="subscript"/>
          <w:lang w:val="en-US"/>
        </w:rPr>
        <w:t>i</w:t>
      </w:r>
      <w:r>
        <w:rPr>
          <w:i/>
          <w:iCs/>
          <w:lang w:val="en-US"/>
        </w:rPr>
        <w:t>t</w:t>
      </w:r>
      <w:r>
        <w:rPr>
          <w:i/>
          <w:iCs/>
          <w:vertAlign w:val="subscript"/>
          <w:lang w:val="en-US"/>
        </w:rPr>
        <w:t>j</w:t>
      </w:r>
    </w:p>
    <w:p w:rsidR="004A1E1B" w:rsidRDefault="004A1E1B" w:rsidP="004A1E1B">
      <w:pPr>
        <w:spacing w:after="0"/>
        <w:ind w:left="426" w:hanging="426"/>
        <w:jc w:val="both"/>
      </w:pPr>
      <w:r>
        <w:t xml:space="preserve">где: </w:t>
      </w:r>
      <w:r>
        <w:rPr>
          <w:i/>
          <w:iCs/>
          <w:lang w:val="en-US"/>
        </w:rPr>
        <w:t>t</w:t>
      </w:r>
      <w:r>
        <w:rPr>
          <w:i/>
          <w:iCs/>
          <w:vertAlign w:val="subscript"/>
          <w:lang w:val="en-US"/>
        </w:rPr>
        <w:t>j</w:t>
      </w:r>
      <w:r w:rsidRPr="007A0E37">
        <w:t xml:space="preserve"> </w:t>
      </w:r>
      <w:r>
        <w:t xml:space="preserve">- время работы компонента в течение всего заданного времени исследований </w:t>
      </w:r>
      <w:r w:rsidRPr="00D61AED">
        <w:t>АВПКО (</w:t>
      </w:r>
      <w:r w:rsidRPr="00D61AED">
        <w:rPr>
          <w:lang w:val="en-US"/>
        </w:rPr>
        <w:t>FMECA</w:t>
      </w:r>
      <w:r w:rsidRPr="00D61AED">
        <w:t>)</w:t>
      </w:r>
      <w:r>
        <w:t xml:space="preserve">, для которого оценена вероятность, т.е. время активной работы </w:t>
      </w:r>
      <w:r>
        <w:rPr>
          <w:i/>
          <w:lang w:val="en-US"/>
        </w:rPr>
        <w:t>j</w:t>
      </w:r>
      <w:r>
        <w:t xml:space="preserve">-го компонента. Значение критичности для </w:t>
      </w:r>
      <w:r>
        <w:rPr>
          <w:i/>
          <w:lang w:val="en-US"/>
        </w:rPr>
        <w:t>j</w:t>
      </w:r>
      <w:r>
        <w:t xml:space="preserve">-го компонента, имеющего </w:t>
      </w:r>
      <w:r>
        <w:rPr>
          <w:i/>
          <w:iCs/>
        </w:rPr>
        <w:t xml:space="preserve">т </w:t>
      </w:r>
      <w:r>
        <w:t>видов отказов, определяют по формуле</w:t>
      </w:r>
    </w:p>
    <w:p w:rsidR="004A1E1B" w:rsidRDefault="004A1E1B" w:rsidP="004A1E1B">
      <w:pPr>
        <w:shd w:val="clear" w:color="auto" w:fill="FFFFFF"/>
        <w:autoSpaceDE w:val="0"/>
        <w:autoSpaceDN w:val="0"/>
        <w:adjustRightInd w:val="0"/>
        <w:spacing w:before="120" w:after="120"/>
        <w:jc w:val="center"/>
      </w:pPr>
      <w:r>
        <w:rPr>
          <w:noProof/>
          <w:vertAlign w:val="subscript"/>
          <w:lang w:eastAsia="ru-RU"/>
        </w:rPr>
        <w:drawing>
          <wp:inline distT="0" distB="0" distL="0" distR="0">
            <wp:extent cx="1066800" cy="426720"/>
            <wp:effectExtent l="0" t="0" r="0" b="0"/>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66800" cy="426720"/>
                    </a:xfrm>
                    <a:prstGeom prst="rect">
                      <a:avLst/>
                    </a:prstGeom>
                    <a:noFill/>
                    <a:ln>
                      <a:noFill/>
                    </a:ln>
                  </pic:spPr>
                </pic:pic>
              </a:graphicData>
            </a:graphic>
          </wp:inline>
        </w:drawing>
      </w:r>
      <w:r w:rsidR="00CE21DB">
        <w:t>,</w:t>
      </w:r>
    </w:p>
    <w:p w:rsidR="00843F75" w:rsidRDefault="00843F75" w:rsidP="00843F75">
      <w:pPr>
        <w:spacing w:after="0"/>
        <w:ind w:left="426" w:hanging="426"/>
        <w:jc w:val="both"/>
      </w:pPr>
      <w:r>
        <w:t xml:space="preserve">где: </w:t>
      </w:r>
      <w:r w:rsidRPr="003D1347">
        <w:sym w:font="Symbol" w:char="F06C"/>
      </w:r>
      <w:r w:rsidRPr="003D1347">
        <w:rPr>
          <w:vertAlign w:val="subscript"/>
        </w:rPr>
        <w:t>i</w:t>
      </w:r>
      <w:r w:rsidRPr="003D1347">
        <w:t xml:space="preserve"> - </w:t>
      </w:r>
      <w:r>
        <w:t xml:space="preserve">оценка интенсивности отказов </w:t>
      </w:r>
      <w:r w:rsidRPr="003D1347">
        <w:t>i</w:t>
      </w:r>
      <w:r>
        <w:t>-г</w:t>
      </w:r>
      <w:r w:rsidRPr="003D1347">
        <w:t>o</w:t>
      </w:r>
      <w:r>
        <w:t xml:space="preserve"> вида отказов (интенсивность отказов предполагается постоянной);</w:t>
      </w:r>
    </w:p>
    <w:p w:rsidR="00843F75" w:rsidRDefault="00843F75" w:rsidP="00843F75">
      <w:pPr>
        <w:spacing w:after="0"/>
        <w:ind w:left="426"/>
        <w:jc w:val="both"/>
      </w:pPr>
      <w:r w:rsidRPr="003D1347">
        <w:sym w:font="Symbol" w:char="F06C"/>
      </w:r>
      <w:r w:rsidRPr="003D1347">
        <w:rPr>
          <w:vertAlign w:val="subscript"/>
        </w:rPr>
        <w:t>j</w:t>
      </w:r>
      <w:r w:rsidRPr="007A0E37">
        <w:t xml:space="preserve"> </w:t>
      </w:r>
      <w:r>
        <w:t xml:space="preserve">- интенсивность отказов </w:t>
      </w:r>
      <w:r w:rsidRPr="003D1347">
        <w:t>j</w:t>
      </w:r>
      <w:r>
        <w:t>-го компонента;</w:t>
      </w:r>
    </w:p>
    <w:p w:rsidR="00843F75" w:rsidRDefault="00843F75" w:rsidP="00843F75">
      <w:pPr>
        <w:spacing w:after="0"/>
        <w:ind w:left="426"/>
        <w:jc w:val="both"/>
      </w:pPr>
      <w:r w:rsidRPr="003D1347">
        <w:sym w:font="Symbol" w:char="F061"/>
      </w:r>
      <w:r w:rsidRPr="003D1347">
        <w:rPr>
          <w:vertAlign w:val="subscript"/>
        </w:rPr>
        <w:t>i</w:t>
      </w:r>
      <w:r w:rsidRPr="007A0E37">
        <w:t xml:space="preserve"> </w:t>
      </w:r>
      <w:r>
        <w:t xml:space="preserve">- отношение количества </w:t>
      </w:r>
      <w:r w:rsidRPr="003D1347">
        <w:t>i</w:t>
      </w:r>
      <w:r>
        <w:t>-</w:t>
      </w:r>
      <w:r w:rsidRPr="003D1347">
        <w:t>ro</w:t>
      </w:r>
      <w:r>
        <w:t xml:space="preserve"> вида отказов к общему количеству видов отказов, т.е, вероятность того, что объект будет иметь </w:t>
      </w:r>
      <w:r w:rsidRPr="003D1347">
        <w:t>i</w:t>
      </w:r>
      <w:r>
        <w:t>-й вид отказа;</w:t>
      </w:r>
    </w:p>
    <w:p w:rsidR="00843F75" w:rsidRDefault="00843F75" w:rsidP="00843F75">
      <w:pPr>
        <w:spacing w:after="0"/>
        <w:ind w:left="426"/>
        <w:jc w:val="both"/>
      </w:pPr>
      <w:r w:rsidRPr="003D1347">
        <w:sym w:font="Symbol" w:char="F062"/>
      </w:r>
      <w:r w:rsidRPr="003D1347">
        <w:rPr>
          <w:vertAlign w:val="subscript"/>
        </w:rPr>
        <w:t>i</w:t>
      </w:r>
      <w:r w:rsidRPr="007A0E37">
        <w:t xml:space="preserve"> </w:t>
      </w:r>
      <w:r>
        <w:t xml:space="preserve">- условная вероятность последствия </w:t>
      </w:r>
      <w:r w:rsidRPr="003D1347">
        <w:t>i</w:t>
      </w:r>
      <w:r>
        <w:t>-</w:t>
      </w:r>
      <w:r w:rsidRPr="003D1347">
        <w:t>ro</w:t>
      </w:r>
      <w:r>
        <w:t xml:space="preserve"> вида отказа.</w:t>
      </w:r>
    </w:p>
    <w:p w:rsidR="004A1E1B" w:rsidRDefault="004A1E1B" w:rsidP="004A1E1B">
      <w:pPr>
        <w:spacing w:after="0"/>
        <w:ind w:firstLine="720"/>
        <w:jc w:val="both"/>
      </w:pPr>
      <w:r>
        <w:t xml:space="preserve">Вероятность </w:t>
      </w:r>
      <w:r w:rsidRPr="00FD09A8">
        <w:t>P</w:t>
      </w:r>
      <w:r w:rsidRPr="00E52B1F">
        <w:rPr>
          <w:vertAlign w:val="subscript"/>
        </w:rPr>
        <w:t>i</w:t>
      </w:r>
      <w:r w:rsidRPr="007A0E37">
        <w:t xml:space="preserve"> </w:t>
      </w:r>
      <w:r>
        <w:t xml:space="preserve">появления отказа </w:t>
      </w:r>
      <w:r w:rsidRPr="00FD09A8">
        <w:t>i</w:t>
      </w:r>
      <w:r>
        <w:t xml:space="preserve">-го вида за время </w:t>
      </w:r>
      <w:r w:rsidRPr="00FD09A8">
        <w:t>t</w:t>
      </w:r>
      <w:r w:rsidRPr="00E52B1F">
        <w:rPr>
          <w:vertAlign w:val="subscript"/>
        </w:rPr>
        <w:t>j</w:t>
      </w:r>
      <w:r w:rsidRPr="007A0E37">
        <w:t xml:space="preserve"> </w:t>
      </w:r>
      <w:r>
        <w:t>для полученной критичности:</w:t>
      </w:r>
    </w:p>
    <w:p w:rsidR="004A1E1B" w:rsidRPr="00FD09A8" w:rsidRDefault="004A1E1B" w:rsidP="004A1E1B">
      <w:pPr>
        <w:shd w:val="clear" w:color="auto" w:fill="FFFFFF"/>
        <w:autoSpaceDE w:val="0"/>
        <w:autoSpaceDN w:val="0"/>
        <w:adjustRightInd w:val="0"/>
        <w:spacing w:before="120" w:after="120"/>
        <w:jc w:val="center"/>
      </w:pPr>
      <w:r w:rsidRPr="00FD09A8">
        <w:rPr>
          <w:noProof/>
          <w:lang w:eastAsia="ru-RU"/>
        </w:rPr>
        <w:drawing>
          <wp:inline distT="0" distB="0" distL="0" distR="0">
            <wp:extent cx="872066" cy="281079"/>
            <wp:effectExtent l="0" t="0" r="4445" b="508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874833" cy="281971"/>
                    </a:xfrm>
                    <a:prstGeom prst="rect">
                      <a:avLst/>
                    </a:prstGeom>
                    <a:noFill/>
                    <a:ln>
                      <a:noFill/>
                    </a:ln>
                  </pic:spPr>
                </pic:pic>
              </a:graphicData>
            </a:graphic>
          </wp:inline>
        </w:drawing>
      </w:r>
      <w:r w:rsidR="00CE21DB">
        <w:t>.</w:t>
      </w:r>
    </w:p>
    <w:p w:rsidR="004A1E1B" w:rsidRDefault="004A1E1B" w:rsidP="004A1E1B">
      <w:pPr>
        <w:spacing w:after="0"/>
        <w:ind w:firstLine="720"/>
        <w:jc w:val="both"/>
      </w:pPr>
      <w:r>
        <w:t>Если интенсивности видов отказов и соответствующие значения критичности малы, то с грубым приближением можно утверждать, что для вероятностей появления меньше 0,2 (критичность равна 0,223) значения критичности и вероятности отказа очень близки.</w:t>
      </w:r>
    </w:p>
    <w:p w:rsidR="004A1E1B" w:rsidRDefault="004A1E1B" w:rsidP="004A1E1B">
      <w:pPr>
        <w:spacing w:after="0"/>
        <w:ind w:firstLine="720"/>
        <w:jc w:val="both"/>
      </w:pPr>
      <w:r>
        <w:lastRenderedPageBreak/>
        <w:t>В случае переменных интенсивностей отказов или частот появления отказа необходимо вычислять вероятность появления отказа, а не критичность, которая основана на предположении о постоянстве интенсивности отказов.</w:t>
      </w:r>
    </w:p>
    <w:p w:rsidR="00016E62" w:rsidRPr="005849AB" w:rsidRDefault="00016E62" w:rsidP="00016E62">
      <w:pPr>
        <w:spacing w:after="0"/>
        <w:ind w:firstLine="720"/>
        <w:jc w:val="both"/>
        <w:rPr>
          <w:b/>
        </w:rPr>
      </w:pPr>
      <w:bookmarkStart w:id="25" w:name="п532"/>
      <w:r>
        <w:rPr>
          <w:b/>
        </w:rPr>
        <w:t>Р</w:t>
      </w:r>
      <w:r w:rsidRPr="005849AB">
        <w:rPr>
          <w:b/>
        </w:rPr>
        <w:t>иск R</w:t>
      </w:r>
      <w:r>
        <w:rPr>
          <w:b/>
        </w:rPr>
        <w:t>,</w:t>
      </w:r>
      <w:r w:rsidRPr="005849AB">
        <w:rPr>
          <w:b/>
        </w:rPr>
        <w:t xml:space="preserve"> значение приоритетности риска (RPN)</w:t>
      </w:r>
      <w:r>
        <w:rPr>
          <w:b/>
        </w:rPr>
        <w:t xml:space="preserve"> </w:t>
      </w:r>
      <w:r w:rsidRPr="00C23837">
        <w:rPr>
          <w:b/>
        </w:rPr>
        <w:t>и анализ риска</w:t>
      </w:r>
      <w:r>
        <w:rPr>
          <w:b/>
        </w:rPr>
        <w:t xml:space="preserve"> </w:t>
      </w:r>
    </w:p>
    <w:bookmarkEnd w:id="25"/>
    <w:p w:rsidR="004A1E1B" w:rsidRDefault="004A1E1B" w:rsidP="004A1E1B">
      <w:pPr>
        <w:spacing w:after="0"/>
        <w:ind w:firstLine="720"/>
        <w:jc w:val="both"/>
        <w:rPr>
          <w:rFonts w:cs="Times New Roman"/>
        </w:rPr>
      </w:pPr>
      <w:r w:rsidRPr="00701AC8">
        <w:rPr>
          <w:rFonts w:cs="Times New Roman"/>
        </w:rPr>
        <w:t>АВПКО</w:t>
      </w:r>
      <w:r w:rsidRPr="00701AC8">
        <w:t xml:space="preserve"> (</w:t>
      </w:r>
      <w:r w:rsidRPr="00701AC8">
        <w:rPr>
          <w:lang w:val="en-US"/>
        </w:rPr>
        <w:t>FM</w:t>
      </w:r>
      <w:r w:rsidRPr="00701AC8">
        <w:t>ЕСА)</w:t>
      </w:r>
      <w:r w:rsidRPr="00701AC8">
        <w:rPr>
          <w:rFonts w:cs="Times New Roman"/>
        </w:rPr>
        <w:t xml:space="preserve"> представляет сочетание качественного анал</w:t>
      </w:r>
      <w:r w:rsidR="00356A9A">
        <w:rPr>
          <w:rFonts w:cs="Times New Roman"/>
        </w:rPr>
        <w:t xml:space="preserve">иза видов и последствий отказов </w:t>
      </w:r>
      <w:r w:rsidRPr="00701AC8">
        <w:rPr>
          <w:rFonts w:cs="Times New Roman"/>
        </w:rPr>
        <w:t>с количественными оценками критичности выявляемых при АВПО возможных отказов.</w:t>
      </w:r>
    </w:p>
    <w:p w:rsidR="004A1E1B" w:rsidRPr="0071495A" w:rsidRDefault="004A1E1B" w:rsidP="004A1E1B">
      <w:pPr>
        <w:spacing w:after="0"/>
        <w:ind w:firstLine="720"/>
        <w:jc w:val="both"/>
      </w:pPr>
      <w:r w:rsidRPr="00EE458E">
        <w:t xml:space="preserve">Одним из методов </w:t>
      </w:r>
      <w:r w:rsidRPr="00827422">
        <w:t>количественной оценки критичности</w:t>
      </w:r>
      <w:r w:rsidRPr="00EE458E">
        <w:t xml:space="preserve"> является определение значения приоритетности риска [Risk Priority Number (RPN)] - величины, характеризующей тяжесть последствий.</w:t>
      </w:r>
      <w:r>
        <w:t xml:space="preserve"> В этом случае риск оценивают субъективной мерой тяжести последствий и вероятностью возникновения отказа в течение заданного периода времени. В тех случаях, когда этот способ неприменим, необходимо обратиться к более простой форме </w:t>
      </w:r>
      <w:r w:rsidRPr="0071495A">
        <w:t>неколичественного АВПО (FMEA).</w:t>
      </w:r>
    </w:p>
    <w:p w:rsidR="004A1E1B" w:rsidRPr="006B781C" w:rsidRDefault="004A1E1B" w:rsidP="004A1E1B">
      <w:pPr>
        <w:spacing w:after="0"/>
        <w:ind w:firstLine="720"/>
        <w:jc w:val="both"/>
        <w:rPr>
          <w:rFonts w:cs="Times New Roman"/>
        </w:rPr>
      </w:pPr>
      <w:r w:rsidRPr="006B781C">
        <w:rPr>
          <w:rFonts w:cs="Times New Roman"/>
        </w:rPr>
        <w:t>При АВПКО</w:t>
      </w:r>
      <w:r w:rsidRPr="006B781C">
        <w:t xml:space="preserve"> (</w:t>
      </w:r>
      <w:r w:rsidRPr="006B781C">
        <w:rPr>
          <w:lang w:val="en-US"/>
        </w:rPr>
        <w:t>FM</w:t>
      </w:r>
      <w:r w:rsidRPr="006B781C">
        <w:t>ЕСА)</w:t>
      </w:r>
      <w:r w:rsidRPr="006B781C">
        <w:rPr>
          <w:rFonts w:cs="Times New Roman"/>
        </w:rPr>
        <w:t xml:space="preserve"> </w:t>
      </w:r>
      <w:r>
        <w:rPr>
          <w:rFonts w:cs="Times New Roman"/>
        </w:rPr>
        <w:t>к</w:t>
      </w:r>
      <w:r w:rsidRPr="006B781C">
        <w:rPr>
          <w:rFonts w:cs="Times New Roman"/>
        </w:rPr>
        <w:t>ритичность отказов оценивают с использованием показателей, учитывающих для каждого анализируемого отказа:</w:t>
      </w:r>
    </w:p>
    <w:p w:rsidR="004A1E1B" w:rsidRPr="006B781C" w:rsidRDefault="004A1E1B" w:rsidP="004A1E1B">
      <w:pPr>
        <w:pStyle w:val="a3"/>
        <w:numPr>
          <w:ilvl w:val="0"/>
          <w:numId w:val="17"/>
        </w:numPr>
        <w:spacing w:after="0"/>
        <w:jc w:val="both"/>
        <w:rPr>
          <w:rFonts w:cs="Times New Roman"/>
        </w:rPr>
      </w:pPr>
      <w:r w:rsidRPr="006B781C">
        <w:rPr>
          <w:rFonts w:cs="Times New Roman"/>
        </w:rPr>
        <w:t>вероятность его возникновения за время эксплуатации;</w:t>
      </w:r>
    </w:p>
    <w:p w:rsidR="004A1E1B" w:rsidRPr="006B781C" w:rsidRDefault="004A1E1B" w:rsidP="004A1E1B">
      <w:pPr>
        <w:pStyle w:val="a3"/>
        <w:numPr>
          <w:ilvl w:val="0"/>
          <w:numId w:val="17"/>
        </w:numPr>
        <w:spacing w:after="0"/>
        <w:jc w:val="both"/>
        <w:rPr>
          <w:rFonts w:cs="Times New Roman"/>
        </w:rPr>
      </w:pPr>
      <w:r w:rsidRPr="006B781C">
        <w:rPr>
          <w:rFonts w:cs="Times New Roman"/>
        </w:rPr>
        <w:t>условные вероятности наступления всех возможных неблагоприятных последствий отказа, если он может сопровождаться несколькими различными по характеру и тяжести последствиями;</w:t>
      </w:r>
    </w:p>
    <w:p w:rsidR="004A1E1B" w:rsidRPr="006B781C" w:rsidRDefault="004A1E1B" w:rsidP="004A1E1B">
      <w:pPr>
        <w:pStyle w:val="a3"/>
        <w:numPr>
          <w:ilvl w:val="0"/>
          <w:numId w:val="17"/>
        </w:numPr>
        <w:spacing w:after="0"/>
        <w:jc w:val="both"/>
        <w:rPr>
          <w:rFonts w:cs="Times New Roman"/>
        </w:rPr>
      </w:pPr>
      <w:r w:rsidRPr="006B781C">
        <w:rPr>
          <w:rFonts w:cs="Times New Roman"/>
        </w:rPr>
        <w:t>размер возможного ущерба в результате наступления каждого из ожидаемых последствий отказов.</w:t>
      </w:r>
    </w:p>
    <w:p w:rsidR="007E4A58" w:rsidRDefault="004A1E1B" w:rsidP="004A1E1B">
      <w:pPr>
        <w:spacing w:after="0"/>
        <w:ind w:firstLine="720"/>
        <w:jc w:val="both"/>
        <w:rPr>
          <w:rFonts w:cs="Times New Roman"/>
        </w:rPr>
      </w:pPr>
      <w:r w:rsidRPr="006B781C">
        <w:rPr>
          <w:rFonts w:cs="Times New Roman"/>
        </w:rPr>
        <w:t xml:space="preserve">В общем случае показатель критичности отказа представляет произведение его вероятности </w:t>
      </w:r>
      <m:oMath>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e>
          <m:sub/>
        </m:sSub>
        <m:r>
          <w:rPr>
            <w:rFonts w:ascii="Cambria Math" w:hAnsi="Cambria Math" w:cs="Times New Roman"/>
            <w:color w:val="000000"/>
            <w:w w:val="96"/>
            <w:sz w:val="24"/>
            <w:szCs w:val="24"/>
          </w:rPr>
          <m:t xml:space="preserve"> </m:t>
        </m:r>
      </m:oMath>
      <w:r w:rsidRPr="006B781C">
        <w:rPr>
          <w:rFonts w:cs="Times New Roman"/>
        </w:rPr>
        <w:t xml:space="preserve">на </w:t>
      </w:r>
      <w:r w:rsidR="009B075F" w:rsidRPr="006B781C">
        <w:rPr>
          <w:rFonts w:cs="Times New Roman"/>
        </w:rPr>
        <w:t xml:space="preserve">размер ущерба от </w:t>
      </w:r>
      <w:r w:rsidR="009B075F">
        <w:rPr>
          <w:rFonts w:cs="Times New Roman"/>
        </w:rPr>
        <w:t>отказа,</w:t>
      </w:r>
      <w:r w:rsidR="009B075F" w:rsidRPr="006B781C">
        <w:rPr>
          <w:rFonts w:cs="Times New Roman"/>
        </w:rPr>
        <w:t xml:space="preserve"> </w:t>
      </w:r>
      <w:r w:rsidRPr="006B781C">
        <w:rPr>
          <w:rFonts w:cs="Times New Roman"/>
        </w:rPr>
        <w:t>средневзвешенный по условным вероятностям проявления последствий отказа</w:t>
      </w:r>
      <w:r w:rsidR="009B075F" w:rsidRPr="009B075F">
        <w:rPr>
          <w:rFonts w:cs="Times New Roman"/>
        </w:rPr>
        <w:t xml:space="preserve"> </w:t>
      </w:r>
      <m:oMath>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r>
              <w:rPr>
                <w:rFonts w:ascii="Cambria Math" w:hAnsi="Cambria Math" w:cs="Times New Roman"/>
                <w:color w:val="000000"/>
                <w:w w:val="96"/>
                <w:sz w:val="24"/>
                <w:szCs w:val="24"/>
              </w:rPr>
              <m:t>(</m:t>
            </m:r>
            <m:r>
              <w:rPr>
                <w:rFonts w:ascii="Cambria Math" w:hAnsi="Cambria Math" w:cs="Times New Roman"/>
                <w:color w:val="000000"/>
                <w:w w:val="96"/>
                <w:sz w:val="24"/>
                <w:szCs w:val="24"/>
                <w:lang w:val="en-US"/>
              </w:rPr>
              <m:t>Y</m:t>
            </m:r>
          </m:e>
          <m:sub>
            <m:r>
              <w:rPr>
                <w:rFonts w:ascii="Cambria Math" w:hAnsi="Cambria Math" w:cs="Times New Roman"/>
                <w:color w:val="000000"/>
                <w:w w:val="96"/>
                <w:sz w:val="24"/>
                <w:szCs w:val="24"/>
                <w:lang w:val="en-US"/>
              </w:rPr>
              <m:t>j</m:t>
            </m:r>
          </m:sub>
        </m:sSub>
        <m:r>
          <w:rPr>
            <w:rFonts w:ascii="Cambria Math" w:hAnsi="Cambria Math" w:cs="Times New Roman"/>
            <w:color w:val="000000"/>
            <w:w w:val="96"/>
            <w:sz w:val="24"/>
            <w:szCs w:val="24"/>
          </w:rPr>
          <m:t>/</m:t>
        </m:r>
        <m:r>
          <w:rPr>
            <w:rFonts w:ascii="Cambria Math" w:hAnsi="Cambria Math" w:cs="Times New Roman"/>
            <w:color w:val="000000"/>
            <w:w w:val="96"/>
            <w:sz w:val="24"/>
            <w:szCs w:val="24"/>
            <w:lang w:val="en-US"/>
          </w:rPr>
          <m:t>P</m:t>
        </m:r>
        <m:r>
          <w:rPr>
            <w:rFonts w:ascii="Cambria Math" w:hAnsi="Cambria Math" w:cs="Times New Roman"/>
            <w:color w:val="000000"/>
            <w:w w:val="96"/>
            <w:sz w:val="24"/>
            <w:szCs w:val="24"/>
          </w:rPr>
          <m:t>)</m:t>
        </m:r>
      </m:oMath>
      <w:r>
        <w:rPr>
          <w:rFonts w:cs="Times New Roman"/>
        </w:rPr>
        <w:t>.</w:t>
      </w:r>
      <w:r w:rsidRPr="006B781C">
        <w:rPr>
          <w:rFonts w:cs="Times New Roman"/>
        </w:rPr>
        <w:t xml:space="preserve"> </w:t>
      </w:r>
    </w:p>
    <w:p w:rsidR="007E4A58" w:rsidRPr="009B075F" w:rsidRDefault="009B075F" w:rsidP="007E4A58">
      <w:pPr>
        <w:spacing w:after="0"/>
        <w:ind w:firstLine="720"/>
        <w:jc w:val="center"/>
        <w:rPr>
          <w:rFonts w:cs="Times New Roman"/>
          <w:sz w:val="24"/>
          <w:szCs w:val="24"/>
          <w:lang w:val="en-US"/>
        </w:rPr>
      </w:pPr>
      <w:r>
        <w:rPr>
          <w:rFonts w:cs="Times New Roman"/>
          <w:i/>
          <w:color w:val="000000"/>
          <w:w w:val="96"/>
          <w:sz w:val="28"/>
          <w:szCs w:val="28"/>
          <w:lang w:val="en-US"/>
        </w:rPr>
        <w:t>C</w:t>
      </w:r>
      <w:r w:rsidR="007E4A58" w:rsidRPr="009B075F">
        <w:rPr>
          <w:rFonts w:cs="Times New Roman"/>
          <w:i/>
          <w:color w:val="000000"/>
          <w:w w:val="96"/>
          <w:sz w:val="28"/>
          <w:szCs w:val="28"/>
          <w:vertAlign w:val="subscript"/>
          <w:lang w:val="en-US"/>
        </w:rPr>
        <w:t xml:space="preserve">k </w:t>
      </w:r>
      <w:r w:rsidR="007E4A58">
        <w:rPr>
          <w:rFonts w:cs="Times New Roman"/>
          <w:color w:val="000000"/>
          <w:w w:val="96"/>
          <w:sz w:val="24"/>
          <w:szCs w:val="24"/>
          <w:lang w:val="en-US"/>
        </w:rPr>
        <w:t xml:space="preserve">= </w:t>
      </w:r>
      <m:oMath>
        <m:nary>
          <m:naryPr>
            <m:chr m:val="∑"/>
            <m:limLoc m:val="undOvr"/>
            <m:ctrlPr>
              <w:rPr>
                <w:rFonts w:ascii="Cambria Math" w:hAnsi="Cambria Math" w:cs="Times New Roman"/>
                <w:i/>
                <w:color w:val="000000"/>
                <w:w w:val="96"/>
                <w:sz w:val="24"/>
                <w:szCs w:val="24"/>
                <w:lang w:val="en-US"/>
              </w:rPr>
            </m:ctrlPr>
          </m:naryPr>
          <m:sub>
            <m:r>
              <w:rPr>
                <w:rFonts w:ascii="Cambria Math" w:hAnsi="Cambria Math" w:cs="Times New Roman"/>
                <w:color w:val="000000"/>
                <w:w w:val="96"/>
                <w:sz w:val="24"/>
                <w:szCs w:val="24"/>
                <w:lang w:val="en-US"/>
              </w:rPr>
              <m:t>j</m:t>
            </m:r>
          </m:sub>
          <m:sup/>
          <m:e>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e>
              <m:sub/>
            </m:sSub>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P(Y</m:t>
                </m:r>
              </m:e>
              <m:sub>
                <m:r>
                  <w:rPr>
                    <w:rFonts w:ascii="Cambria Math" w:hAnsi="Cambria Math" w:cs="Times New Roman"/>
                    <w:color w:val="000000"/>
                    <w:w w:val="96"/>
                    <w:sz w:val="24"/>
                    <w:szCs w:val="24"/>
                    <w:lang w:val="en-US"/>
                  </w:rPr>
                  <m:t>j</m:t>
                </m:r>
              </m:sub>
            </m:sSub>
            <m:r>
              <w:rPr>
                <w:rFonts w:ascii="Cambria Math" w:hAnsi="Cambria Math" w:cs="Times New Roman"/>
                <w:color w:val="000000"/>
                <w:w w:val="96"/>
                <w:sz w:val="24"/>
                <w:szCs w:val="24"/>
                <w:lang w:val="en-US"/>
              </w:rPr>
              <m:t>/P)</m:t>
            </m:r>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Y</m:t>
                </m:r>
              </m:e>
              <m:sub>
                <m:r>
                  <w:rPr>
                    <w:rFonts w:ascii="Cambria Math" w:hAnsi="Cambria Math" w:cs="Times New Roman"/>
                    <w:color w:val="000000"/>
                    <w:w w:val="96"/>
                    <w:sz w:val="24"/>
                    <w:szCs w:val="24"/>
                    <w:lang w:val="en-US"/>
                  </w:rPr>
                  <m:t>j</m:t>
                </m:r>
              </m:sub>
            </m:sSub>
            <m:r>
              <w:rPr>
                <w:rFonts w:ascii="Cambria Math" w:hAnsi="Cambria Math" w:cs="Times New Roman"/>
                <w:color w:val="000000"/>
                <w:w w:val="96"/>
                <w:sz w:val="24"/>
                <w:szCs w:val="24"/>
                <w:lang w:val="en-US"/>
              </w:rPr>
              <m:t xml:space="preserve"> </m:t>
            </m:r>
          </m:e>
        </m:nary>
      </m:oMath>
    </w:p>
    <w:p w:rsidR="004A1E1B" w:rsidRDefault="004A1E1B" w:rsidP="004A1E1B">
      <w:pPr>
        <w:spacing w:after="0"/>
        <w:ind w:firstLine="720"/>
        <w:jc w:val="both"/>
        <w:rPr>
          <w:rFonts w:cs="Times New Roman"/>
        </w:rPr>
      </w:pPr>
      <w:r>
        <w:rPr>
          <w:rFonts w:cs="Times New Roman"/>
        </w:rPr>
        <w:t>В</w:t>
      </w:r>
      <w:r w:rsidRPr="006B781C">
        <w:rPr>
          <w:rFonts w:cs="Times New Roman"/>
        </w:rPr>
        <w:t xml:space="preserve">озможно применение </w:t>
      </w:r>
      <w:r w:rsidR="009B075F">
        <w:rPr>
          <w:rFonts w:cs="Times New Roman"/>
        </w:rPr>
        <w:t>други</w:t>
      </w:r>
      <w:r w:rsidRPr="006B781C">
        <w:rPr>
          <w:rFonts w:cs="Times New Roman"/>
        </w:rPr>
        <w:t>х способов измерения критичности отказов.</w:t>
      </w:r>
    </w:p>
    <w:p w:rsidR="004A1E1B" w:rsidRPr="006B781C" w:rsidRDefault="004A1E1B" w:rsidP="004A1E1B">
      <w:pPr>
        <w:spacing w:after="0"/>
        <w:ind w:firstLine="720"/>
        <w:jc w:val="both"/>
        <w:rPr>
          <w:rFonts w:cs="Times New Roman"/>
        </w:rPr>
      </w:pPr>
      <w:r w:rsidRPr="006B781C">
        <w:rPr>
          <w:rFonts w:cs="Times New Roman"/>
        </w:rPr>
        <w:t>Значения вероятностей отказов</w:t>
      </w:r>
      <w:r w:rsidR="009B075F">
        <w:rPr>
          <w:rFonts w:cs="Times New Roman"/>
        </w:rPr>
        <w:t xml:space="preserve"> </w:t>
      </w:r>
      <m:oMath>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e>
          <m:sub/>
        </m:sSub>
      </m:oMath>
      <w:r w:rsidRPr="006B781C">
        <w:rPr>
          <w:rFonts w:cs="Times New Roman"/>
        </w:rPr>
        <w:t xml:space="preserve">, учитываемые при оценке их критичности, рассчитывают (прогнозируют) принятыми в расчетах надежности методами с учетом структуры объекта, уровней нагруженности и режимов работы его элементов по имеющимся справочным или экспериментальным данным об их надежности. </w:t>
      </w:r>
    </w:p>
    <w:p w:rsidR="004A1E1B" w:rsidRPr="006B781C" w:rsidRDefault="004A1E1B" w:rsidP="004A1E1B">
      <w:pPr>
        <w:spacing w:after="0"/>
        <w:ind w:firstLine="720"/>
        <w:jc w:val="both"/>
        <w:rPr>
          <w:rFonts w:cs="Times New Roman"/>
        </w:rPr>
      </w:pPr>
      <w:r w:rsidRPr="006B781C">
        <w:rPr>
          <w:rFonts w:cs="Times New Roman"/>
        </w:rPr>
        <w:t xml:space="preserve">Возможные последствия каждого отказа определяют по результатам </w:t>
      </w:r>
      <w:r w:rsidRPr="0071495A">
        <w:t>АВПО (FMEA)</w:t>
      </w:r>
      <w:r w:rsidRPr="006B781C">
        <w:rPr>
          <w:rFonts w:cs="Times New Roman"/>
        </w:rPr>
        <w:t xml:space="preserve"> объекта, а соответствующие условные вероятности наступления каждого последствия </w:t>
      </w:r>
      <m:oMath>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r>
              <w:rPr>
                <w:rFonts w:ascii="Cambria Math" w:hAnsi="Cambria Math" w:cs="Times New Roman"/>
                <w:color w:val="000000"/>
                <w:w w:val="96"/>
                <w:sz w:val="24"/>
                <w:szCs w:val="24"/>
              </w:rPr>
              <m:t>(</m:t>
            </m:r>
            <m:r>
              <w:rPr>
                <w:rFonts w:ascii="Cambria Math" w:hAnsi="Cambria Math" w:cs="Times New Roman"/>
                <w:color w:val="000000"/>
                <w:w w:val="96"/>
                <w:sz w:val="24"/>
                <w:szCs w:val="24"/>
                <w:lang w:val="en-US"/>
              </w:rPr>
              <m:t>Y</m:t>
            </m:r>
          </m:e>
          <m:sub>
            <m:r>
              <w:rPr>
                <w:rFonts w:ascii="Cambria Math" w:hAnsi="Cambria Math" w:cs="Times New Roman"/>
                <w:color w:val="000000"/>
                <w:w w:val="96"/>
                <w:sz w:val="24"/>
                <w:szCs w:val="24"/>
                <w:lang w:val="en-US"/>
              </w:rPr>
              <m:t>j</m:t>
            </m:r>
          </m:sub>
        </m:sSub>
        <m:r>
          <w:rPr>
            <w:rFonts w:ascii="Cambria Math" w:hAnsi="Cambria Math" w:cs="Times New Roman"/>
            <w:color w:val="000000"/>
            <w:w w:val="96"/>
            <w:sz w:val="24"/>
            <w:szCs w:val="24"/>
          </w:rPr>
          <m:t>/</m:t>
        </m:r>
        <m:r>
          <w:rPr>
            <w:rFonts w:ascii="Cambria Math" w:hAnsi="Cambria Math" w:cs="Times New Roman"/>
            <w:color w:val="000000"/>
            <w:w w:val="96"/>
            <w:sz w:val="24"/>
            <w:szCs w:val="24"/>
            <w:lang w:val="en-US"/>
          </w:rPr>
          <m:t>P</m:t>
        </m:r>
        <m:r>
          <w:rPr>
            <w:rFonts w:ascii="Cambria Math" w:hAnsi="Cambria Math" w:cs="Times New Roman"/>
            <w:color w:val="000000"/>
            <w:w w:val="96"/>
            <w:sz w:val="24"/>
            <w:szCs w:val="24"/>
          </w:rPr>
          <m:t>)</m:t>
        </m:r>
      </m:oMath>
      <w:r w:rsidR="009B075F">
        <w:rPr>
          <w:rFonts w:cs="Times New Roman"/>
        </w:rPr>
        <w:t xml:space="preserve"> </w:t>
      </w:r>
      <w:r w:rsidRPr="006B781C">
        <w:rPr>
          <w:rFonts w:cs="Times New Roman"/>
        </w:rPr>
        <w:t>рассчитывают на основе моделей типа "дерева событий" или прогнозируют экспертными методами.</w:t>
      </w:r>
    </w:p>
    <w:p w:rsidR="004A1E1B" w:rsidRPr="006B781C" w:rsidRDefault="004A1E1B" w:rsidP="00356A9A">
      <w:pPr>
        <w:spacing w:after="0"/>
        <w:ind w:firstLine="720"/>
        <w:jc w:val="both"/>
        <w:rPr>
          <w:rFonts w:cs="Times New Roman"/>
        </w:rPr>
      </w:pPr>
      <w:r w:rsidRPr="006B781C">
        <w:rPr>
          <w:rFonts w:cs="Times New Roman"/>
        </w:rPr>
        <w:t xml:space="preserve">Для определения возможного ущерба от наступления определенных последствий каждого отказа </w:t>
      </w:r>
      <m:oMath>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Y</m:t>
            </m:r>
          </m:e>
          <m:sub>
            <m:r>
              <w:rPr>
                <w:rFonts w:ascii="Cambria Math" w:hAnsi="Cambria Math" w:cs="Times New Roman"/>
                <w:color w:val="000000"/>
                <w:w w:val="96"/>
                <w:sz w:val="24"/>
                <w:szCs w:val="24"/>
                <w:lang w:val="en-US"/>
              </w:rPr>
              <m:t>j</m:t>
            </m:r>
          </m:sub>
        </m:sSub>
        <m:r>
          <w:rPr>
            <w:rFonts w:ascii="Cambria Math" w:hAnsi="Cambria Math" w:cs="Times New Roman"/>
            <w:color w:val="000000"/>
            <w:w w:val="96"/>
            <w:sz w:val="24"/>
            <w:szCs w:val="24"/>
          </w:rPr>
          <m:t xml:space="preserve"> </m:t>
        </m:r>
      </m:oMath>
      <w:r w:rsidRPr="006B781C">
        <w:rPr>
          <w:rFonts w:cs="Times New Roman"/>
        </w:rPr>
        <w:t>в АВПКО</w:t>
      </w:r>
      <w:r w:rsidRPr="006B781C">
        <w:t xml:space="preserve"> (</w:t>
      </w:r>
      <w:r w:rsidRPr="006B781C">
        <w:rPr>
          <w:lang w:val="en-US"/>
        </w:rPr>
        <w:t>FM</w:t>
      </w:r>
      <w:r w:rsidRPr="006B781C">
        <w:t>ЕСА)</w:t>
      </w:r>
      <w:r w:rsidRPr="006B781C">
        <w:rPr>
          <w:rFonts w:cs="Times New Roman"/>
        </w:rPr>
        <w:t xml:space="preserve"> применяют</w:t>
      </w:r>
      <w:r w:rsidR="00356A9A">
        <w:rPr>
          <w:rFonts w:cs="Times New Roman"/>
        </w:rPr>
        <w:t xml:space="preserve"> </w:t>
      </w:r>
      <w:r w:rsidRPr="006B781C">
        <w:rPr>
          <w:rFonts w:cs="Times New Roman"/>
        </w:rPr>
        <w:t>показатели, представляющие числовые характеристики соответствующих функций потерь, например распределения ущерба от отказов в натуральном выражении, и оцениваемые методами прогнозирования по априорным данным или путем моделирования возникающих в результате отказа аварийных ситуаций (пожаров, взрывов, выбросов отравляющих или радиоактивных веществ и др.).</w:t>
      </w:r>
    </w:p>
    <w:p w:rsidR="004A1E1B" w:rsidRDefault="00A6258E" w:rsidP="004A1E1B">
      <w:pPr>
        <w:spacing w:after="0"/>
        <w:ind w:firstLine="720"/>
        <w:jc w:val="both"/>
        <w:rPr>
          <w:rFonts w:cs="Times New Roman"/>
        </w:rPr>
      </w:pPr>
      <w:r>
        <w:rPr>
          <w:rFonts w:cs="Times New Roman"/>
        </w:rPr>
        <w:t>Д</w:t>
      </w:r>
      <w:r w:rsidRPr="006B781C">
        <w:rPr>
          <w:rFonts w:cs="Times New Roman"/>
        </w:rPr>
        <w:t>ля объектов, абсолютные оценки последствий отказов которых невозможны или нецелесообразны</w:t>
      </w:r>
      <w:r w:rsidR="007D551D" w:rsidRPr="007D551D">
        <w:t xml:space="preserve"> </w:t>
      </w:r>
      <w:r w:rsidR="007D551D">
        <w:t xml:space="preserve">по </w:t>
      </w:r>
      <w:r w:rsidR="007D551D" w:rsidRPr="007D551D">
        <w:rPr>
          <w:rFonts w:cs="Times New Roman"/>
        </w:rPr>
        <w:t>техническим или экономическим соображениям</w:t>
      </w:r>
      <w:r>
        <w:rPr>
          <w:rFonts w:cs="Times New Roman"/>
        </w:rPr>
        <w:t>,</w:t>
      </w:r>
      <w:r w:rsidRPr="00A6258E">
        <w:rPr>
          <w:rFonts w:cs="Times New Roman"/>
        </w:rPr>
        <w:t xml:space="preserve"> </w:t>
      </w:r>
      <w:r w:rsidRPr="006B781C">
        <w:rPr>
          <w:rFonts w:cs="Times New Roman"/>
        </w:rPr>
        <w:t>применяют</w:t>
      </w:r>
      <w:r w:rsidRPr="00A6258E">
        <w:rPr>
          <w:rFonts w:cs="Times New Roman"/>
        </w:rPr>
        <w:t xml:space="preserve"> </w:t>
      </w:r>
      <w:r w:rsidR="00356A9A" w:rsidRPr="00A6258E">
        <w:rPr>
          <w:rFonts w:cs="Times New Roman"/>
        </w:rPr>
        <w:t xml:space="preserve">относительные балльные оценки </w:t>
      </w:r>
      <w:r w:rsidRPr="006B781C">
        <w:rPr>
          <w:rFonts w:cs="Times New Roman"/>
        </w:rPr>
        <w:t>возможного ущерба от отказов</w:t>
      </w:r>
      <w:r w:rsidRPr="00A6258E">
        <w:rPr>
          <w:rFonts w:cs="Times New Roman"/>
        </w:rPr>
        <w:t xml:space="preserve"> </w:t>
      </w:r>
      <w:r w:rsidR="00356A9A" w:rsidRPr="00A6258E">
        <w:rPr>
          <w:rFonts w:cs="Times New Roman"/>
        </w:rPr>
        <w:t>с использованием соответствующей шкалы, разработанной применительно к конкретному объекту и установленной в методике АВПКО (FMЕСА)</w:t>
      </w:r>
      <w:r w:rsidR="00BB4BE2">
        <w:rPr>
          <w:rFonts w:cs="Times New Roman"/>
        </w:rPr>
        <w:t>.</w:t>
      </w:r>
    </w:p>
    <w:p w:rsidR="00516276" w:rsidRPr="00CE070C" w:rsidRDefault="00516276" w:rsidP="00516276">
      <w:pPr>
        <w:spacing w:after="0"/>
        <w:ind w:firstLine="720"/>
        <w:jc w:val="both"/>
        <w:rPr>
          <w:rFonts w:cs="Times New Roman"/>
        </w:rPr>
      </w:pPr>
      <w:r w:rsidRPr="00CE070C">
        <w:rPr>
          <w:rFonts w:cs="Times New Roman"/>
        </w:rPr>
        <w:t>Степень риска можно представить как математическое ожидание величины ущерба от нежелательного события:</w:t>
      </w:r>
    </w:p>
    <w:p w:rsidR="00516276" w:rsidRPr="007E4A58" w:rsidRDefault="00516276" w:rsidP="00516276">
      <w:pPr>
        <w:widowControl w:val="0"/>
        <w:autoSpaceDE w:val="0"/>
        <w:autoSpaceDN w:val="0"/>
        <w:adjustRightInd w:val="0"/>
        <w:spacing w:after="0" w:line="441" w:lineRule="exact"/>
        <w:jc w:val="center"/>
        <w:rPr>
          <w:rFonts w:cs="Times New Roman"/>
          <w:color w:val="000000"/>
          <w:w w:val="96"/>
          <w:sz w:val="24"/>
          <w:szCs w:val="24"/>
        </w:rPr>
      </w:pPr>
      <w:r w:rsidRPr="007E4A58">
        <w:rPr>
          <w:rFonts w:cs="Times New Roman"/>
          <w:i/>
          <w:iCs/>
          <w:color w:val="000000"/>
          <w:w w:val="96"/>
          <w:sz w:val="24"/>
          <w:szCs w:val="24"/>
          <w:lang w:val="en-US"/>
        </w:rPr>
        <w:t>R</w:t>
      </w:r>
      <w:r w:rsidRPr="007E4A58">
        <w:rPr>
          <w:rFonts w:cs="Times New Roman"/>
          <w:color w:val="000000"/>
          <w:w w:val="96"/>
          <w:sz w:val="24"/>
          <w:szCs w:val="24"/>
        </w:rPr>
        <w:t>(</w:t>
      </w:r>
      <w:r w:rsidRPr="007E4A58">
        <w:rPr>
          <w:rFonts w:cs="Times New Roman"/>
          <w:i/>
          <w:iCs/>
          <w:color w:val="000000"/>
          <w:w w:val="96"/>
          <w:sz w:val="24"/>
          <w:szCs w:val="24"/>
          <w:lang w:val="en-US"/>
        </w:rPr>
        <w:t>m</w:t>
      </w:r>
      <w:r w:rsidRPr="007E4A58">
        <w:rPr>
          <w:rFonts w:cs="Times New Roman"/>
          <w:color w:val="000000"/>
          <w:w w:val="96"/>
          <w:sz w:val="24"/>
          <w:szCs w:val="24"/>
        </w:rPr>
        <w:t>)=</w:t>
      </w:r>
      <m:oMath>
        <m:nary>
          <m:naryPr>
            <m:chr m:val="∑"/>
            <m:limLoc m:val="undOvr"/>
            <m:ctrlPr>
              <w:rPr>
                <w:rFonts w:ascii="Cambria Math" w:hAnsi="Cambria Math" w:cs="Times New Roman"/>
                <w:i/>
                <w:color w:val="000000"/>
                <w:w w:val="96"/>
                <w:sz w:val="24"/>
                <w:szCs w:val="24"/>
                <w:lang w:val="en-US"/>
              </w:rPr>
            </m:ctrlPr>
          </m:naryPr>
          <m:sub>
            <m:r>
              <w:rPr>
                <w:rFonts w:ascii="Cambria Math" w:hAnsi="Cambria Math" w:cs="Times New Roman"/>
                <w:color w:val="000000"/>
                <w:w w:val="96"/>
                <w:sz w:val="24"/>
                <w:szCs w:val="24"/>
                <w:lang w:val="en-US"/>
              </w:rPr>
              <m:t>i</m:t>
            </m:r>
            <m:r>
              <w:rPr>
                <w:rFonts w:ascii="Cambria Math" w:hAnsi="Cambria Math" w:cs="Times New Roman"/>
                <w:color w:val="000000"/>
                <w:w w:val="96"/>
                <w:sz w:val="24"/>
                <w:szCs w:val="24"/>
              </w:rPr>
              <m:t>=1</m:t>
            </m:r>
          </m:sub>
          <m:sup>
            <m:r>
              <w:rPr>
                <w:rFonts w:ascii="Cambria Math" w:hAnsi="Cambria Math" w:cs="Times New Roman"/>
                <w:color w:val="000000"/>
                <w:w w:val="96"/>
                <w:sz w:val="24"/>
                <w:szCs w:val="24"/>
                <w:lang w:val="en-US"/>
              </w:rPr>
              <m:t>n</m:t>
            </m:r>
          </m:sup>
          <m:e>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p</m:t>
                </m:r>
              </m:e>
              <m:sub>
                <m:r>
                  <w:rPr>
                    <w:rFonts w:ascii="Cambria Math" w:hAnsi="Cambria Math" w:cs="Times New Roman"/>
                    <w:color w:val="000000"/>
                    <w:w w:val="96"/>
                    <w:sz w:val="24"/>
                    <w:szCs w:val="24"/>
                    <w:lang w:val="en-US"/>
                  </w:rPr>
                  <m:t>i</m:t>
                </m:r>
              </m:sub>
            </m:sSub>
            <m:sSub>
              <m:sSubPr>
                <m:ctrlPr>
                  <w:rPr>
                    <w:rFonts w:ascii="Cambria Math" w:hAnsi="Cambria Math" w:cs="Times New Roman"/>
                    <w:i/>
                    <w:iCs/>
                    <w:color w:val="000000"/>
                    <w:w w:val="96"/>
                    <w:sz w:val="24"/>
                    <w:szCs w:val="24"/>
                    <w:lang w:val="en-US"/>
                  </w:rPr>
                </m:ctrlPr>
              </m:sSubPr>
              <m:e>
                <m:r>
                  <w:rPr>
                    <w:rFonts w:ascii="Cambria Math" w:hAnsi="Cambria Math" w:cs="Times New Roman"/>
                    <w:color w:val="000000"/>
                    <w:w w:val="96"/>
                    <w:sz w:val="24"/>
                    <w:szCs w:val="24"/>
                    <w:lang w:val="en-US"/>
                  </w:rPr>
                  <m:t>m</m:t>
                </m:r>
              </m:e>
              <m:sub>
                <m:r>
                  <w:rPr>
                    <w:rFonts w:ascii="Cambria Math" w:hAnsi="Cambria Math" w:cs="Times New Roman"/>
                    <w:color w:val="000000"/>
                    <w:w w:val="96"/>
                    <w:sz w:val="24"/>
                    <w:szCs w:val="24"/>
                    <w:lang w:val="en-US"/>
                  </w:rPr>
                  <m:t>i</m:t>
                </m:r>
              </m:sub>
            </m:sSub>
            <m:r>
              <w:rPr>
                <w:rFonts w:ascii="Cambria Math" w:hAnsi="Cambria Math" w:cs="Times New Roman"/>
                <w:color w:val="000000"/>
                <w:w w:val="96"/>
                <w:sz w:val="24"/>
                <w:szCs w:val="24"/>
              </w:rPr>
              <m:t xml:space="preserve"> </m:t>
            </m:r>
          </m:e>
        </m:nary>
      </m:oMath>
      <w:r w:rsidRPr="007E4A58">
        <w:rPr>
          <w:rFonts w:cs="Times New Roman"/>
          <w:color w:val="000000"/>
          <w:w w:val="96"/>
          <w:sz w:val="24"/>
          <w:szCs w:val="24"/>
        </w:rPr>
        <w:t>,</w:t>
      </w:r>
    </w:p>
    <w:p w:rsidR="009B075F" w:rsidRDefault="00516276" w:rsidP="00516276">
      <w:pPr>
        <w:spacing w:after="0"/>
        <w:ind w:firstLine="720"/>
        <w:jc w:val="both"/>
        <w:rPr>
          <w:rFonts w:cs="Times New Roman"/>
          <w:color w:val="000000"/>
        </w:rPr>
      </w:pPr>
      <w:r w:rsidRPr="00CE070C">
        <w:rPr>
          <w:rFonts w:cs="Times New Roman"/>
          <w:color w:val="000000"/>
        </w:rPr>
        <w:t>где</w:t>
      </w:r>
      <w:r w:rsidRPr="00CE070C">
        <w:rPr>
          <w:rFonts w:cs="Times New Roman"/>
          <w:i/>
          <w:iCs/>
          <w:color w:val="000000"/>
        </w:rPr>
        <w:t xml:space="preserve"> p</w:t>
      </w:r>
      <w:r w:rsidRPr="00CE070C">
        <w:rPr>
          <w:rFonts w:cs="Times New Roman"/>
          <w:i/>
          <w:iCs/>
          <w:color w:val="000000"/>
          <w:vertAlign w:val="subscript"/>
        </w:rPr>
        <w:t>i</w:t>
      </w:r>
      <w:r w:rsidRPr="00CE070C">
        <w:rPr>
          <w:rFonts w:cs="Times New Roman"/>
          <w:i/>
          <w:iCs/>
          <w:color w:val="000000"/>
        </w:rPr>
        <w:t xml:space="preserve"> </w:t>
      </w:r>
      <w:r w:rsidRPr="00CE070C">
        <w:rPr>
          <w:rFonts w:cs="Times New Roman"/>
          <w:color w:val="000000"/>
        </w:rPr>
        <w:t xml:space="preserve"> – вероятность наступления события, связанного с ущербом;</w:t>
      </w:r>
      <w:r w:rsidRPr="00CE070C">
        <w:rPr>
          <w:rFonts w:cs="Times New Roman"/>
          <w:i/>
          <w:iCs/>
          <w:color w:val="000000"/>
        </w:rPr>
        <w:t xml:space="preserve"> </w:t>
      </w:r>
      <w:r w:rsidRPr="00CE070C">
        <w:rPr>
          <w:rFonts w:cs="Times New Roman"/>
          <w:color w:val="000000"/>
        </w:rPr>
        <w:t xml:space="preserve"> </w:t>
      </w:r>
    </w:p>
    <w:p w:rsidR="00516276" w:rsidRPr="00CE070C" w:rsidRDefault="00516276" w:rsidP="00516276">
      <w:pPr>
        <w:spacing w:after="0"/>
        <w:ind w:firstLine="720"/>
        <w:jc w:val="both"/>
        <w:rPr>
          <w:rFonts w:cs="Times New Roman"/>
        </w:rPr>
      </w:pPr>
      <w:r w:rsidRPr="00CE070C">
        <w:rPr>
          <w:rFonts w:cs="Times New Roman"/>
          <w:i/>
          <w:iCs/>
          <w:color w:val="000000"/>
        </w:rPr>
        <w:t>m</w:t>
      </w:r>
      <w:r w:rsidRPr="00CE070C">
        <w:rPr>
          <w:rFonts w:cs="Times New Roman"/>
          <w:i/>
          <w:iCs/>
          <w:color w:val="000000"/>
          <w:vertAlign w:val="subscript"/>
        </w:rPr>
        <w:t>i</w:t>
      </w:r>
      <w:r w:rsidRPr="00CE070C">
        <w:rPr>
          <w:rFonts w:cs="Times New Roman"/>
          <w:color w:val="000000"/>
        </w:rPr>
        <w:t xml:space="preserve"> – случайная величина ущерба</w:t>
      </w:r>
      <w:r>
        <w:rPr>
          <w:rFonts w:cs="Times New Roman"/>
          <w:color w:val="000000"/>
        </w:rPr>
        <w:t>.</w:t>
      </w:r>
    </w:p>
    <w:p w:rsidR="00016E62" w:rsidRDefault="00016E62" w:rsidP="004A1E1B">
      <w:pPr>
        <w:spacing w:after="0"/>
        <w:ind w:firstLine="720"/>
        <w:jc w:val="both"/>
      </w:pPr>
      <w:r>
        <w:lastRenderedPageBreak/>
        <w:t>В контексте анализа и обоснования безопасности энергетических установок степень риска – суммарная вероятность конечных аварийных состояний с радиационно-опасными последствиями.</w:t>
      </w:r>
    </w:p>
    <w:p w:rsidR="004A1E1B" w:rsidRDefault="009B075F" w:rsidP="004A1E1B">
      <w:pPr>
        <w:spacing w:after="0"/>
        <w:ind w:firstLine="720"/>
        <w:jc w:val="both"/>
      </w:pPr>
      <w:r>
        <w:t>В</w:t>
      </w:r>
      <w:r w:rsidRPr="00281A30">
        <w:t xml:space="preserve"> </w:t>
      </w:r>
      <w:r>
        <w:t xml:space="preserve">некоторых типах </w:t>
      </w:r>
      <w:r w:rsidRPr="008A2DEC">
        <w:t xml:space="preserve">АВПКО </w:t>
      </w:r>
      <w:r>
        <w:t>(</w:t>
      </w:r>
      <w:r w:rsidRPr="00281A30">
        <w:t>FMECA</w:t>
      </w:r>
      <w:r>
        <w:t>)</w:t>
      </w:r>
      <w:r w:rsidR="00016E62">
        <w:t>,</w:t>
      </w:r>
      <w:r w:rsidR="00016E62" w:rsidRPr="001633D0">
        <w:t xml:space="preserve"> </w:t>
      </w:r>
      <w:r w:rsidR="00016E62" w:rsidRPr="008A2DEC">
        <w:t>АВПО (</w:t>
      </w:r>
      <w:r w:rsidR="00016E62" w:rsidRPr="00EE458E">
        <w:t>FMEA</w:t>
      </w:r>
      <w:r w:rsidR="00016E62" w:rsidRPr="008A2DEC">
        <w:t>)</w:t>
      </w:r>
      <w:r w:rsidR="00016E62" w:rsidRPr="00281A30">
        <w:t xml:space="preserve"> </w:t>
      </w:r>
      <w:r>
        <w:t>в</w:t>
      </w:r>
      <w:r w:rsidR="004A1E1B">
        <w:t xml:space="preserve"> качестве общей </w:t>
      </w:r>
      <w:r w:rsidR="004A1E1B" w:rsidRPr="00281A30">
        <w:t>меры потенциального риска R</w:t>
      </w:r>
      <w:r w:rsidR="004A1E1B">
        <w:t xml:space="preserve"> </w:t>
      </w:r>
      <w:r w:rsidR="004A1E1B" w:rsidRPr="00281A30">
        <w:t xml:space="preserve"> </w:t>
      </w:r>
      <w:r w:rsidR="004A1E1B">
        <w:t>используют величину</w:t>
      </w:r>
    </w:p>
    <w:p w:rsidR="004A1E1B" w:rsidRPr="00D62EB2" w:rsidRDefault="004A1E1B" w:rsidP="004A1E1B">
      <w:pPr>
        <w:shd w:val="clear" w:color="auto" w:fill="FFFFFF"/>
        <w:autoSpaceDE w:val="0"/>
        <w:autoSpaceDN w:val="0"/>
        <w:adjustRightInd w:val="0"/>
        <w:spacing w:before="120" w:after="120"/>
        <w:jc w:val="center"/>
      </w:pPr>
      <w:r w:rsidRPr="00D62EB2">
        <w:rPr>
          <w:iCs/>
          <w:lang w:val="en-US"/>
        </w:rPr>
        <w:t>R</w:t>
      </w:r>
      <w:r w:rsidRPr="00D62EB2">
        <w:rPr>
          <w:iCs/>
        </w:rPr>
        <w:t xml:space="preserve"> = </w:t>
      </w:r>
      <w:r w:rsidRPr="00D62EB2">
        <w:rPr>
          <w:iCs/>
          <w:lang w:val="en-US"/>
        </w:rPr>
        <w:t>SP</w:t>
      </w:r>
      <w:r w:rsidRPr="00D62EB2">
        <w:rPr>
          <w:iCs/>
        </w:rPr>
        <w:t>,</w:t>
      </w:r>
    </w:p>
    <w:p w:rsidR="004A1E1B" w:rsidRPr="00D61AED" w:rsidRDefault="004A1E1B" w:rsidP="004A1E1B">
      <w:pPr>
        <w:shd w:val="clear" w:color="auto" w:fill="FFFFFF"/>
        <w:autoSpaceDE w:val="0"/>
        <w:autoSpaceDN w:val="0"/>
        <w:adjustRightInd w:val="0"/>
        <w:ind w:left="426" w:hanging="426"/>
        <w:jc w:val="both"/>
      </w:pPr>
      <w:r>
        <w:t>г</w:t>
      </w:r>
      <w:r w:rsidRPr="00281A30">
        <w:t>де</w:t>
      </w:r>
      <w:r>
        <w:t>:</w:t>
      </w:r>
      <w:r w:rsidRPr="00281A30">
        <w:t xml:space="preserve"> S - значение тяжести последствий, т.е. степени влияния отказа на систему или </w:t>
      </w:r>
      <w:r w:rsidR="009B075F">
        <w:t>экипаж</w:t>
      </w:r>
      <w:r w:rsidRPr="00281A30">
        <w:t xml:space="preserve"> (</w:t>
      </w:r>
      <w:r>
        <w:t>в</w:t>
      </w:r>
      <w:r w:rsidRPr="00D61AED">
        <w:t xml:space="preserve"> </w:t>
      </w:r>
      <w:r w:rsidRPr="00281A30">
        <w:t>безразмерн</w:t>
      </w:r>
      <w:r>
        <w:t>ых</w:t>
      </w:r>
      <w:r w:rsidRPr="00281A30">
        <w:t xml:space="preserve"> </w:t>
      </w:r>
      <w:r>
        <w:t>единицах</w:t>
      </w:r>
      <w:r w:rsidRPr="00281A30">
        <w:t>);</w:t>
      </w:r>
    </w:p>
    <w:p w:rsidR="004A1E1B" w:rsidRPr="00281A30" w:rsidRDefault="004A1E1B" w:rsidP="004A1E1B">
      <w:pPr>
        <w:shd w:val="clear" w:color="auto" w:fill="FFFFFF"/>
        <w:autoSpaceDE w:val="0"/>
        <w:autoSpaceDN w:val="0"/>
        <w:adjustRightInd w:val="0"/>
        <w:ind w:left="426"/>
        <w:jc w:val="both"/>
      </w:pPr>
      <w:r w:rsidRPr="00281A30">
        <w:t>Р - вероятность появления отказа. Если Р меньше 0</w:t>
      </w:r>
      <w:r>
        <w:t>.</w:t>
      </w:r>
      <w:r w:rsidRPr="00281A30">
        <w:t xml:space="preserve">2, </w:t>
      </w:r>
      <w:r>
        <w:t xml:space="preserve">то </w:t>
      </w:r>
      <w:r w:rsidRPr="00281A30">
        <w:t xml:space="preserve">ее можно заменить значением критичности С, которое используют в некоторых количественных методах </w:t>
      </w:r>
      <w:r w:rsidRPr="008A2DEC">
        <w:t>АВПО</w:t>
      </w:r>
      <w:r w:rsidRPr="00281A30">
        <w:t xml:space="preserve"> </w:t>
      </w:r>
      <w:r>
        <w:t>(</w:t>
      </w:r>
      <w:r w:rsidRPr="00281A30">
        <w:t>FMEA</w:t>
      </w:r>
      <w:r>
        <w:t>)</w:t>
      </w:r>
      <w:r w:rsidRPr="00281A30">
        <w:t>, (оценка вероятности появления последствий отказа).</w:t>
      </w:r>
    </w:p>
    <w:p w:rsidR="004A1E1B" w:rsidRPr="00281A30" w:rsidRDefault="00CE070C" w:rsidP="004A1E1B">
      <w:pPr>
        <w:spacing w:after="0"/>
        <w:ind w:firstLine="720"/>
        <w:jc w:val="both"/>
      </w:pPr>
      <w:r>
        <w:t>Если</w:t>
      </w:r>
      <w:r w:rsidR="004A1E1B" w:rsidRPr="00281A30">
        <w:t xml:space="preserve"> </w:t>
      </w:r>
      <w:r>
        <w:t xml:space="preserve">в процессе </w:t>
      </w:r>
      <w:r w:rsidR="004A1E1B" w:rsidRPr="00281A30">
        <w:t xml:space="preserve">применения </w:t>
      </w:r>
      <w:r w:rsidR="004A1E1B" w:rsidRPr="008A2DEC">
        <w:t>АВПКО (</w:t>
      </w:r>
      <w:r w:rsidR="004A1E1B" w:rsidRPr="00EE458E">
        <w:t>FMECA</w:t>
      </w:r>
      <w:r w:rsidR="004A1E1B" w:rsidRPr="008A2DEC">
        <w:t>)</w:t>
      </w:r>
      <w:r w:rsidR="004A1E1B">
        <w:t>,</w:t>
      </w:r>
      <w:r w:rsidR="004A1E1B" w:rsidRPr="001633D0">
        <w:t xml:space="preserve"> </w:t>
      </w:r>
      <w:r w:rsidR="004A1E1B" w:rsidRPr="008A2DEC">
        <w:t>АВПО (</w:t>
      </w:r>
      <w:r w:rsidR="004A1E1B" w:rsidRPr="00EE458E">
        <w:t>FMEA</w:t>
      </w:r>
      <w:r w:rsidR="004A1E1B" w:rsidRPr="008A2DEC">
        <w:t>)</w:t>
      </w:r>
      <w:r w:rsidR="004A1E1B" w:rsidRPr="00281A30">
        <w:t xml:space="preserve"> дополнительно выделяют уровень обнаружения отказа для системы в целом</w:t>
      </w:r>
      <w:r>
        <w:t>, то в</w:t>
      </w:r>
      <w:r w:rsidR="004A1E1B" w:rsidRPr="00281A30">
        <w:t xml:space="preserve"> эт</w:t>
      </w:r>
      <w:r>
        <w:t>ом</w:t>
      </w:r>
      <w:r w:rsidR="004A1E1B" w:rsidRPr="00281A30">
        <w:t xml:space="preserve"> случа</w:t>
      </w:r>
      <w:r>
        <w:t>е</w:t>
      </w:r>
      <w:r w:rsidR="004A1E1B" w:rsidRPr="00281A30">
        <w:t xml:space="preserve"> </w:t>
      </w:r>
      <w:r w:rsidR="004A1E1B">
        <w:t>при</w:t>
      </w:r>
      <w:r w:rsidR="004A1E1B" w:rsidRPr="00281A30">
        <w:t xml:space="preserve"> формировани</w:t>
      </w:r>
      <w:r w:rsidR="004A1E1B">
        <w:t>и</w:t>
      </w:r>
      <w:r w:rsidR="004A1E1B" w:rsidRPr="00281A30">
        <w:t xml:space="preserve"> значения приоритетности риска </w:t>
      </w:r>
      <w:r w:rsidR="004A1E1B" w:rsidRPr="00281A30">
        <w:rPr>
          <w:i/>
          <w:iCs/>
          <w:lang w:val="en-US"/>
        </w:rPr>
        <w:t>RPN</w:t>
      </w:r>
      <w:r w:rsidR="004A1E1B" w:rsidRPr="00281A30">
        <w:t xml:space="preserve"> используют значение </w:t>
      </w:r>
      <w:r w:rsidR="009B075F">
        <w:t xml:space="preserve">вероятности </w:t>
      </w:r>
      <w:r w:rsidR="004A1E1B" w:rsidRPr="00281A30">
        <w:t xml:space="preserve">обнаружения отказа </w:t>
      </w:r>
      <w:r w:rsidR="004A1E1B" w:rsidRPr="0074383E">
        <w:rPr>
          <w:lang w:val="en-US"/>
        </w:rPr>
        <w:t>D</w:t>
      </w:r>
      <w:r w:rsidR="004A1E1B" w:rsidRPr="00281A30">
        <w:t xml:space="preserve">  </w:t>
      </w:r>
    </w:p>
    <w:p w:rsidR="004A1E1B" w:rsidRPr="00D62EB2" w:rsidRDefault="004A1E1B" w:rsidP="004A1E1B">
      <w:pPr>
        <w:shd w:val="clear" w:color="auto" w:fill="FFFFFF"/>
        <w:autoSpaceDE w:val="0"/>
        <w:autoSpaceDN w:val="0"/>
        <w:adjustRightInd w:val="0"/>
        <w:spacing w:before="120" w:after="120"/>
        <w:jc w:val="center"/>
      </w:pPr>
      <w:r w:rsidRPr="00D62EB2">
        <w:rPr>
          <w:iCs/>
          <w:lang w:val="en-US"/>
        </w:rPr>
        <w:t>RPN</w:t>
      </w:r>
      <w:r w:rsidRPr="00D62EB2">
        <w:rPr>
          <w:iCs/>
        </w:rPr>
        <w:t xml:space="preserve"> = </w:t>
      </w:r>
      <w:r w:rsidRPr="00D62EB2">
        <w:rPr>
          <w:iCs/>
          <w:lang w:val="en-US"/>
        </w:rPr>
        <w:t>SOD</w:t>
      </w:r>
      <w:r w:rsidRPr="00D62EB2">
        <w:rPr>
          <w:iCs/>
        </w:rPr>
        <w:t>,</w:t>
      </w:r>
    </w:p>
    <w:p w:rsidR="004A1E1B" w:rsidRDefault="004A1E1B" w:rsidP="004A1E1B">
      <w:pPr>
        <w:shd w:val="clear" w:color="auto" w:fill="FFFFFF"/>
        <w:autoSpaceDE w:val="0"/>
        <w:autoSpaceDN w:val="0"/>
        <w:adjustRightInd w:val="0"/>
        <w:ind w:left="426" w:hanging="426"/>
        <w:jc w:val="both"/>
      </w:pPr>
      <w:r>
        <w:t>г</w:t>
      </w:r>
      <w:r w:rsidRPr="00281A30">
        <w:t>де</w:t>
      </w:r>
      <w:r>
        <w:t>:</w:t>
      </w:r>
      <w:r w:rsidRPr="00281A30">
        <w:t xml:space="preserve"> </w:t>
      </w:r>
      <w:r w:rsidRPr="00D61AED">
        <w:t>О</w:t>
      </w:r>
      <w:r w:rsidRPr="00281A30">
        <w:t xml:space="preserve"> - вероятность появления отказа для заданного или установленного</w:t>
      </w:r>
      <w:r>
        <w:t xml:space="preserve"> периода времени (величина может быть определена как ранг, а не значение вероятности появления отказа);</w:t>
      </w:r>
    </w:p>
    <w:p w:rsidR="008D3EAE" w:rsidRDefault="004A1E1B" w:rsidP="004A1E1B">
      <w:pPr>
        <w:shd w:val="clear" w:color="auto" w:fill="FFFFFF"/>
        <w:autoSpaceDE w:val="0"/>
        <w:autoSpaceDN w:val="0"/>
        <w:adjustRightInd w:val="0"/>
        <w:ind w:left="426"/>
        <w:jc w:val="both"/>
      </w:pPr>
      <w:r w:rsidRPr="00D61AED">
        <w:t>D</w:t>
      </w:r>
      <w:r w:rsidRPr="007A0E37">
        <w:t xml:space="preserve"> </w:t>
      </w:r>
      <w:r>
        <w:t xml:space="preserve">- характеризует процесс обнаружения отказа и представляет собой оценку </w:t>
      </w:r>
      <w:r w:rsidR="009B075F">
        <w:t xml:space="preserve">вероятности </w:t>
      </w:r>
      <w:r>
        <w:t xml:space="preserve"> идентифицировать и устранить отказ в процессе проектирования, разработки конструкторской документации, испытаний до проявления последствий для системы или в эксплуатации у заказчика. Значения </w:t>
      </w:r>
      <w:r w:rsidRPr="00D61AED">
        <w:t>D</w:t>
      </w:r>
      <w:r w:rsidRPr="007A0E37">
        <w:t xml:space="preserve"> </w:t>
      </w:r>
      <w:r>
        <w:t xml:space="preserve">обычно ранжированы в обратном порядке по отношению к вероятности появления отказа или тяжести отказа. Чем выше значение </w:t>
      </w:r>
      <w:r w:rsidRPr="00D61AED">
        <w:t>D</w:t>
      </w:r>
      <w:r>
        <w:t xml:space="preserve">, тем менее вероятно обнаружение отказа. </w:t>
      </w:r>
    </w:p>
    <w:p w:rsidR="004A1E1B" w:rsidRDefault="008D3EAE" w:rsidP="008D3EAE">
      <w:pPr>
        <w:shd w:val="clear" w:color="auto" w:fill="FFFFFF"/>
        <w:autoSpaceDE w:val="0"/>
        <w:autoSpaceDN w:val="0"/>
        <w:adjustRightInd w:val="0"/>
        <w:ind w:left="426"/>
        <w:jc w:val="both"/>
      </w:pPr>
      <w:r>
        <w:t>Таким образом, б</w:t>
      </w:r>
      <w:r w:rsidR="004A1E1B">
        <w:t xml:space="preserve">олее низкая вероятность обнаружения соответствует более высокому значению </w:t>
      </w:r>
      <w:r w:rsidR="004A1E1B" w:rsidRPr="00D61AED">
        <w:t xml:space="preserve">RPN и </w:t>
      </w:r>
      <w:r w:rsidR="004A1E1B">
        <w:t>более выс</w:t>
      </w:r>
      <w:r>
        <w:t>окой приоритетности вида отказа и з</w:t>
      </w:r>
      <w:r w:rsidR="004A1E1B">
        <w:t xml:space="preserve">начение приоритетности риска </w:t>
      </w:r>
      <w:r w:rsidR="00516276" w:rsidRPr="00D62EB2">
        <w:rPr>
          <w:iCs/>
          <w:lang w:val="en-US"/>
        </w:rPr>
        <w:t>R</w:t>
      </w:r>
      <w:r w:rsidR="00516276">
        <w:rPr>
          <w:iCs/>
        </w:rPr>
        <w:t>,</w:t>
      </w:r>
      <w:r w:rsidR="00516276" w:rsidRPr="00516276">
        <w:t xml:space="preserve"> </w:t>
      </w:r>
      <w:r w:rsidR="004A1E1B" w:rsidRPr="0074383E">
        <w:rPr>
          <w:lang w:val="en-US"/>
        </w:rPr>
        <w:t>RPN</w:t>
      </w:r>
      <w:r w:rsidR="004A1E1B">
        <w:t xml:space="preserve"> можно использовать для установления приоритетов при сокращении идентифицированных видов отказа. </w:t>
      </w:r>
    </w:p>
    <w:p w:rsidR="004A1E1B" w:rsidRDefault="004A1E1B" w:rsidP="004A1E1B">
      <w:pPr>
        <w:spacing w:after="0"/>
        <w:ind w:firstLine="720"/>
        <w:jc w:val="both"/>
      </w:pPr>
      <w:r>
        <w:t xml:space="preserve">Кроме значения приоритетности риска в процессе принятия решения о сокращении видов идентифицированных отказов учитывают, прежде всего, значение тяжести видов отказа, подразумевая, что при равных или близких значениях </w:t>
      </w:r>
      <w:r w:rsidRPr="0074383E">
        <w:rPr>
          <w:iCs/>
          <w:lang w:val="en-US"/>
        </w:rPr>
        <w:t>RPN</w:t>
      </w:r>
      <w:r w:rsidRPr="007A0E37">
        <w:rPr>
          <w:i/>
          <w:iCs/>
        </w:rPr>
        <w:t xml:space="preserve"> </w:t>
      </w:r>
      <w:r>
        <w:t xml:space="preserve">в первую очередь это решение следует применять к видам отказов с более высокими значениями тяжести отказов. Эти значения могут быть оценены в числовом виде с применением непрерывной или дискретной шкалы (конечное число заданных значений). Затем виды отказов ранжируют в соответствии с их </w:t>
      </w:r>
      <w:r w:rsidRPr="0074383E">
        <w:rPr>
          <w:iCs/>
          <w:lang w:val="en-US"/>
        </w:rPr>
        <w:t>RPN</w:t>
      </w:r>
      <w:r>
        <w:rPr>
          <w:i/>
          <w:iCs/>
        </w:rPr>
        <w:t xml:space="preserve">. </w:t>
      </w:r>
      <w:r>
        <w:t xml:space="preserve">Высокий приоритет назначают для высоких значений </w:t>
      </w:r>
      <w:r w:rsidRPr="0074383E">
        <w:rPr>
          <w:iCs/>
          <w:lang w:val="en-US"/>
        </w:rPr>
        <w:t>RPN</w:t>
      </w:r>
      <w:r>
        <w:rPr>
          <w:i/>
          <w:iCs/>
        </w:rPr>
        <w:t xml:space="preserve">. </w:t>
      </w:r>
      <w:r>
        <w:t xml:space="preserve">В некоторых случаях последствия для видов отказов с </w:t>
      </w:r>
      <w:r w:rsidRPr="0074383E">
        <w:rPr>
          <w:iCs/>
          <w:lang w:val="en-US"/>
        </w:rPr>
        <w:t>RPN</w:t>
      </w:r>
      <w:r>
        <w:t xml:space="preserve">, превышающим установленный предел, являются неприемлемыми, в то время как в других случаях высокие значения тяжести отказа устанавливают независимо от значений </w:t>
      </w:r>
      <w:r w:rsidRPr="0074383E">
        <w:rPr>
          <w:iCs/>
          <w:lang w:val="en-US"/>
        </w:rPr>
        <w:t>RPN</w:t>
      </w:r>
      <w:r>
        <w:rPr>
          <w:i/>
          <w:iCs/>
        </w:rPr>
        <w:t>.</w:t>
      </w:r>
    </w:p>
    <w:p w:rsidR="004A1E1B" w:rsidRDefault="004A1E1B" w:rsidP="004A1E1B">
      <w:pPr>
        <w:spacing w:after="0"/>
        <w:ind w:firstLine="720"/>
        <w:jc w:val="both"/>
      </w:pPr>
      <w:r>
        <w:rPr>
          <w:rFonts w:ascii="Calibri" w:eastAsia="Calibri" w:hAnsi="Calibri" w:cs="Times New Roman"/>
        </w:rPr>
        <w:t>О</w:t>
      </w:r>
      <w:r w:rsidRPr="00367B7A">
        <w:rPr>
          <w:rFonts w:ascii="Calibri" w:eastAsia="Calibri" w:hAnsi="Calibri" w:cs="Times New Roman"/>
        </w:rPr>
        <w:t xml:space="preserve">писанные </w:t>
      </w:r>
      <w:r>
        <w:rPr>
          <w:rFonts w:ascii="Calibri" w:eastAsia="Calibri" w:hAnsi="Calibri" w:cs="Times New Roman"/>
        </w:rPr>
        <w:t>т</w:t>
      </w:r>
      <w:r w:rsidRPr="00367B7A">
        <w:rPr>
          <w:rFonts w:ascii="Calibri" w:eastAsia="Calibri" w:hAnsi="Calibri" w:cs="Times New Roman"/>
        </w:rPr>
        <w:t xml:space="preserve">ипы </w:t>
      </w:r>
      <w:r w:rsidR="00BB4BE2" w:rsidRPr="008A2DEC">
        <w:t>АВПКО (</w:t>
      </w:r>
      <w:r w:rsidR="00BB4BE2" w:rsidRPr="00EE458E">
        <w:t>FMECA</w:t>
      </w:r>
      <w:r w:rsidR="00BB4BE2" w:rsidRPr="008A2DEC">
        <w:t>)</w:t>
      </w:r>
      <w:r w:rsidR="00BB4BE2">
        <w:t>,</w:t>
      </w:r>
      <w:r w:rsidR="00BB4BE2" w:rsidRPr="001633D0">
        <w:t xml:space="preserve"> </w:t>
      </w:r>
      <w:r w:rsidR="00BB4BE2" w:rsidRPr="008A2DEC">
        <w:t>АВПО (</w:t>
      </w:r>
      <w:r w:rsidR="00BB4BE2" w:rsidRPr="00EE458E">
        <w:t>FMEA</w:t>
      </w:r>
      <w:r w:rsidR="00BB4BE2" w:rsidRPr="008A2DEC">
        <w:t>)</w:t>
      </w:r>
      <w:r w:rsidRPr="00367B7A">
        <w:rPr>
          <w:rFonts w:ascii="Calibri" w:eastAsia="Calibri" w:hAnsi="Calibri" w:cs="Times New Roman"/>
        </w:rPr>
        <w:t xml:space="preserve"> обычно применяют для анализа проекта.</w:t>
      </w:r>
      <w:r>
        <w:rPr>
          <w:rFonts w:ascii="Calibri" w:eastAsia="Calibri" w:hAnsi="Calibri" w:cs="Times New Roman"/>
        </w:rPr>
        <w:t xml:space="preserve"> </w:t>
      </w:r>
      <w:r>
        <w:t xml:space="preserve">Различные типы </w:t>
      </w:r>
      <w:r w:rsidR="00BB4BE2" w:rsidRPr="008A2DEC">
        <w:t>АВПКО (</w:t>
      </w:r>
      <w:r w:rsidR="00BB4BE2" w:rsidRPr="00EE458E">
        <w:t>FMECA</w:t>
      </w:r>
      <w:r w:rsidR="00BB4BE2" w:rsidRPr="008A2DEC">
        <w:t>)</w:t>
      </w:r>
      <w:r w:rsidR="00BB4BE2">
        <w:t>,</w:t>
      </w:r>
      <w:r w:rsidR="00BB4BE2" w:rsidRPr="001633D0">
        <w:t xml:space="preserve"> </w:t>
      </w:r>
      <w:r w:rsidR="00BB4BE2" w:rsidRPr="008A2DEC">
        <w:t>АВПО (</w:t>
      </w:r>
      <w:r w:rsidR="00BB4BE2" w:rsidRPr="00EE458E">
        <w:t>FMEA</w:t>
      </w:r>
      <w:r w:rsidR="00BB4BE2" w:rsidRPr="008A2DEC">
        <w:t>)</w:t>
      </w:r>
      <w:r>
        <w:t xml:space="preserve"> используют различные шкалы значений для </w:t>
      </w:r>
      <w:r>
        <w:rPr>
          <w:i/>
          <w:lang w:val="en-US"/>
        </w:rPr>
        <w:t>S</w:t>
      </w:r>
      <w:r>
        <w:t xml:space="preserve">, </w:t>
      </w:r>
      <w:r>
        <w:rPr>
          <w:i/>
        </w:rPr>
        <w:t>О</w:t>
      </w:r>
      <w:r>
        <w:t xml:space="preserve"> и </w:t>
      </w:r>
      <w:r>
        <w:rPr>
          <w:i/>
          <w:lang w:val="en-US"/>
        </w:rPr>
        <w:t>D</w:t>
      </w:r>
      <w:r>
        <w:t xml:space="preserve">, например от 1 до 4 или 5. Некоторые </w:t>
      </w:r>
      <w:r w:rsidR="00BB4BE2" w:rsidRPr="008A2DEC">
        <w:t>АВПКО (</w:t>
      </w:r>
      <w:r w:rsidR="00BB4BE2" w:rsidRPr="00EE458E">
        <w:t>FMECA</w:t>
      </w:r>
      <w:r w:rsidR="00BB4BE2" w:rsidRPr="008A2DEC">
        <w:t>)</w:t>
      </w:r>
      <w:r w:rsidR="00BB4BE2">
        <w:t>,</w:t>
      </w:r>
      <w:r w:rsidR="00BB4BE2" w:rsidRPr="001633D0">
        <w:t xml:space="preserve"> </w:t>
      </w:r>
      <w:r w:rsidR="00BB4BE2" w:rsidRPr="008A2DEC">
        <w:t>АВПО (</w:t>
      </w:r>
      <w:r w:rsidR="00BB4BE2" w:rsidRPr="00EE458E">
        <w:t>FMEA</w:t>
      </w:r>
      <w:r w:rsidR="00BB4BE2" w:rsidRPr="008A2DEC">
        <w:t>)</w:t>
      </w:r>
      <w:r>
        <w:t xml:space="preserve">, используемые для анализа конструкции, так называемые </w:t>
      </w:r>
      <w:r>
        <w:rPr>
          <w:lang w:val="en-US"/>
        </w:rPr>
        <w:t>DFMEA</w:t>
      </w:r>
      <w:r>
        <w:t xml:space="preserve"> и </w:t>
      </w:r>
      <w:r>
        <w:rPr>
          <w:lang w:val="en-US"/>
        </w:rPr>
        <w:t>PFMEA</w:t>
      </w:r>
      <w:r>
        <w:t>, назначают шкалу от 1 до 10.</w:t>
      </w:r>
    </w:p>
    <w:p w:rsidR="004A1E1B" w:rsidRDefault="004A1E1B" w:rsidP="008933D5">
      <w:pPr>
        <w:spacing w:after="0"/>
        <w:ind w:firstLine="720"/>
        <w:jc w:val="both"/>
      </w:pPr>
      <w:r w:rsidRPr="00367B7A">
        <w:rPr>
          <w:rFonts w:ascii="Calibri" w:eastAsia="Calibri" w:hAnsi="Calibri" w:cs="Times New Roman"/>
        </w:rPr>
        <w:t xml:space="preserve">Ранг тяжести последствий назначают для каждого вида отказа на основе влияния последствий отказа на систему в целом, ее безопасность, выполнение требований, целей и ограничений, а также вида системы. </w:t>
      </w:r>
    </w:p>
    <w:p w:rsidR="004A1E1B" w:rsidRDefault="004A1E1B" w:rsidP="004A1E1B">
      <w:pPr>
        <w:spacing w:after="0"/>
        <w:ind w:firstLine="720"/>
        <w:jc w:val="both"/>
      </w:pPr>
      <w:r>
        <w:t xml:space="preserve">В отличие от шкалы тяжести последствий шкала </w:t>
      </w:r>
      <w:r w:rsidR="008933D5">
        <w:t xml:space="preserve">вероятности </w:t>
      </w:r>
      <w:r>
        <w:t xml:space="preserve">появления отказов нелинейна и не является логарифмической. Поэтому необходимо учитывать, что соответствующее значение </w:t>
      </w:r>
      <w:r>
        <w:rPr>
          <w:i/>
          <w:iCs/>
          <w:lang w:val="en-US"/>
        </w:rPr>
        <w:t>RPN</w:t>
      </w:r>
      <w:r w:rsidRPr="007A0E37">
        <w:rPr>
          <w:i/>
          <w:iCs/>
        </w:rPr>
        <w:t xml:space="preserve"> </w:t>
      </w:r>
      <w:r>
        <w:lastRenderedPageBreak/>
        <w:t>после вычислений оценок также нелинейно и его необходимо использовать с особой осторожностью.</w:t>
      </w:r>
    </w:p>
    <w:p w:rsidR="004A1E1B" w:rsidRDefault="004A1E1B" w:rsidP="004A1E1B">
      <w:pPr>
        <w:spacing w:after="0"/>
        <w:ind w:firstLine="720"/>
        <w:jc w:val="both"/>
      </w:pPr>
      <w:r>
        <w:t xml:space="preserve">Концепция </w:t>
      </w:r>
      <w:r w:rsidRPr="006D7EB0">
        <w:t xml:space="preserve">RPN </w:t>
      </w:r>
      <w:r>
        <w:t>предусматривает оценку вероятности обнаружения отказа, т.е. вероятности того, что с помощью процедур верификации, предусмотренных в процессе проектирования, а также в проекте изделия будут обнаружены возможные виды отказов за время, достаточное для предотвращения отказов на уровне системы в целом. Вероятность обнаружения трудно оценить для изделий, которые могут быть использованы в других системах.</w:t>
      </w:r>
    </w:p>
    <w:p w:rsidR="004A1E1B" w:rsidRDefault="004A1E1B" w:rsidP="004A1E1B">
      <w:pPr>
        <w:spacing w:after="0"/>
        <w:ind w:firstLine="720"/>
        <w:jc w:val="both"/>
      </w:pPr>
      <w:r w:rsidRPr="001A54CE">
        <w:rPr>
          <w:iCs/>
        </w:rPr>
        <w:t>Оценка по</w:t>
      </w:r>
      <w:r>
        <w:rPr>
          <w:i/>
          <w:iCs/>
        </w:rPr>
        <w:t xml:space="preserve"> </w:t>
      </w:r>
      <w:r w:rsidRPr="00263DFE">
        <w:rPr>
          <w:iCs/>
          <w:lang w:val="en-US"/>
        </w:rPr>
        <w:t>RPN</w:t>
      </w:r>
      <w:r w:rsidRPr="007A0E37">
        <w:t xml:space="preserve"> </w:t>
      </w:r>
      <w:r>
        <w:t>обладает следующими недостатками:</w:t>
      </w:r>
    </w:p>
    <w:p w:rsidR="004A1E1B" w:rsidRDefault="004A1E1B" w:rsidP="004A1E1B">
      <w:pPr>
        <w:pStyle w:val="a3"/>
        <w:numPr>
          <w:ilvl w:val="0"/>
          <w:numId w:val="17"/>
        </w:numPr>
        <w:spacing w:after="0"/>
        <w:jc w:val="both"/>
      </w:pPr>
      <w:r>
        <w:t>наличие пустых промежутков в диапазонах значений: 88 % диапазонов пусты, только 120 из 1000 значений использованы;</w:t>
      </w:r>
    </w:p>
    <w:p w:rsidR="004A1E1B" w:rsidRDefault="004A1E1B" w:rsidP="004A1E1B">
      <w:pPr>
        <w:pStyle w:val="a3"/>
        <w:numPr>
          <w:ilvl w:val="0"/>
          <w:numId w:val="17"/>
        </w:numPr>
        <w:spacing w:after="0"/>
        <w:jc w:val="both"/>
      </w:pPr>
      <w:r>
        <w:t xml:space="preserve">неоднозначность </w:t>
      </w:r>
      <w:r w:rsidRPr="001A54CE">
        <w:t xml:space="preserve">RPN: </w:t>
      </w:r>
      <w:r>
        <w:t xml:space="preserve">несколько комбинаций различных значений параметров приводят к одинаковым значениям </w:t>
      </w:r>
      <w:r w:rsidRPr="001A54CE">
        <w:t>RPN;</w:t>
      </w:r>
    </w:p>
    <w:p w:rsidR="004A1E1B" w:rsidRDefault="004A1E1B" w:rsidP="004A1E1B">
      <w:pPr>
        <w:pStyle w:val="a3"/>
        <w:numPr>
          <w:ilvl w:val="0"/>
          <w:numId w:val="17"/>
        </w:numPr>
        <w:spacing w:after="0"/>
        <w:jc w:val="both"/>
      </w:pPr>
      <w:r>
        <w:t xml:space="preserve">чувствительность </w:t>
      </w:r>
      <w:r w:rsidRPr="001A54CE">
        <w:t>RPN</w:t>
      </w:r>
      <w:r>
        <w:t xml:space="preserve"> к небольшим изменениям: малые отклонения одного параметра оказывают большое влияние на результат, если другие параметры имеют большие значения (например, 9·9·3 = 243 и 9·9·4 = 324, в то время как 3·4·3 = 36 и 3·4·4 = 48);</w:t>
      </w:r>
    </w:p>
    <w:p w:rsidR="004A1E1B" w:rsidRDefault="004A1E1B" w:rsidP="004A1E1B">
      <w:pPr>
        <w:pStyle w:val="a3"/>
        <w:numPr>
          <w:ilvl w:val="0"/>
          <w:numId w:val="17"/>
        </w:numPr>
        <w:spacing w:after="0"/>
        <w:jc w:val="both"/>
      </w:pPr>
      <w:r>
        <w:t xml:space="preserve">неадекватная шкала </w:t>
      </w:r>
      <w:r w:rsidRPr="001A54CE">
        <w:t>RPN</w:t>
      </w:r>
      <w:r>
        <w:t>: таблица появления отказов является нелинейной (например, отношение между двумя последовательными рангами может быть и 2,5, и 2);</w:t>
      </w:r>
    </w:p>
    <w:p w:rsidR="004A1E1B" w:rsidRDefault="004A1E1B" w:rsidP="004A1E1B">
      <w:pPr>
        <w:pStyle w:val="a3"/>
        <w:numPr>
          <w:ilvl w:val="0"/>
          <w:numId w:val="17"/>
        </w:numPr>
        <w:spacing w:after="0"/>
        <w:jc w:val="both"/>
      </w:pPr>
      <w:r>
        <w:t xml:space="preserve">неадекватный масштаб </w:t>
      </w:r>
      <w:r w:rsidRPr="001A54CE">
        <w:t xml:space="preserve">RPN: </w:t>
      </w:r>
      <w:r>
        <w:t xml:space="preserve">разница в значениях для </w:t>
      </w:r>
      <w:r w:rsidRPr="001A54CE">
        <w:t xml:space="preserve">RPN </w:t>
      </w:r>
      <w:r>
        <w:t xml:space="preserve">может казаться незначительной, в то время как фактически является весьма существенной. Например, значения </w:t>
      </w:r>
      <w:r w:rsidRPr="001A54CE">
        <w:t>S</w:t>
      </w:r>
      <w:r w:rsidRPr="007A0E37">
        <w:t xml:space="preserve"> </w:t>
      </w:r>
      <w:r>
        <w:t xml:space="preserve">= 6, </w:t>
      </w:r>
      <w:r w:rsidRPr="001A54CE">
        <w:t>О</w:t>
      </w:r>
      <w:r>
        <w:t xml:space="preserve"> = 4, </w:t>
      </w:r>
      <w:r w:rsidRPr="001A54CE">
        <w:t>D</w:t>
      </w:r>
      <w:r w:rsidRPr="007A0E37">
        <w:t xml:space="preserve"> </w:t>
      </w:r>
      <w:r>
        <w:t xml:space="preserve">= 2 дают </w:t>
      </w:r>
      <w:r w:rsidRPr="001A54CE">
        <w:t xml:space="preserve">RPN = </w:t>
      </w:r>
      <w:r>
        <w:t xml:space="preserve">48, а значения </w:t>
      </w:r>
      <w:r w:rsidRPr="001A54CE">
        <w:t>S</w:t>
      </w:r>
      <w:r w:rsidRPr="007A0E37">
        <w:t xml:space="preserve"> </w:t>
      </w:r>
      <w:r>
        <w:t xml:space="preserve">= 6, </w:t>
      </w:r>
      <w:r w:rsidRPr="001A54CE">
        <w:t>О</w:t>
      </w:r>
      <w:r>
        <w:t xml:space="preserve"> = 5 и </w:t>
      </w:r>
      <w:r w:rsidRPr="001A54CE">
        <w:t>D</w:t>
      </w:r>
      <w:r>
        <w:t xml:space="preserve"> = 2 дают </w:t>
      </w:r>
      <w:r w:rsidRPr="001A54CE">
        <w:t xml:space="preserve">RPN = </w:t>
      </w:r>
      <w:r>
        <w:t xml:space="preserve">60. Второе значение </w:t>
      </w:r>
      <w:r w:rsidRPr="001A54CE">
        <w:t xml:space="preserve">RPN </w:t>
      </w:r>
      <w:r>
        <w:t xml:space="preserve">не вдвое больше, в то время как фактически для </w:t>
      </w:r>
      <w:r w:rsidRPr="001A54CE">
        <w:t>О</w:t>
      </w:r>
      <w:r>
        <w:t xml:space="preserve"> = 5 вероятность появления отказа вдвое больше, чем для </w:t>
      </w:r>
      <w:r w:rsidRPr="001A54CE">
        <w:t>О</w:t>
      </w:r>
      <w:r>
        <w:t xml:space="preserve"> = 4. Поэтому исходные значения для </w:t>
      </w:r>
      <w:r w:rsidRPr="001A54CE">
        <w:t xml:space="preserve">RPN не </w:t>
      </w:r>
      <w:r>
        <w:t>следует сравнивать линейно;</w:t>
      </w:r>
    </w:p>
    <w:p w:rsidR="004A1E1B" w:rsidRPr="00C23837" w:rsidRDefault="008933D5" w:rsidP="004A1E1B">
      <w:pPr>
        <w:spacing w:after="0"/>
        <w:ind w:firstLine="720"/>
        <w:jc w:val="both"/>
        <w:rPr>
          <w:b/>
        </w:rPr>
      </w:pPr>
      <w:r>
        <w:rPr>
          <w:b/>
        </w:rPr>
        <w:t>А</w:t>
      </w:r>
      <w:r w:rsidR="004A1E1B" w:rsidRPr="00C23837">
        <w:rPr>
          <w:b/>
        </w:rPr>
        <w:t>нализ риска</w:t>
      </w:r>
    </w:p>
    <w:p w:rsidR="004A1E1B" w:rsidRDefault="004A1E1B" w:rsidP="004A1E1B">
      <w:pPr>
        <w:spacing w:after="0"/>
        <w:ind w:firstLine="720"/>
        <w:jc w:val="both"/>
      </w:pPr>
      <w:r w:rsidRPr="00D61AED">
        <w:t>Сочетание критичности и тяжести последствий характеризует риск, который отличается</w:t>
      </w:r>
      <w:r>
        <w:t xml:space="preserve"> от обычно применяемых показателей риска меньшей строгостью и требует меньше усилий для оценки. Различия заключаются не только в способе прогноза тяжести последствий отказа, но также и в описании взаимодействий между вносящими вклад факторами с помощью обычной восходящей процедуры </w:t>
      </w:r>
      <w:r w:rsidRPr="00D61AED">
        <w:t>АВПКО (</w:t>
      </w:r>
      <w:r w:rsidRPr="00D61AED">
        <w:rPr>
          <w:lang w:val="en-US"/>
        </w:rPr>
        <w:t>FMECA</w:t>
      </w:r>
      <w:r w:rsidRPr="00D61AED">
        <w:t>)</w:t>
      </w:r>
      <w:r>
        <w:t xml:space="preserve">. </w:t>
      </w:r>
    </w:p>
    <w:p w:rsidR="004A1E1B" w:rsidRDefault="004A1E1B" w:rsidP="006D0F6C">
      <w:pPr>
        <w:spacing w:after="0"/>
        <w:ind w:firstLine="720"/>
        <w:jc w:val="both"/>
      </w:pPr>
      <w:r>
        <w:t xml:space="preserve">Можно выделить два основных метода оценки критичности: матрицу критичности и концепцию приоритетности риска </w:t>
      </w:r>
      <w:r w:rsidRPr="00263DFE">
        <w:rPr>
          <w:iCs/>
          <w:lang w:val="en-US"/>
        </w:rPr>
        <w:t>RPN</w:t>
      </w:r>
      <w:r>
        <w:rPr>
          <w:i/>
          <w:iCs/>
        </w:rPr>
        <w:t>.</w:t>
      </w:r>
    </w:p>
    <w:p w:rsidR="004A1E1B" w:rsidRPr="00617B0E" w:rsidRDefault="004A1E1B" w:rsidP="004A1E1B">
      <w:pPr>
        <w:spacing w:after="0"/>
        <w:ind w:firstLine="720"/>
        <w:jc w:val="both"/>
        <w:rPr>
          <w:b/>
        </w:rPr>
      </w:pPr>
      <w:r w:rsidRPr="00617B0E">
        <w:rPr>
          <w:b/>
        </w:rPr>
        <w:t>Матрица критичности</w:t>
      </w:r>
    </w:p>
    <w:p w:rsidR="004A1E1B" w:rsidRDefault="004A1E1B" w:rsidP="004A1E1B">
      <w:pPr>
        <w:spacing w:after="0"/>
        <w:ind w:firstLine="720"/>
        <w:jc w:val="both"/>
      </w:pPr>
      <w:r>
        <w:t>Критичность может быть представлена в виде матрицы критичности (рис</w:t>
      </w:r>
      <w:r w:rsidR="00F40B19">
        <w:t>.</w:t>
      </w:r>
      <w:r>
        <w:t xml:space="preserve"> </w:t>
      </w:r>
      <w:r w:rsidR="00656AAD">
        <w:t>1</w:t>
      </w:r>
      <w:r w:rsidR="0060415D">
        <w:t>2</w:t>
      </w:r>
      <w:r>
        <w:t xml:space="preserve">). В матрице критичности предполагается, что тяжесть последствий увеличивается с увеличением ее значения. В этом случае </w:t>
      </w:r>
      <w:r w:rsidRPr="00E52B1F">
        <w:t>IV</w:t>
      </w:r>
      <w:r w:rsidRPr="007A0E37">
        <w:t xml:space="preserve"> </w:t>
      </w:r>
      <w:r>
        <w:t>соответствует наивысшей тяжести последствий (гибель человека и/или потеря функции системы, травмы людей). Кроме этого, предполагается, что на оси ординат вероятность появления вида отказа возрастает снизу вверх.</w:t>
      </w:r>
    </w:p>
    <w:tbl>
      <w:tblPr>
        <w:tblStyle w:val="a4"/>
        <w:tblW w:w="0" w:type="auto"/>
        <w:jc w:val="center"/>
        <w:tblLook w:val="04A0" w:firstRow="1" w:lastRow="0" w:firstColumn="1" w:lastColumn="0" w:noHBand="0" w:noVBand="1"/>
      </w:tblPr>
      <w:tblGrid>
        <w:gridCol w:w="1642"/>
        <w:gridCol w:w="1643"/>
        <w:gridCol w:w="1643"/>
        <w:gridCol w:w="1643"/>
        <w:gridCol w:w="1643"/>
      </w:tblGrid>
      <w:tr w:rsidR="002A7FFE" w:rsidRPr="006D0F6C" w:rsidTr="00BB4BE2">
        <w:trPr>
          <w:trHeight w:val="20"/>
          <w:jc w:val="center"/>
        </w:trPr>
        <w:tc>
          <w:tcPr>
            <w:tcW w:w="1642"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rPr>
              <w:t>Вероятность появления</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r>
      <w:tr w:rsidR="002A7FFE" w:rsidRPr="006D0F6C" w:rsidTr="006D0F6C">
        <w:trPr>
          <w:trHeight w:val="20"/>
          <w:jc w:val="center"/>
        </w:trPr>
        <w:tc>
          <w:tcPr>
            <w:tcW w:w="1642" w:type="dxa"/>
          </w:tcPr>
          <w:p w:rsidR="002A7FFE" w:rsidRPr="006D0F6C" w:rsidRDefault="002A7FFE" w:rsidP="002A7FFE">
            <w:pPr>
              <w:autoSpaceDE w:val="0"/>
              <w:autoSpaceDN w:val="0"/>
              <w:adjustRightInd w:val="0"/>
              <w:spacing w:before="120" w:after="120"/>
              <w:jc w:val="center"/>
              <w:rPr>
                <w:sz w:val="20"/>
                <w:szCs w:val="20"/>
              </w:rPr>
            </w:pPr>
            <w:r w:rsidRPr="006D0F6C">
              <w:rPr>
                <w:sz w:val="20"/>
                <w:szCs w:val="20"/>
              </w:rPr>
              <w:t>5(А)</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D67F3F" w:rsidP="004A1E1B">
            <w:pPr>
              <w:autoSpaceDE w:val="0"/>
              <w:autoSpaceDN w:val="0"/>
              <w:adjustRightInd w:val="0"/>
              <w:spacing w:before="120" w:after="120"/>
              <w:jc w:val="center"/>
              <w:rPr>
                <w:sz w:val="20"/>
                <w:szCs w:val="20"/>
              </w:rPr>
            </w:pPr>
            <w:r w:rsidRPr="006D0F6C">
              <w:rPr>
                <w:sz w:val="20"/>
                <w:szCs w:val="20"/>
              </w:rPr>
              <w:t>Высокий риск</w:t>
            </w:r>
          </w:p>
        </w:tc>
      </w:tr>
      <w:tr w:rsidR="002A7FFE" w:rsidRPr="006D0F6C" w:rsidTr="006D0F6C">
        <w:trPr>
          <w:trHeight w:val="20"/>
          <w:jc w:val="center"/>
        </w:trPr>
        <w:tc>
          <w:tcPr>
            <w:tcW w:w="1642"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rPr>
              <w:t>4(В)</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D67F3F" w:rsidP="004A1E1B">
            <w:pPr>
              <w:autoSpaceDE w:val="0"/>
              <w:autoSpaceDN w:val="0"/>
              <w:adjustRightInd w:val="0"/>
              <w:spacing w:before="120" w:after="120"/>
              <w:jc w:val="center"/>
              <w:rPr>
                <w:sz w:val="20"/>
                <w:szCs w:val="20"/>
              </w:rPr>
            </w:pPr>
            <w:r w:rsidRPr="006D0F6C">
              <w:rPr>
                <w:sz w:val="20"/>
                <w:szCs w:val="20"/>
              </w:rPr>
              <w:t>Вид отказа 1</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r>
      <w:tr w:rsidR="002A7FFE" w:rsidRPr="006D0F6C" w:rsidTr="006D0F6C">
        <w:trPr>
          <w:trHeight w:val="20"/>
          <w:jc w:val="center"/>
        </w:trPr>
        <w:tc>
          <w:tcPr>
            <w:tcW w:w="1642"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rPr>
              <w:t xml:space="preserve">3(С) </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r>
      <w:tr w:rsidR="002A7FFE" w:rsidRPr="006D0F6C" w:rsidTr="006D0F6C">
        <w:trPr>
          <w:trHeight w:val="20"/>
          <w:jc w:val="center"/>
        </w:trPr>
        <w:tc>
          <w:tcPr>
            <w:tcW w:w="1642"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rPr>
              <w:t>2(</w:t>
            </w:r>
            <w:r w:rsidRPr="006D0F6C">
              <w:rPr>
                <w:sz w:val="20"/>
                <w:szCs w:val="20"/>
                <w:lang w:val="en-US"/>
              </w:rPr>
              <w:t>D</w:t>
            </w:r>
            <w:r w:rsidRPr="006D0F6C">
              <w:rPr>
                <w:sz w:val="20"/>
                <w:szCs w:val="20"/>
              </w:rPr>
              <w:t>)</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D67F3F" w:rsidP="004A1E1B">
            <w:pPr>
              <w:autoSpaceDE w:val="0"/>
              <w:autoSpaceDN w:val="0"/>
              <w:adjustRightInd w:val="0"/>
              <w:spacing w:before="120" w:after="120"/>
              <w:jc w:val="center"/>
              <w:rPr>
                <w:sz w:val="20"/>
                <w:szCs w:val="20"/>
              </w:rPr>
            </w:pPr>
            <w:r w:rsidRPr="006D0F6C">
              <w:rPr>
                <w:sz w:val="20"/>
                <w:szCs w:val="20"/>
              </w:rPr>
              <w:t>Вид отказа 2</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r>
      <w:tr w:rsidR="002A7FFE" w:rsidRPr="006D0F6C" w:rsidTr="00BB4BE2">
        <w:trPr>
          <w:trHeight w:val="20"/>
          <w:jc w:val="center"/>
        </w:trPr>
        <w:tc>
          <w:tcPr>
            <w:tcW w:w="1642"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rPr>
              <w:t>1(Е)</w:t>
            </w:r>
          </w:p>
        </w:tc>
        <w:tc>
          <w:tcPr>
            <w:tcW w:w="1643" w:type="dxa"/>
          </w:tcPr>
          <w:p w:rsidR="002A7FFE" w:rsidRPr="006D0F6C" w:rsidRDefault="002A7FFE" w:rsidP="004A1E1B">
            <w:pPr>
              <w:autoSpaceDE w:val="0"/>
              <w:autoSpaceDN w:val="0"/>
              <w:adjustRightInd w:val="0"/>
              <w:spacing w:before="120" w:after="120"/>
              <w:jc w:val="center"/>
              <w:rPr>
                <w:sz w:val="20"/>
                <w:szCs w:val="20"/>
              </w:rPr>
            </w:pPr>
            <w:r w:rsidRPr="006D0F6C">
              <w:rPr>
                <w:sz w:val="20"/>
                <w:szCs w:val="20"/>
                <w:lang w:val="en-US"/>
              </w:rPr>
              <w:t>Низкий риск</w:t>
            </w: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c>
          <w:tcPr>
            <w:tcW w:w="1643" w:type="dxa"/>
          </w:tcPr>
          <w:p w:rsidR="002A7FFE" w:rsidRPr="006D0F6C" w:rsidRDefault="002A7FFE" w:rsidP="004A1E1B">
            <w:pPr>
              <w:autoSpaceDE w:val="0"/>
              <w:autoSpaceDN w:val="0"/>
              <w:adjustRightInd w:val="0"/>
              <w:spacing w:before="120" w:after="120"/>
              <w:jc w:val="center"/>
              <w:rPr>
                <w:sz w:val="20"/>
                <w:szCs w:val="20"/>
              </w:rPr>
            </w:pPr>
          </w:p>
        </w:tc>
      </w:tr>
      <w:tr w:rsidR="002A7FFE" w:rsidRPr="006D0F6C" w:rsidTr="00BB4BE2">
        <w:trPr>
          <w:trHeight w:val="20"/>
          <w:jc w:val="center"/>
        </w:trPr>
        <w:tc>
          <w:tcPr>
            <w:tcW w:w="1642" w:type="dxa"/>
          </w:tcPr>
          <w:p w:rsidR="002A7FFE" w:rsidRPr="006D0F6C" w:rsidRDefault="00514708" w:rsidP="004A1E1B">
            <w:pPr>
              <w:autoSpaceDE w:val="0"/>
              <w:autoSpaceDN w:val="0"/>
              <w:adjustRightInd w:val="0"/>
              <w:spacing w:before="120" w:after="120"/>
              <w:jc w:val="center"/>
              <w:rPr>
                <w:sz w:val="20"/>
                <w:szCs w:val="20"/>
              </w:rPr>
            </w:pPr>
            <w:r>
              <w:rPr>
                <w:sz w:val="20"/>
                <w:szCs w:val="20"/>
              </w:rPr>
              <w:t xml:space="preserve">Тяжесть </w:t>
            </w:r>
            <w:r>
              <w:rPr>
                <w:sz w:val="20"/>
                <w:szCs w:val="20"/>
              </w:rPr>
              <w:lastRenderedPageBreak/>
              <w:t>последствий</w:t>
            </w:r>
          </w:p>
        </w:tc>
        <w:tc>
          <w:tcPr>
            <w:tcW w:w="1643" w:type="dxa"/>
          </w:tcPr>
          <w:p w:rsidR="002A7FFE" w:rsidRPr="006D0F6C" w:rsidRDefault="002A7FFE" w:rsidP="004A1E1B">
            <w:pPr>
              <w:autoSpaceDE w:val="0"/>
              <w:autoSpaceDN w:val="0"/>
              <w:adjustRightInd w:val="0"/>
              <w:spacing w:before="120" w:after="120"/>
              <w:jc w:val="center"/>
              <w:rPr>
                <w:sz w:val="20"/>
                <w:szCs w:val="20"/>
                <w:lang w:val="en-US"/>
              </w:rPr>
            </w:pPr>
            <w:r w:rsidRPr="006D0F6C">
              <w:rPr>
                <w:sz w:val="20"/>
                <w:szCs w:val="20"/>
                <w:lang w:val="en-US"/>
              </w:rPr>
              <w:lastRenderedPageBreak/>
              <w:t>I</w:t>
            </w:r>
          </w:p>
        </w:tc>
        <w:tc>
          <w:tcPr>
            <w:tcW w:w="1643" w:type="dxa"/>
          </w:tcPr>
          <w:p w:rsidR="002A7FFE" w:rsidRPr="006D0F6C" w:rsidRDefault="002A7FFE" w:rsidP="004A1E1B">
            <w:pPr>
              <w:autoSpaceDE w:val="0"/>
              <w:autoSpaceDN w:val="0"/>
              <w:adjustRightInd w:val="0"/>
              <w:spacing w:before="120" w:after="120"/>
              <w:jc w:val="center"/>
              <w:rPr>
                <w:sz w:val="20"/>
                <w:szCs w:val="20"/>
                <w:lang w:val="en-US"/>
              </w:rPr>
            </w:pPr>
            <w:r w:rsidRPr="006D0F6C">
              <w:rPr>
                <w:sz w:val="20"/>
                <w:szCs w:val="20"/>
                <w:lang w:val="en-US"/>
              </w:rPr>
              <w:t>II</w:t>
            </w:r>
          </w:p>
        </w:tc>
        <w:tc>
          <w:tcPr>
            <w:tcW w:w="1643" w:type="dxa"/>
          </w:tcPr>
          <w:p w:rsidR="002A7FFE" w:rsidRPr="006D0F6C" w:rsidRDefault="002A7FFE" w:rsidP="004A1E1B">
            <w:pPr>
              <w:autoSpaceDE w:val="0"/>
              <w:autoSpaceDN w:val="0"/>
              <w:adjustRightInd w:val="0"/>
              <w:spacing w:before="120" w:after="120"/>
              <w:jc w:val="center"/>
              <w:rPr>
                <w:sz w:val="20"/>
                <w:szCs w:val="20"/>
                <w:lang w:val="en-US"/>
              </w:rPr>
            </w:pPr>
            <w:r w:rsidRPr="006D0F6C">
              <w:rPr>
                <w:sz w:val="20"/>
                <w:szCs w:val="20"/>
                <w:lang w:val="en-US"/>
              </w:rPr>
              <w:t>III</w:t>
            </w:r>
          </w:p>
        </w:tc>
        <w:tc>
          <w:tcPr>
            <w:tcW w:w="1643" w:type="dxa"/>
          </w:tcPr>
          <w:p w:rsidR="002A7FFE" w:rsidRPr="006D0F6C" w:rsidRDefault="002A7FFE" w:rsidP="004A1E1B">
            <w:pPr>
              <w:autoSpaceDE w:val="0"/>
              <w:autoSpaceDN w:val="0"/>
              <w:adjustRightInd w:val="0"/>
              <w:spacing w:before="120" w:after="120"/>
              <w:jc w:val="center"/>
              <w:rPr>
                <w:sz w:val="20"/>
                <w:szCs w:val="20"/>
                <w:lang w:val="en-US"/>
              </w:rPr>
            </w:pPr>
            <w:r w:rsidRPr="006D0F6C">
              <w:rPr>
                <w:sz w:val="20"/>
                <w:szCs w:val="20"/>
                <w:lang w:val="en-US"/>
              </w:rPr>
              <w:t>IV</w:t>
            </w:r>
          </w:p>
        </w:tc>
      </w:tr>
    </w:tbl>
    <w:p w:rsidR="004A1E1B" w:rsidRPr="00BD53E4" w:rsidRDefault="004A1E1B" w:rsidP="004A1E1B">
      <w:pPr>
        <w:shd w:val="clear" w:color="auto" w:fill="FFFFFF"/>
        <w:autoSpaceDE w:val="0"/>
        <w:autoSpaceDN w:val="0"/>
        <w:adjustRightInd w:val="0"/>
        <w:spacing w:before="120" w:after="120"/>
        <w:jc w:val="center"/>
      </w:pPr>
      <w:r w:rsidRPr="00BD53E4">
        <w:lastRenderedPageBreak/>
        <w:t>Рис</w:t>
      </w:r>
      <w:r w:rsidR="00F40B19">
        <w:t>.</w:t>
      </w:r>
      <w:r w:rsidRPr="00BD53E4">
        <w:t xml:space="preserve"> </w:t>
      </w:r>
      <w:r w:rsidR="00656AAD">
        <w:t>1</w:t>
      </w:r>
      <w:r w:rsidR="0060415D">
        <w:t>2</w:t>
      </w:r>
      <w:r w:rsidR="00F40B19">
        <w:t>.</w:t>
      </w:r>
      <w:r w:rsidRPr="00BD53E4">
        <w:t xml:space="preserve"> Матрица критичности</w:t>
      </w:r>
    </w:p>
    <w:p w:rsidR="004A1E1B" w:rsidRDefault="004A1E1B" w:rsidP="004A1E1B">
      <w:pPr>
        <w:spacing w:after="0"/>
        <w:ind w:firstLine="720"/>
        <w:jc w:val="both"/>
      </w:pPr>
      <w:r>
        <w:t>Если самая высокая вероятность появления не превышает значения 0,2. то вероятность появления вида отказа и значение критичности приблизительно равны друг другу. Часто при составлении матрицы критичности применяют следующую шкалу:</w:t>
      </w:r>
    </w:p>
    <w:p w:rsidR="004A1E1B" w:rsidRDefault="004A1E1B" w:rsidP="004A1E1B">
      <w:pPr>
        <w:pStyle w:val="a3"/>
        <w:numPr>
          <w:ilvl w:val="0"/>
          <w:numId w:val="17"/>
        </w:numPr>
        <w:spacing w:after="0"/>
        <w:jc w:val="both"/>
      </w:pPr>
      <w:r>
        <w:t xml:space="preserve">значение критичности 1 или Е. Практически невероятный отказ, вероятность его появления изменяется в интервале: 0 ≤ </w:t>
      </w:r>
      <w:r>
        <w:rPr>
          <w:i/>
          <w:iCs/>
          <w:lang w:val="en-US"/>
        </w:rPr>
        <w:t>P</w:t>
      </w:r>
      <w:r>
        <w:rPr>
          <w:i/>
          <w:iCs/>
          <w:vertAlign w:val="subscript"/>
          <w:lang w:val="en-US"/>
        </w:rPr>
        <w:t>i</w:t>
      </w:r>
      <w:r>
        <w:t xml:space="preserve"> &lt; 0,001;</w:t>
      </w:r>
    </w:p>
    <w:p w:rsidR="004A1E1B" w:rsidRDefault="004A1E1B" w:rsidP="004A1E1B">
      <w:pPr>
        <w:pStyle w:val="a3"/>
        <w:numPr>
          <w:ilvl w:val="0"/>
          <w:numId w:val="17"/>
        </w:numPr>
        <w:spacing w:after="0"/>
        <w:jc w:val="both"/>
      </w:pPr>
      <w:r>
        <w:t xml:space="preserve">значение критичности 2 или </w:t>
      </w:r>
      <w:r>
        <w:rPr>
          <w:lang w:val="en-US"/>
        </w:rPr>
        <w:t>D</w:t>
      </w:r>
      <w:r>
        <w:t xml:space="preserve">. Редкий отказ, вероятность его появления изменяется в интервале: 0,001 ≤ </w:t>
      </w:r>
      <w:r>
        <w:rPr>
          <w:i/>
          <w:iCs/>
          <w:lang w:val="en-US"/>
        </w:rPr>
        <w:t>P</w:t>
      </w:r>
      <w:r>
        <w:rPr>
          <w:i/>
          <w:iCs/>
          <w:vertAlign w:val="subscript"/>
          <w:lang w:val="en-US"/>
        </w:rPr>
        <w:t>i</w:t>
      </w:r>
      <w:r w:rsidRPr="007A0E37">
        <w:t xml:space="preserve"> </w:t>
      </w:r>
      <w:r>
        <w:t>&lt; 0,01;</w:t>
      </w:r>
    </w:p>
    <w:p w:rsidR="004A1E1B" w:rsidRDefault="004A1E1B" w:rsidP="004A1E1B">
      <w:pPr>
        <w:pStyle w:val="a3"/>
        <w:numPr>
          <w:ilvl w:val="0"/>
          <w:numId w:val="17"/>
        </w:numPr>
        <w:spacing w:after="0"/>
        <w:jc w:val="both"/>
      </w:pPr>
      <w:r>
        <w:t xml:space="preserve">значение критичности 3 или С. Возможный отказ, вероятность его появления изменяется в интервале: 0,01 ≤ </w:t>
      </w:r>
      <w:r>
        <w:rPr>
          <w:i/>
        </w:rPr>
        <w:t>Р</w:t>
      </w:r>
      <w:r>
        <w:rPr>
          <w:i/>
          <w:vertAlign w:val="subscript"/>
          <w:lang w:val="en-US"/>
        </w:rPr>
        <w:t>i</w:t>
      </w:r>
      <w:r w:rsidRPr="007A0E37">
        <w:t xml:space="preserve"> </w:t>
      </w:r>
      <w:r>
        <w:t>&lt;0,1;</w:t>
      </w:r>
    </w:p>
    <w:p w:rsidR="004A1E1B" w:rsidRDefault="004A1E1B" w:rsidP="004A1E1B">
      <w:pPr>
        <w:pStyle w:val="a3"/>
        <w:numPr>
          <w:ilvl w:val="0"/>
          <w:numId w:val="17"/>
        </w:numPr>
        <w:spacing w:after="0"/>
        <w:jc w:val="both"/>
      </w:pPr>
      <w:r>
        <w:t xml:space="preserve">значение критичности 4 или В. Вероятный отказ, вероятность его появления изменяется в интервале: 0,1 ≤ </w:t>
      </w:r>
      <w:r>
        <w:rPr>
          <w:i/>
        </w:rPr>
        <w:t>Р</w:t>
      </w:r>
      <w:r>
        <w:rPr>
          <w:i/>
          <w:vertAlign w:val="subscript"/>
          <w:lang w:val="en-US"/>
        </w:rPr>
        <w:t>i</w:t>
      </w:r>
      <w:r w:rsidRPr="007A0E37">
        <w:t xml:space="preserve"> </w:t>
      </w:r>
      <w:r>
        <w:t>&lt; 0,2;</w:t>
      </w:r>
    </w:p>
    <w:p w:rsidR="004A1E1B" w:rsidRDefault="004A1E1B" w:rsidP="004A1E1B">
      <w:pPr>
        <w:pStyle w:val="a3"/>
        <w:numPr>
          <w:ilvl w:val="0"/>
          <w:numId w:val="17"/>
        </w:numPr>
        <w:spacing w:after="0"/>
        <w:jc w:val="both"/>
      </w:pPr>
      <w:r>
        <w:t xml:space="preserve">значение критичности 5 или А. Частый отказ, вероятность его появления изменяется в интервале: </w:t>
      </w:r>
      <w:r>
        <w:rPr>
          <w:bCs/>
        </w:rPr>
        <w:t xml:space="preserve">0,2 </w:t>
      </w:r>
      <w:r>
        <w:t>≤</w:t>
      </w:r>
      <w:r>
        <w:rPr>
          <w:bCs/>
        </w:rPr>
        <w:t xml:space="preserve"> </w:t>
      </w:r>
      <w:r>
        <w:rPr>
          <w:bCs/>
          <w:i/>
        </w:rPr>
        <w:t>Р</w:t>
      </w:r>
      <w:r>
        <w:rPr>
          <w:bCs/>
          <w:i/>
          <w:vertAlign w:val="subscript"/>
          <w:lang w:val="en-US"/>
        </w:rPr>
        <w:t>i</w:t>
      </w:r>
      <w:r w:rsidRPr="007A0E37">
        <w:rPr>
          <w:bCs/>
        </w:rPr>
        <w:t xml:space="preserve"> </w:t>
      </w:r>
      <w:r>
        <w:rPr>
          <w:bCs/>
        </w:rPr>
        <w:t>&lt; 1.</w:t>
      </w:r>
    </w:p>
    <w:p w:rsidR="004A1E1B" w:rsidRDefault="004A1E1B" w:rsidP="004A1E1B">
      <w:pPr>
        <w:spacing w:after="0"/>
        <w:ind w:firstLine="720"/>
        <w:jc w:val="both"/>
      </w:pPr>
      <w:r>
        <w:t>Вид отказа 1 (рис</w:t>
      </w:r>
      <w:r w:rsidR="005113DA">
        <w:t xml:space="preserve">унок </w:t>
      </w:r>
      <w:r w:rsidR="00867A63">
        <w:t>1</w:t>
      </w:r>
      <w:r w:rsidR="0060415D">
        <w:t>2</w:t>
      </w:r>
      <w:r>
        <w:t xml:space="preserve">) имеет более высокую вероятность появления, чем вид отказа 2, который имеет более высокую тяжесть последствий. Решение о том, какому виду отказа соответствует более высокий приоритет, зависит от вида шкалы, классов тяжести и частоты и используемых принципов ранжирования. Хотя для линейной шкалы вид отказа 1 (как обычно в матрице критичности) должен иметь более высокую критичность (или вероятность появления), чем вид отказа 2, могут быть ситуации, когда тяжесть последствий имеет абсолютный приоритет над частотой. В этом случае вид отказа 2 является более критичным видом отказа. </w:t>
      </w:r>
    </w:p>
    <w:p w:rsidR="004A1E1B" w:rsidRDefault="004A1E1B" w:rsidP="004A1E1B">
      <w:pPr>
        <w:spacing w:after="0"/>
        <w:ind w:firstLine="720"/>
        <w:jc w:val="both"/>
      </w:pPr>
      <w:r>
        <w:t>Только виды отказа, относящиеся к одному уровню системы, можно обоснованно сравнивать в соответствии с матрицей критичности, поскольку виды отказа систем низкой сложности на более низком уровне обычно имеют более низкую частоту. Матрица критичности (рис</w:t>
      </w:r>
      <w:r w:rsidR="00F40B19">
        <w:t>.</w:t>
      </w:r>
      <w:r w:rsidR="006D1F4F">
        <w:t xml:space="preserve"> </w:t>
      </w:r>
      <w:r w:rsidR="007654BD">
        <w:t>1</w:t>
      </w:r>
      <w:r w:rsidR="0060415D">
        <w:t>2</w:t>
      </w:r>
      <w:r>
        <w:t>) может быть использована и качественно, и количественно.</w:t>
      </w:r>
      <w:r w:rsidRPr="00BD0308">
        <w:t xml:space="preserve"> </w:t>
      </w:r>
      <w:r>
        <w:t>Для критичности и тяжести последствий могут использоваться другие обозначения и определения.</w:t>
      </w:r>
    </w:p>
    <w:p w:rsidR="004A1E1B" w:rsidRPr="00617B0E" w:rsidRDefault="006F097D" w:rsidP="004A1E1B">
      <w:pPr>
        <w:spacing w:after="0"/>
        <w:ind w:firstLine="720"/>
        <w:jc w:val="both"/>
        <w:rPr>
          <w:b/>
        </w:rPr>
      </w:pPr>
      <w:r>
        <w:rPr>
          <w:b/>
        </w:rPr>
        <w:t>П</w:t>
      </w:r>
      <w:r w:rsidRPr="006F097D">
        <w:rPr>
          <w:b/>
        </w:rPr>
        <w:t>риоритетност</w:t>
      </w:r>
      <w:r>
        <w:rPr>
          <w:b/>
        </w:rPr>
        <w:t>ь</w:t>
      </w:r>
      <w:r w:rsidRPr="006F097D">
        <w:rPr>
          <w:b/>
        </w:rPr>
        <w:t xml:space="preserve"> риска RPN</w:t>
      </w:r>
    </w:p>
    <w:p w:rsidR="004A1E1B" w:rsidRDefault="004A1E1B" w:rsidP="004A1E1B">
      <w:pPr>
        <w:spacing w:after="0"/>
        <w:ind w:firstLine="720"/>
        <w:jc w:val="both"/>
      </w:pPr>
      <w:r w:rsidRPr="00D67F3F">
        <w:t xml:space="preserve">Интуитивный метод должен сопровождаться ранжированием приоритетности действий, направленных на обеспечение наивысшего уровня безопасности для заказчика. Вид отказа с высоким значением тяжести, низкой интенсивностью появления и очень высоким значением обнаружения (например, </w:t>
      </w:r>
      <w:r w:rsidR="00D67F3F">
        <w:t>значения S, O, D соответственно 2</w:t>
      </w:r>
      <w:r w:rsidRPr="00D67F3F">
        <w:t xml:space="preserve">, 3 и </w:t>
      </w:r>
      <w:r w:rsidR="00D67F3F">
        <w:t>10</w:t>
      </w:r>
      <w:r w:rsidRPr="00D67F3F">
        <w:t>) может иметь намного более низкий RPN (в приведенном случае 60), чем вид отказа со средними значениями всех перечисленных величин (например, 5 в каждом случае), и, соответственно, RPN = 125. Поэтому часто используют дополнительные процедуры для гарантии того, чтобы видам отказов с высоким рангом тяжести (например, 9 или 10) было придано первостепенное значение и приняты в первую очередь меры по их устранению. В этом случае для принятия более обоснованного решения следует руководствоваться не только</w:t>
      </w:r>
      <w:r w:rsidR="00516276" w:rsidRPr="00516276">
        <w:t xml:space="preserve"> </w:t>
      </w:r>
      <w:r w:rsidR="00516276" w:rsidRPr="00D67F3F">
        <w:t>RPN</w:t>
      </w:r>
      <w:r w:rsidRPr="00D67F3F">
        <w:t>, а и рангом тяжести.</w:t>
      </w:r>
      <w:r>
        <w:t xml:space="preserve"> </w:t>
      </w:r>
    </w:p>
    <w:p w:rsidR="00EF1610" w:rsidRPr="00843F75" w:rsidRDefault="004A1E1B" w:rsidP="00843F75">
      <w:pPr>
        <w:spacing w:after="0"/>
        <w:ind w:firstLine="720"/>
        <w:jc w:val="both"/>
      </w:pPr>
      <w:r>
        <w:t xml:space="preserve">Значения </w:t>
      </w:r>
      <w:r w:rsidRPr="00A75BEC">
        <w:t>RPN</w:t>
      </w:r>
      <w:r>
        <w:t xml:space="preserve">, вычисленные в соответствии с таблицами, часто используют для руководства при сокращении видов отказов. Применение анализа на основе </w:t>
      </w:r>
      <w:r w:rsidRPr="008170D8">
        <w:rPr>
          <w:iCs/>
          <w:lang w:val="en-US"/>
        </w:rPr>
        <w:t>RPN</w:t>
      </w:r>
      <w:r w:rsidRPr="007A0E37">
        <w:rPr>
          <w:iCs/>
        </w:rPr>
        <w:t xml:space="preserve"> </w:t>
      </w:r>
      <w:r>
        <w:t>требует анализа значений тяжести, появления и обнаружения до формирования заключения и проведения корректирующих мер.</w:t>
      </w:r>
    </w:p>
    <w:p w:rsidR="004A1E1B" w:rsidRPr="00617B0E" w:rsidRDefault="004A1E1B" w:rsidP="004A1E1B">
      <w:pPr>
        <w:spacing w:after="0"/>
        <w:ind w:firstLine="720"/>
        <w:jc w:val="both"/>
        <w:rPr>
          <w:b/>
        </w:rPr>
      </w:pPr>
      <w:r w:rsidRPr="00617B0E">
        <w:rPr>
          <w:b/>
        </w:rPr>
        <w:t>Оценка приемлемости риска</w:t>
      </w:r>
    </w:p>
    <w:p w:rsidR="004A1E1B" w:rsidRDefault="004A1E1B" w:rsidP="004A1E1B">
      <w:pPr>
        <w:spacing w:after="0"/>
        <w:ind w:firstLine="720"/>
        <w:jc w:val="both"/>
      </w:pPr>
      <w:r>
        <w:t xml:space="preserve">Если необходимо построить матрицу критичности, то может быть составлена схема распределения тяжести последствий и частот появления событий. Приемлемость риска определяют субъективно или руководствуются решениями в зависимости от типа системы. В таблице </w:t>
      </w:r>
      <w:r w:rsidR="00F40B19">
        <w:t>17</w:t>
      </w:r>
      <w:r>
        <w:t xml:space="preserve"> приведены примеры классов приемлемого риска и модифицированной матрицы критичности.</w:t>
      </w:r>
    </w:p>
    <w:p w:rsidR="004A1E1B" w:rsidRPr="002D1B28" w:rsidRDefault="004A1E1B" w:rsidP="004A1E1B">
      <w:pPr>
        <w:spacing w:after="0"/>
        <w:ind w:firstLine="720"/>
        <w:jc w:val="right"/>
        <w:rPr>
          <w:rFonts w:cs="Times New Roman"/>
        </w:rPr>
      </w:pPr>
      <w:r w:rsidRPr="002D1B28">
        <w:rPr>
          <w:rFonts w:cs="Times New Roman"/>
        </w:rPr>
        <w:t xml:space="preserve">Таблица </w:t>
      </w:r>
      <w:r w:rsidR="00F40B19">
        <w:rPr>
          <w:rFonts w:cs="Times New Roman"/>
        </w:rPr>
        <w:t>17</w:t>
      </w:r>
    </w:p>
    <w:p w:rsidR="004A1E1B" w:rsidRDefault="004A1E1B" w:rsidP="004A1E1B">
      <w:pPr>
        <w:shd w:val="clear" w:color="auto" w:fill="FFFFFF"/>
        <w:autoSpaceDE w:val="0"/>
        <w:autoSpaceDN w:val="0"/>
        <w:adjustRightInd w:val="0"/>
        <w:spacing w:before="120" w:after="120"/>
        <w:ind w:firstLine="283"/>
        <w:jc w:val="center"/>
      </w:pPr>
      <w:r>
        <w:lastRenderedPageBreak/>
        <w:t>Матрица риска/критичности</w:t>
      </w:r>
    </w:p>
    <w:tbl>
      <w:tblPr>
        <w:tblW w:w="5000" w:type="pct"/>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shd w:val="clear" w:color="auto" w:fill="FFFFFF"/>
        <w:tblCellMar>
          <w:left w:w="40" w:type="dxa"/>
          <w:right w:w="40" w:type="dxa"/>
        </w:tblCellMar>
        <w:tblLook w:val="04A0" w:firstRow="1" w:lastRow="0" w:firstColumn="1" w:lastColumn="0" w:noHBand="0" w:noVBand="1"/>
      </w:tblPr>
      <w:tblGrid>
        <w:gridCol w:w="1961"/>
        <w:gridCol w:w="1933"/>
        <w:gridCol w:w="1925"/>
        <w:gridCol w:w="1929"/>
        <w:gridCol w:w="1973"/>
      </w:tblGrid>
      <w:tr w:rsidR="004A1E1B" w:rsidTr="00AD34D2">
        <w:trPr>
          <w:jc w:val="center"/>
        </w:trPr>
        <w:tc>
          <w:tcPr>
            <w:tcW w:w="1009" w:type="pct"/>
            <w:vMerge w:val="restar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Частота появления отказа</w:t>
            </w:r>
          </w:p>
        </w:tc>
        <w:tc>
          <w:tcPr>
            <w:tcW w:w="3991" w:type="pct"/>
            <w:gridSpan w:val="4"/>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spacing w:before="120" w:after="120"/>
              <w:jc w:val="center"/>
              <w:rPr>
                <w:sz w:val="20"/>
              </w:rPr>
            </w:pPr>
            <w:r>
              <w:rPr>
                <w:sz w:val="20"/>
              </w:rPr>
              <w:t>Уровни тяжести последствий</w:t>
            </w:r>
          </w:p>
        </w:tc>
      </w:tr>
      <w:tr w:rsidR="004A1E1B" w:rsidTr="00AD34D2">
        <w:trPr>
          <w:jc w:val="center"/>
        </w:trPr>
        <w:tc>
          <w:tcPr>
            <w:tcW w:w="0" w:type="auto"/>
            <w:vMerge/>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rPr>
                <w:sz w:val="20"/>
              </w:rPr>
            </w:pP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1 Ничтожный</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2 Минимальный</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3 Критический</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jc w:val="center"/>
              <w:rPr>
                <w:sz w:val="20"/>
              </w:rPr>
            </w:pPr>
            <w:r>
              <w:rPr>
                <w:sz w:val="20"/>
              </w:rPr>
              <w:t>4 Катастрофический</w:t>
            </w:r>
          </w:p>
        </w:tc>
      </w:tr>
      <w:tr w:rsidR="004A1E1B" w:rsidTr="00AD34D2">
        <w:trPr>
          <w:jc w:val="center"/>
        </w:trPr>
        <w:tc>
          <w:tcPr>
            <w:tcW w:w="100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1. Практически невероятный отказ</w:t>
            </w: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Незначительные последствия</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Незначительные последствия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Терпимые последствия</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Терпимые последствия</w:t>
            </w:r>
          </w:p>
        </w:tc>
      </w:tr>
      <w:tr w:rsidR="004A1E1B" w:rsidTr="00AD34D2">
        <w:trPr>
          <w:jc w:val="center"/>
        </w:trPr>
        <w:tc>
          <w:tcPr>
            <w:tcW w:w="100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2. Редкий отказ</w:t>
            </w: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Незначительные последствия</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Терпимые последствия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r>
      <w:tr w:rsidR="004A1E1B" w:rsidTr="00AD34D2">
        <w:trPr>
          <w:jc w:val="center"/>
        </w:trPr>
        <w:tc>
          <w:tcPr>
            <w:tcW w:w="100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3. Возможный отказ</w:t>
            </w: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Терпимые последствия</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r>
      <w:tr w:rsidR="004A1E1B" w:rsidTr="00AD34D2">
        <w:trPr>
          <w:jc w:val="center"/>
        </w:trPr>
        <w:tc>
          <w:tcPr>
            <w:tcW w:w="100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4. Вероятный отказ</w:t>
            </w: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Терпимые последствия</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r>
      <w:tr w:rsidR="004A1E1B" w:rsidTr="00AD34D2">
        <w:trPr>
          <w:trHeight w:val="486"/>
          <w:jc w:val="center"/>
        </w:trPr>
        <w:tc>
          <w:tcPr>
            <w:tcW w:w="1009"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5. Частый отказ</w:t>
            </w:r>
          </w:p>
        </w:tc>
        <w:tc>
          <w:tcPr>
            <w:tcW w:w="994"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Нежелательные последствия</w:t>
            </w:r>
          </w:p>
        </w:tc>
        <w:tc>
          <w:tcPr>
            <w:tcW w:w="990"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c>
          <w:tcPr>
            <w:tcW w:w="992"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c>
          <w:tcPr>
            <w:tcW w:w="1015" w:type="pct"/>
            <w:tcBorders>
              <w:top w:val="single" w:sz="6" w:space="0" w:color="auto"/>
              <w:left w:val="single" w:sz="6" w:space="0" w:color="auto"/>
              <w:bottom w:val="single" w:sz="6" w:space="0" w:color="auto"/>
              <w:right w:val="single" w:sz="6" w:space="0" w:color="auto"/>
            </w:tcBorders>
            <w:shd w:val="clear" w:color="auto" w:fill="FFFFFF"/>
            <w:vAlign w:val="center"/>
            <w:hideMark/>
          </w:tcPr>
          <w:p w:rsidR="004A1E1B" w:rsidRDefault="004A1E1B" w:rsidP="00AD34D2">
            <w:pPr>
              <w:shd w:val="clear" w:color="auto" w:fill="FFFFFF"/>
              <w:autoSpaceDE w:val="0"/>
              <w:autoSpaceDN w:val="0"/>
              <w:adjustRightInd w:val="0"/>
              <w:rPr>
                <w:sz w:val="20"/>
              </w:rPr>
            </w:pPr>
            <w:r>
              <w:rPr>
                <w:sz w:val="20"/>
              </w:rPr>
              <w:t>Неприемлемые последствия</w:t>
            </w:r>
          </w:p>
        </w:tc>
      </w:tr>
    </w:tbl>
    <w:p w:rsidR="00F40B19" w:rsidRDefault="00F40B19" w:rsidP="006F097D">
      <w:pPr>
        <w:spacing w:after="0"/>
        <w:ind w:firstLine="720"/>
        <w:jc w:val="both"/>
      </w:pPr>
    </w:p>
    <w:p w:rsidR="006F097D" w:rsidRPr="00DB77C6" w:rsidRDefault="006F097D" w:rsidP="006F097D">
      <w:pPr>
        <w:spacing w:after="0"/>
        <w:ind w:firstLine="720"/>
        <w:jc w:val="both"/>
      </w:pPr>
      <w:r w:rsidRPr="009023E2">
        <w:t>В Приложении В приведен пример блок схемы бизнес-процесса оценки риска невыполнения требований к функционированию системы методом FMEA (FMECA). Блок схема бизнес процесса оценки производственных рисков с использованием методов FMEA (FMECA), дерева неисправностей и дерева событий приведена в Приложении Г.  В Приложении Д раскрыт бизнес процесс экспертной оценки производственных рисков методом FMEA, FMECA.  Бизнес-процесса экспертной оценки надежности и безопасности методами СФСН, марковских диаграм</w:t>
      </w:r>
      <w:r>
        <w:t>м</w:t>
      </w:r>
      <w:r w:rsidRPr="009023E2">
        <w:t>, деревьев неисправностей и деревьев событий, методом FMEA (FMECA) приведен в Приложении Е. В Приложении Ж более подробно раскрыт бизнес-процесс экспертной оценки показателей надежности и безопасности методом FMEA (FMECA).</w:t>
      </w:r>
    </w:p>
    <w:p w:rsidR="004A1E1B" w:rsidRPr="00843F75" w:rsidRDefault="004A1E1B" w:rsidP="004A1E1B">
      <w:pPr>
        <w:spacing w:after="0"/>
        <w:ind w:firstLine="720"/>
        <w:jc w:val="both"/>
        <w:rPr>
          <w:b/>
        </w:rPr>
      </w:pPr>
      <w:r w:rsidRPr="00843F75">
        <w:rPr>
          <w:b/>
        </w:rPr>
        <w:t>Рабоч</w:t>
      </w:r>
      <w:r w:rsidR="006F097D">
        <w:rPr>
          <w:b/>
        </w:rPr>
        <w:t>ие</w:t>
      </w:r>
      <w:r w:rsidRPr="00843F75">
        <w:rPr>
          <w:b/>
        </w:rPr>
        <w:t xml:space="preserve"> таблиц</w:t>
      </w:r>
      <w:r w:rsidR="006F097D">
        <w:rPr>
          <w:b/>
        </w:rPr>
        <w:t>ы</w:t>
      </w:r>
      <w:r w:rsidRPr="00843F75">
        <w:rPr>
          <w:b/>
        </w:rPr>
        <w:t xml:space="preserve"> </w:t>
      </w:r>
      <w:r w:rsidR="006F097D" w:rsidRPr="006F097D">
        <w:rPr>
          <w:b/>
        </w:rPr>
        <w:t>АВПКО (FMECA), АВПО (FMEA)</w:t>
      </w:r>
      <w:r w:rsidRPr="00843F75">
        <w:rPr>
          <w:b/>
        </w:rPr>
        <w:t xml:space="preserve"> </w:t>
      </w:r>
    </w:p>
    <w:p w:rsidR="004A1E1B" w:rsidRPr="002642B6" w:rsidRDefault="004A1E1B" w:rsidP="00B76FAA">
      <w:pPr>
        <w:spacing w:after="0"/>
        <w:ind w:firstLine="720"/>
        <w:jc w:val="both"/>
      </w:pPr>
      <w:r w:rsidRPr="002642B6">
        <w:t>Рабоч</w:t>
      </w:r>
      <w:r w:rsidR="006F097D">
        <w:t>ие</w:t>
      </w:r>
      <w:r w:rsidRPr="002642B6">
        <w:t xml:space="preserve"> таблиц</w:t>
      </w:r>
      <w:r w:rsidR="006F097D">
        <w:t>ы</w:t>
      </w:r>
      <w:r w:rsidRPr="002642B6">
        <w:t xml:space="preserve"> </w:t>
      </w:r>
      <w:r w:rsidR="006F097D" w:rsidRPr="006F097D">
        <w:t>АВПКО (FMECA), АВПО (FMEA)</w:t>
      </w:r>
      <w:r w:rsidRPr="002642B6">
        <w:t xml:space="preserve"> (</w:t>
      </w:r>
      <w:r w:rsidR="00843F75">
        <w:t>таблица</w:t>
      </w:r>
      <w:r w:rsidRPr="002642B6">
        <w:t xml:space="preserve"> </w:t>
      </w:r>
      <w:r w:rsidR="00F40B19">
        <w:t>18</w:t>
      </w:r>
      <w:r w:rsidR="006F097D">
        <w:t>,</w:t>
      </w:r>
      <w:r w:rsidR="00F40B19">
        <w:t>19</w:t>
      </w:r>
      <w:r w:rsidRPr="002642B6">
        <w:t>) описыва</w:t>
      </w:r>
      <w:r w:rsidR="006F097D">
        <w:t>ю</w:t>
      </w:r>
      <w:r w:rsidRPr="002642B6">
        <w:t xml:space="preserve">т детали анализа в табличной форме. </w:t>
      </w:r>
    </w:p>
    <w:p w:rsidR="00DB77C6" w:rsidRPr="00631D5D" w:rsidRDefault="00DB77C6" w:rsidP="00DB77C6">
      <w:pPr>
        <w:spacing w:after="0"/>
        <w:ind w:firstLine="720"/>
        <w:jc w:val="both"/>
        <w:sectPr w:rsidR="00DB77C6" w:rsidRPr="00631D5D">
          <w:pgSz w:w="11909" w:h="16834"/>
          <w:pgMar w:top="1134" w:right="1134" w:bottom="1134" w:left="1134" w:header="720" w:footer="720" w:gutter="0"/>
          <w:cols w:space="708"/>
          <w:docGrid w:linePitch="360"/>
        </w:sectPr>
      </w:pPr>
    </w:p>
    <w:p w:rsidR="004A1E1B" w:rsidRDefault="004A1E1B" w:rsidP="004A1E1B">
      <w:pPr>
        <w:shd w:val="clear" w:color="auto" w:fill="FFFFFF"/>
        <w:autoSpaceDE w:val="0"/>
        <w:autoSpaceDN w:val="0"/>
        <w:adjustRightInd w:val="0"/>
        <w:spacing w:before="120" w:after="120"/>
        <w:jc w:val="right"/>
        <w:rPr>
          <w:bCs/>
        </w:rPr>
      </w:pPr>
      <w:bookmarkStart w:id="26" w:name="рА1"/>
      <w:r>
        <w:rPr>
          <w:bCs/>
        </w:rPr>
        <w:lastRenderedPageBreak/>
        <w:t xml:space="preserve">Таблица </w:t>
      </w:r>
      <w:r w:rsidR="00F40B19">
        <w:rPr>
          <w:bCs/>
        </w:rPr>
        <w:t>18</w:t>
      </w:r>
    </w:p>
    <w:p w:rsidR="004A1E1B" w:rsidRPr="00DD40FC" w:rsidRDefault="004A1E1B" w:rsidP="004A1E1B">
      <w:pPr>
        <w:shd w:val="clear" w:color="auto" w:fill="FFFFFF"/>
        <w:autoSpaceDE w:val="0"/>
        <w:autoSpaceDN w:val="0"/>
        <w:adjustRightInd w:val="0"/>
        <w:spacing w:before="120" w:after="120"/>
        <w:jc w:val="center"/>
      </w:pPr>
      <w:r w:rsidRPr="006809DB">
        <w:rPr>
          <w:bCs/>
        </w:rPr>
        <w:t xml:space="preserve">Пример рабочей таблицы </w:t>
      </w:r>
      <w:r w:rsidR="00B76FAA">
        <w:rPr>
          <w:bCs/>
        </w:rPr>
        <w:t>АВПО (</w:t>
      </w:r>
      <w:r w:rsidRPr="006809DB">
        <w:rPr>
          <w:lang w:val="en-US"/>
        </w:rPr>
        <w:t>FMEA</w:t>
      </w:r>
      <w:bookmarkEnd w:id="26"/>
      <w:r w:rsidR="00B76FAA">
        <w:t>)</w:t>
      </w:r>
    </w:p>
    <w:tbl>
      <w:tblPr>
        <w:tblW w:w="0" w:type="auto"/>
        <w:tblInd w:w="105" w:type="dxa"/>
        <w:tblLayout w:type="fixed"/>
        <w:tblCellMar>
          <w:left w:w="105" w:type="dxa"/>
          <w:right w:w="105" w:type="dxa"/>
        </w:tblCellMar>
        <w:tblLook w:val="0000" w:firstRow="0" w:lastRow="0" w:firstColumn="0" w:lastColumn="0" w:noHBand="0" w:noVBand="0"/>
      </w:tblPr>
      <w:tblGrid>
        <w:gridCol w:w="1134"/>
        <w:gridCol w:w="1134"/>
        <w:gridCol w:w="1276"/>
        <w:gridCol w:w="1134"/>
        <w:gridCol w:w="1279"/>
        <w:gridCol w:w="1727"/>
        <w:gridCol w:w="1355"/>
        <w:gridCol w:w="1519"/>
        <w:gridCol w:w="2058"/>
        <w:gridCol w:w="1986"/>
      </w:tblGrid>
      <w:tr w:rsidR="00B76FAA" w:rsidTr="00CD1E83">
        <w:tc>
          <w:tcPr>
            <w:tcW w:w="1134" w:type="dxa"/>
            <w:tcBorders>
              <w:top w:val="single" w:sz="6" w:space="0" w:color="auto"/>
              <w:left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134"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276"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134"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4361" w:type="dxa"/>
            <w:gridSpan w:val="3"/>
            <w:tcBorders>
              <w:top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Последствия отказа </w:t>
            </w:r>
          </w:p>
        </w:tc>
        <w:tc>
          <w:tcPr>
            <w:tcW w:w="1519"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Способы и </w:t>
            </w:r>
          </w:p>
        </w:tc>
        <w:tc>
          <w:tcPr>
            <w:tcW w:w="2058"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Рекомендации </w:t>
            </w:r>
          </w:p>
        </w:tc>
        <w:tc>
          <w:tcPr>
            <w:tcW w:w="1986"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r>
      <w:tr w:rsidR="00B76FAA" w:rsidTr="00CD1E83">
        <w:tc>
          <w:tcPr>
            <w:tcW w:w="1134" w:type="dxa"/>
            <w:tcBorders>
              <w:left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Код элемента (функции)</w:t>
            </w:r>
          </w:p>
        </w:tc>
        <w:tc>
          <w:tcPr>
            <w:tcW w:w="1134"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Наименование элемента (функции)</w:t>
            </w:r>
          </w:p>
        </w:tc>
        <w:tc>
          <w:tcPr>
            <w:tcW w:w="1276"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Вид (описание) отказа </w:t>
            </w:r>
          </w:p>
        </w:tc>
        <w:tc>
          <w:tcPr>
            <w:tcW w:w="1134"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Возможные причины отказа </w:t>
            </w:r>
          </w:p>
        </w:tc>
        <w:tc>
          <w:tcPr>
            <w:tcW w:w="1279"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рассматриваемом уровне </w:t>
            </w:r>
          </w:p>
        </w:tc>
        <w:tc>
          <w:tcPr>
            <w:tcW w:w="1727" w:type="dxa"/>
            <w:tcBorders>
              <w:top w:val="single" w:sz="6" w:space="0" w:color="auto"/>
              <w:left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вышестоящем уровне </w:t>
            </w:r>
          </w:p>
        </w:tc>
        <w:tc>
          <w:tcPr>
            <w:tcW w:w="1355" w:type="dxa"/>
            <w:tcBorders>
              <w:top w:val="single" w:sz="6" w:space="0" w:color="auto"/>
              <w:left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уровне изделия </w:t>
            </w:r>
          </w:p>
        </w:tc>
        <w:tc>
          <w:tcPr>
            <w:tcW w:w="1519"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средства обнаружения и локализации отказа </w:t>
            </w:r>
          </w:p>
        </w:tc>
        <w:tc>
          <w:tcPr>
            <w:tcW w:w="2058"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 по предупреждению (снижению) тяжести последствий отказа </w:t>
            </w:r>
          </w:p>
        </w:tc>
        <w:tc>
          <w:tcPr>
            <w:tcW w:w="1986"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Категория тяжести последствий отказа </w:t>
            </w:r>
          </w:p>
        </w:tc>
      </w:tr>
      <w:tr w:rsidR="00B76FAA" w:rsidTr="00CD1E83">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1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2 </w:t>
            </w:r>
          </w:p>
        </w:tc>
        <w:tc>
          <w:tcPr>
            <w:tcW w:w="1276"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3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4 </w:t>
            </w:r>
          </w:p>
        </w:tc>
        <w:tc>
          <w:tcPr>
            <w:tcW w:w="1279"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5 </w:t>
            </w:r>
          </w:p>
        </w:tc>
        <w:tc>
          <w:tcPr>
            <w:tcW w:w="1727"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6 </w:t>
            </w:r>
          </w:p>
        </w:tc>
        <w:tc>
          <w:tcPr>
            <w:tcW w:w="1355"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7 </w:t>
            </w:r>
          </w:p>
        </w:tc>
        <w:tc>
          <w:tcPr>
            <w:tcW w:w="1519"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8 </w:t>
            </w:r>
          </w:p>
        </w:tc>
        <w:tc>
          <w:tcPr>
            <w:tcW w:w="2058"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9 </w:t>
            </w:r>
          </w:p>
        </w:tc>
        <w:tc>
          <w:tcPr>
            <w:tcW w:w="1986"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10 </w:t>
            </w:r>
          </w:p>
        </w:tc>
      </w:tr>
    </w:tbl>
    <w:p w:rsidR="004A1E1B" w:rsidRDefault="004A1E1B" w:rsidP="004A1E1B">
      <w:pPr>
        <w:spacing w:after="0"/>
        <w:ind w:firstLine="720"/>
        <w:jc w:val="both"/>
        <w:rPr>
          <w:rFonts w:cs="Times New Roman"/>
        </w:rPr>
      </w:pPr>
    </w:p>
    <w:p w:rsidR="00B76FAA" w:rsidRDefault="00B76FAA" w:rsidP="00B76FAA">
      <w:pPr>
        <w:shd w:val="clear" w:color="auto" w:fill="FFFFFF"/>
        <w:autoSpaceDE w:val="0"/>
        <w:autoSpaceDN w:val="0"/>
        <w:adjustRightInd w:val="0"/>
        <w:spacing w:before="120" w:after="120"/>
        <w:jc w:val="right"/>
        <w:rPr>
          <w:bCs/>
        </w:rPr>
      </w:pPr>
      <w:r>
        <w:rPr>
          <w:bCs/>
        </w:rPr>
        <w:t xml:space="preserve">Таблица </w:t>
      </w:r>
      <w:r w:rsidR="00F40B19">
        <w:rPr>
          <w:bCs/>
        </w:rPr>
        <w:t>19</w:t>
      </w:r>
    </w:p>
    <w:p w:rsidR="00B76FAA" w:rsidRDefault="00B76FAA" w:rsidP="00B76FAA">
      <w:pPr>
        <w:spacing w:after="0"/>
        <w:ind w:firstLine="720"/>
        <w:jc w:val="center"/>
        <w:rPr>
          <w:rFonts w:cs="Times New Roman"/>
        </w:rPr>
      </w:pPr>
      <w:r w:rsidRPr="00B76FAA">
        <w:rPr>
          <w:rFonts w:cs="Times New Roman"/>
        </w:rPr>
        <w:t>Пример рабочей таблицы АВП</w:t>
      </w:r>
      <w:r>
        <w:rPr>
          <w:rFonts w:cs="Times New Roman"/>
        </w:rPr>
        <w:t>К</w:t>
      </w:r>
      <w:r w:rsidRPr="00B76FAA">
        <w:rPr>
          <w:rFonts w:cs="Times New Roman"/>
        </w:rPr>
        <w:t>О (FMECA)</w:t>
      </w:r>
    </w:p>
    <w:p w:rsidR="00B76FAA" w:rsidRDefault="00B76FAA" w:rsidP="00B76FAA">
      <w:pPr>
        <w:spacing w:after="0"/>
        <w:ind w:firstLine="720"/>
        <w:jc w:val="center"/>
        <w:rPr>
          <w:rFonts w:cs="Times New Roman"/>
        </w:rPr>
      </w:pPr>
    </w:p>
    <w:tbl>
      <w:tblPr>
        <w:tblW w:w="0" w:type="auto"/>
        <w:tblInd w:w="105" w:type="dxa"/>
        <w:tblLayout w:type="fixed"/>
        <w:tblCellMar>
          <w:left w:w="105" w:type="dxa"/>
          <w:right w:w="105" w:type="dxa"/>
        </w:tblCellMar>
        <w:tblLook w:val="0000" w:firstRow="0" w:lastRow="0" w:firstColumn="0" w:lastColumn="0" w:noHBand="0" w:noVBand="0"/>
      </w:tblPr>
      <w:tblGrid>
        <w:gridCol w:w="1134"/>
        <w:gridCol w:w="1134"/>
        <w:gridCol w:w="1276"/>
        <w:gridCol w:w="1134"/>
        <w:gridCol w:w="1134"/>
        <w:gridCol w:w="992"/>
        <w:gridCol w:w="1134"/>
        <w:gridCol w:w="1418"/>
        <w:gridCol w:w="2268"/>
        <w:gridCol w:w="1417"/>
        <w:gridCol w:w="1561"/>
      </w:tblGrid>
      <w:tr w:rsidR="00B76FAA" w:rsidTr="00CD1E83">
        <w:tc>
          <w:tcPr>
            <w:tcW w:w="1134" w:type="dxa"/>
            <w:tcBorders>
              <w:top w:val="single" w:sz="6" w:space="0" w:color="auto"/>
              <w:left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134"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276"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134"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3260" w:type="dxa"/>
            <w:gridSpan w:val="3"/>
            <w:tcBorders>
              <w:top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Последствия отказа </w:t>
            </w:r>
          </w:p>
        </w:tc>
        <w:tc>
          <w:tcPr>
            <w:tcW w:w="1418"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Способы</w:t>
            </w:r>
            <w:r>
              <w:rPr>
                <w:rFonts w:ascii="Times New Roman" w:hAnsi="Times New Roman"/>
                <w:sz w:val="20"/>
                <w:lang w:val="en-US"/>
              </w:rPr>
              <w:t xml:space="preserve"> </w:t>
            </w:r>
            <w:r>
              <w:rPr>
                <w:rFonts w:ascii="Times New Roman" w:hAnsi="Times New Roman"/>
                <w:sz w:val="20"/>
              </w:rPr>
              <w:t xml:space="preserve">и </w:t>
            </w:r>
          </w:p>
        </w:tc>
        <w:tc>
          <w:tcPr>
            <w:tcW w:w="2268"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Рекомендации </w:t>
            </w:r>
          </w:p>
        </w:tc>
        <w:tc>
          <w:tcPr>
            <w:tcW w:w="1417"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c>
          <w:tcPr>
            <w:tcW w:w="1561" w:type="dxa"/>
            <w:tcBorders>
              <w:top w:val="single" w:sz="6" w:space="0" w:color="auto"/>
              <w:right w:val="single" w:sz="6" w:space="0" w:color="auto"/>
            </w:tcBorders>
          </w:tcPr>
          <w:p w:rsidR="00B76FAA" w:rsidRDefault="00B76FAA" w:rsidP="00CD1E83">
            <w:pPr>
              <w:rPr>
                <w:rFonts w:ascii="Times New Roman" w:hAnsi="Times New Roman"/>
                <w:sz w:val="20"/>
              </w:rPr>
            </w:pPr>
            <w:r>
              <w:rPr>
                <w:rFonts w:ascii="Times New Roman" w:hAnsi="Times New Roman"/>
                <w:sz w:val="20"/>
              </w:rPr>
              <w:t xml:space="preserve">  </w:t>
            </w:r>
          </w:p>
        </w:tc>
      </w:tr>
      <w:tr w:rsidR="00B76FAA" w:rsidTr="00CD1E83">
        <w:tc>
          <w:tcPr>
            <w:tcW w:w="1134" w:type="dxa"/>
            <w:tcBorders>
              <w:left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Код элемента (функции)</w:t>
            </w:r>
          </w:p>
        </w:tc>
        <w:tc>
          <w:tcPr>
            <w:tcW w:w="1134"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Наименование элемента (функции)</w:t>
            </w:r>
          </w:p>
        </w:tc>
        <w:tc>
          <w:tcPr>
            <w:tcW w:w="1276"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Вид (описание) отказа </w:t>
            </w:r>
          </w:p>
        </w:tc>
        <w:tc>
          <w:tcPr>
            <w:tcW w:w="1134"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Возможные причины отказа </w:t>
            </w:r>
          </w:p>
        </w:tc>
        <w:tc>
          <w:tcPr>
            <w:tcW w:w="1134" w:type="dxa"/>
            <w:tcBorders>
              <w:top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рассматриваемом уровне </w:t>
            </w:r>
          </w:p>
        </w:tc>
        <w:tc>
          <w:tcPr>
            <w:tcW w:w="992"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вышестоящем уровне </w:t>
            </w:r>
          </w:p>
        </w:tc>
        <w:tc>
          <w:tcPr>
            <w:tcW w:w="1134" w:type="dxa"/>
            <w:tcBorders>
              <w:top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на уровне изделия </w:t>
            </w:r>
          </w:p>
        </w:tc>
        <w:tc>
          <w:tcPr>
            <w:tcW w:w="1418"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средства обнаружения отказа </w:t>
            </w:r>
          </w:p>
        </w:tc>
        <w:tc>
          <w:tcPr>
            <w:tcW w:w="2268"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по предупреждению (снижению) тяжести последствий отказа </w:t>
            </w:r>
          </w:p>
        </w:tc>
        <w:tc>
          <w:tcPr>
            <w:tcW w:w="1417"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Вероятность отказа </w:t>
            </w:r>
          </w:p>
        </w:tc>
        <w:tc>
          <w:tcPr>
            <w:tcW w:w="1561" w:type="dxa"/>
            <w:tcBorders>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Критичность отказа </w:t>
            </w:r>
          </w:p>
        </w:tc>
      </w:tr>
      <w:tr w:rsidR="00B76FAA" w:rsidTr="00CD1E83">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1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2 </w:t>
            </w:r>
          </w:p>
        </w:tc>
        <w:tc>
          <w:tcPr>
            <w:tcW w:w="1276"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3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4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5 </w:t>
            </w:r>
          </w:p>
        </w:tc>
        <w:tc>
          <w:tcPr>
            <w:tcW w:w="992" w:type="dxa"/>
            <w:tcBorders>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6 </w:t>
            </w:r>
          </w:p>
        </w:tc>
        <w:tc>
          <w:tcPr>
            <w:tcW w:w="1134"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7 </w:t>
            </w:r>
          </w:p>
        </w:tc>
        <w:tc>
          <w:tcPr>
            <w:tcW w:w="1418"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8 </w:t>
            </w:r>
          </w:p>
        </w:tc>
        <w:tc>
          <w:tcPr>
            <w:tcW w:w="2268"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9 </w:t>
            </w:r>
          </w:p>
        </w:tc>
        <w:tc>
          <w:tcPr>
            <w:tcW w:w="1417"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10 </w:t>
            </w:r>
          </w:p>
        </w:tc>
        <w:tc>
          <w:tcPr>
            <w:tcW w:w="1560" w:type="dxa"/>
            <w:tcBorders>
              <w:top w:val="single" w:sz="6" w:space="0" w:color="auto"/>
              <w:left w:val="single" w:sz="6" w:space="0" w:color="auto"/>
              <w:bottom w:val="single" w:sz="6" w:space="0" w:color="auto"/>
              <w:right w:val="single" w:sz="6" w:space="0" w:color="auto"/>
            </w:tcBorders>
          </w:tcPr>
          <w:p w:rsidR="00B76FAA" w:rsidRDefault="00B76FAA" w:rsidP="00CD1E83">
            <w:pPr>
              <w:jc w:val="center"/>
              <w:rPr>
                <w:rFonts w:ascii="Times New Roman" w:hAnsi="Times New Roman"/>
                <w:sz w:val="20"/>
              </w:rPr>
            </w:pPr>
            <w:r>
              <w:rPr>
                <w:rFonts w:ascii="Times New Roman" w:hAnsi="Times New Roman"/>
                <w:sz w:val="20"/>
              </w:rPr>
              <w:t xml:space="preserve">11 </w:t>
            </w:r>
          </w:p>
        </w:tc>
      </w:tr>
    </w:tbl>
    <w:p w:rsidR="00B76FAA" w:rsidRDefault="00B76FAA" w:rsidP="00B76FAA">
      <w:pPr>
        <w:spacing w:after="0"/>
        <w:ind w:firstLine="720"/>
        <w:jc w:val="center"/>
        <w:rPr>
          <w:rFonts w:cs="Times New Roman"/>
        </w:rPr>
        <w:sectPr w:rsidR="00B76FAA" w:rsidSect="00AD34D2">
          <w:headerReference w:type="default" r:id="rId22"/>
          <w:pgSz w:w="16838" w:h="11906" w:orient="landscape"/>
          <w:pgMar w:top="851" w:right="1134" w:bottom="1701" w:left="1134" w:header="709" w:footer="709" w:gutter="0"/>
          <w:cols w:space="708"/>
          <w:docGrid w:linePitch="360"/>
        </w:sectPr>
      </w:pPr>
    </w:p>
    <w:p w:rsidR="00657CE3" w:rsidRDefault="00D85ECC" w:rsidP="00657CE3">
      <w:pPr>
        <w:pStyle w:val="1"/>
        <w:numPr>
          <w:ilvl w:val="0"/>
          <w:numId w:val="1"/>
        </w:numPr>
      </w:pPr>
      <w:bookmarkStart w:id="27" w:name="_Toc464375837"/>
      <w:bookmarkStart w:id="28" w:name="_Toc460600479"/>
      <w:r>
        <w:lastRenderedPageBreak/>
        <w:t>Пример</w:t>
      </w:r>
      <w:r w:rsidR="00862D72">
        <w:t xml:space="preserve"> оценки рисков с использованием программных модулей </w:t>
      </w:r>
      <w:r w:rsidR="00862D72">
        <w:rPr>
          <w:lang w:val="en-US"/>
        </w:rPr>
        <w:t>Windchill</w:t>
      </w:r>
      <w:r w:rsidR="00862D72" w:rsidRPr="00862D72">
        <w:t xml:space="preserve"> </w:t>
      </w:r>
      <w:r w:rsidR="00862D72">
        <w:rPr>
          <w:lang w:val="en-US"/>
        </w:rPr>
        <w:t>Quality</w:t>
      </w:r>
      <w:r w:rsidR="00862D72" w:rsidRPr="00862D72">
        <w:t xml:space="preserve"> </w:t>
      </w:r>
      <w:r w:rsidR="00862D72">
        <w:rPr>
          <w:lang w:val="en-US"/>
        </w:rPr>
        <w:t>So</w:t>
      </w:r>
      <w:r w:rsidR="00657CE3">
        <w:rPr>
          <w:lang w:val="en-US"/>
        </w:rPr>
        <w:t>lutions</w:t>
      </w:r>
      <w:bookmarkEnd w:id="27"/>
      <w:r w:rsidR="00657CE3" w:rsidRPr="00862D72">
        <w:t xml:space="preserve"> </w:t>
      </w:r>
    </w:p>
    <w:bookmarkEnd w:id="28"/>
    <w:p w:rsidR="00B50959" w:rsidRDefault="00ED66A7" w:rsidP="008A64AE">
      <w:pPr>
        <w:spacing w:after="0"/>
        <w:ind w:firstLine="720"/>
        <w:jc w:val="both"/>
      </w:pPr>
      <w:r>
        <w:t>В</w:t>
      </w:r>
      <w:r w:rsidRPr="00ED66A7">
        <w:t xml:space="preserve"> случае, когда событие FME</w:t>
      </w:r>
      <w:r w:rsidR="008A64AE">
        <w:rPr>
          <w:lang w:val="en-US"/>
        </w:rPr>
        <w:t>C</w:t>
      </w:r>
      <w:r w:rsidRPr="00ED66A7">
        <w:t xml:space="preserve">A является сложным, т.е. причина появления события </w:t>
      </w:r>
      <w:r>
        <w:t xml:space="preserve">является </w:t>
      </w:r>
      <w:r w:rsidRPr="00ED66A7">
        <w:t>комбинаци</w:t>
      </w:r>
      <w:r>
        <w:t>ей</w:t>
      </w:r>
      <w:r w:rsidRPr="00ED66A7">
        <w:t xml:space="preserve"> причин, соединенных в сложную логическую структуру</w:t>
      </w:r>
      <w:r w:rsidR="009456E5">
        <w:t>,</w:t>
      </w:r>
      <w:r w:rsidRPr="00ED66A7">
        <w:t xml:space="preserve"> </w:t>
      </w:r>
      <w:r w:rsidR="009456E5">
        <w:t xml:space="preserve">применяется </w:t>
      </w:r>
      <w:r w:rsidRPr="00ED66A7">
        <w:t xml:space="preserve">анализ методом деревьев </w:t>
      </w:r>
      <w:r>
        <w:t xml:space="preserve">неисправностей </w:t>
      </w:r>
      <w:r w:rsidRPr="00ED66A7">
        <w:t xml:space="preserve">(FTA). </w:t>
      </w:r>
      <w:r w:rsidR="00B50959">
        <w:t>Кроме того</w:t>
      </w:r>
      <w:r w:rsidR="00B50959" w:rsidRPr="00B50959">
        <w:t xml:space="preserve"> возникновение несоответствий или отказов может приводить к целому ряду нежелательных последствий. Развитие последствий может протекать в зависимости от внешних факторов, имеющих случайную природу, поэтому целесообразно обратит</w:t>
      </w:r>
      <w:r w:rsidR="009456E5">
        <w:t>ь</w:t>
      </w:r>
      <w:r w:rsidR="00B50959" w:rsidRPr="00B50959">
        <w:t xml:space="preserve">ся к методике </w:t>
      </w:r>
      <w:r w:rsidR="00B50959">
        <w:t>дерева событий (</w:t>
      </w:r>
      <w:r w:rsidR="00B50959" w:rsidRPr="00B50959">
        <w:t>ETA</w:t>
      </w:r>
      <w:r w:rsidR="00B50959">
        <w:t>)</w:t>
      </w:r>
      <w:r w:rsidR="00B50959" w:rsidRPr="00B50959">
        <w:t xml:space="preserve"> для подробного </w:t>
      </w:r>
      <w:r w:rsidR="00B50959">
        <w:t xml:space="preserve">анализа </w:t>
      </w:r>
      <w:r w:rsidR="00B50959" w:rsidRPr="00B50959">
        <w:t>всех возможных эффектов (последствий).</w:t>
      </w:r>
    </w:p>
    <w:p w:rsidR="008A64AE" w:rsidRPr="00323481" w:rsidRDefault="008A64AE" w:rsidP="008A64AE">
      <w:pPr>
        <w:spacing w:after="0"/>
        <w:ind w:firstLine="720"/>
        <w:jc w:val="both"/>
      </w:pPr>
      <w:r>
        <w:t xml:space="preserve">Совокупность вышесказанного указывает на </w:t>
      </w:r>
      <w:r w:rsidR="00196053" w:rsidRPr="00196053">
        <w:t>возможность</w:t>
      </w:r>
      <w:r>
        <w:t xml:space="preserve"> реализации комплексной методики оценки рисков с использованием всех обозначенных </w:t>
      </w:r>
      <w:r w:rsidR="00196053">
        <w:t>в этой работе</w:t>
      </w:r>
      <w:r>
        <w:t xml:space="preserve"> </w:t>
      </w:r>
      <w:r w:rsidR="00323481">
        <w:t>видов анализ</w:t>
      </w:r>
      <w:r w:rsidR="00196053">
        <w:t>а</w:t>
      </w:r>
      <w:r>
        <w:t xml:space="preserve">. </w:t>
      </w:r>
      <w:r w:rsidRPr="00ED66A7">
        <w:t xml:space="preserve">В разделе разбирается </w:t>
      </w:r>
      <w:r>
        <w:t xml:space="preserve">прикладная </w:t>
      </w:r>
      <w:r w:rsidRPr="00ED66A7">
        <w:t xml:space="preserve">задача </w:t>
      </w:r>
      <w:r>
        <w:t>комплексного</w:t>
      </w:r>
      <w:r w:rsidRPr="00ED66A7">
        <w:t xml:space="preserve"> применения методики экспертных оценок в отношении рисков в надежности и безопасности </w:t>
      </w:r>
      <w:r w:rsidRPr="00701AC8">
        <w:rPr>
          <w:rFonts w:cs="Times New Roman"/>
        </w:rPr>
        <w:t>АВПКО</w:t>
      </w:r>
      <w:r w:rsidRPr="00701AC8">
        <w:t xml:space="preserve"> (</w:t>
      </w:r>
      <w:r w:rsidRPr="00701AC8">
        <w:rPr>
          <w:lang w:val="en-US"/>
        </w:rPr>
        <w:t>FM</w:t>
      </w:r>
      <w:r w:rsidRPr="00701AC8">
        <w:t>ЕСА)</w:t>
      </w:r>
      <w:r>
        <w:t xml:space="preserve">, </w:t>
      </w:r>
      <w:r w:rsidRPr="00301550">
        <w:rPr>
          <w:rFonts w:cs="Times New Roman"/>
        </w:rPr>
        <w:t>АВПО</w:t>
      </w:r>
      <w:r w:rsidRPr="00043EC7">
        <w:t xml:space="preserve"> </w:t>
      </w:r>
      <w:r>
        <w:t>(</w:t>
      </w:r>
      <w:r w:rsidRPr="00043EC7">
        <w:t>FMEA</w:t>
      </w:r>
      <w:r>
        <w:t>)</w:t>
      </w:r>
      <w:r w:rsidR="00323481">
        <w:t xml:space="preserve"> с привлечением FTA и ETA.</w:t>
      </w:r>
    </w:p>
    <w:p w:rsidR="00B03D6C" w:rsidRPr="00323481" w:rsidRDefault="00685527" w:rsidP="00685527">
      <w:pPr>
        <w:spacing w:after="0"/>
        <w:ind w:firstLine="720"/>
        <w:jc w:val="both"/>
        <w:rPr>
          <w:b/>
        </w:rPr>
      </w:pPr>
      <w:r>
        <w:rPr>
          <w:b/>
        </w:rPr>
        <w:t>О</w:t>
      </w:r>
      <w:r w:rsidR="00862D72" w:rsidRPr="00323481">
        <w:rPr>
          <w:b/>
        </w:rPr>
        <w:t>писание задачи</w:t>
      </w:r>
    </w:p>
    <w:p w:rsidR="00196053" w:rsidRDefault="008A64AE" w:rsidP="00685527">
      <w:pPr>
        <w:spacing w:after="0"/>
        <w:ind w:firstLine="720"/>
        <w:jc w:val="both"/>
      </w:pPr>
      <w:r>
        <w:t xml:space="preserve">В </w:t>
      </w:r>
      <w:r w:rsidR="00196053">
        <w:t>задаче</w:t>
      </w:r>
      <w:r>
        <w:t xml:space="preserve"> </w:t>
      </w:r>
      <w:r w:rsidR="00196053">
        <w:t>рассматривается</w:t>
      </w:r>
      <w:r>
        <w:t xml:space="preserve"> п</w:t>
      </w:r>
      <w:r w:rsidR="00E55AEE" w:rsidRPr="00085B58">
        <w:t>одсистема</w:t>
      </w:r>
      <w:r>
        <w:t>,</w:t>
      </w:r>
      <w:r w:rsidR="00E55AEE">
        <w:t xml:space="preserve"> </w:t>
      </w:r>
      <w:r w:rsidR="00E55AEE" w:rsidRPr="00085B58">
        <w:t>явля</w:t>
      </w:r>
      <w:r>
        <w:t>ющаяся</w:t>
      </w:r>
      <w:r w:rsidR="00E55AEE" w:rsidRPr="00085B58">
        <w:t xml:space="preserve"> частью большой технической системы.</w:t>
      </w:r>
      <w:r w:rsidR="00196053">
        <w:t xml:space="preserve"> В этой подсистеме рассмотрено, как центральное, нежелательное событие/авария/отказ – «объемный пожар в отсеке Х». </w:t>
      </w:r>
      <w:r w:rsidR="00E55AEE" w:rsidRPr="00085B58">
        <w:t xml:space="preserve"> </w:t>
      </w:r>
      <w:r w:rsidR="00196053">
        <w:t>Оцениваются риски связанные с возникновением этого события. А именно:</w:t>
      </w:r>
    </w:p>
    <w:p w:rsidR="00196053" w:rsidRDefault="00196053" w:rsidP="00685527">
      <w:pPr>
        <w:spacing w:after="0"/>
        <w:ind w:firstLine="720"/>
        <w:jc w:val="both"/>
      </w:pPr>
      <w:r>
        <w:t>- Вероятность возникновения;</w:t>
      </w:r>
    </w:p>
    <w:p w:rsidR="00196053" w:rsidRDefault="00196053" w:rsidP="00685527">
      <w:pPr>
        <w:spacing w:after="0"/>
        <w:ind w:firstLine="720"/>
        <w:jc w:val="both"/>
      </w:pPr>
      <w:r>
        <w:t>- Оценка тяжести последствий в случае возникновения события;</w:t>
      </w:r>
    </w:p>
    <w:p w:rsidR="00196053" w:rsidRDefault="00196053" w:rsidP="00196053">
      <w:pPr>
        <w:spacing w:after="0"/>
        <w:ind w:firstLine="720"/>
        <w:jc w:val="both"/>
      </w:pPr>
      <w:r>
        <w:t>- Возможность анализа этого события для его учета на этапе проектирования и поиска упреждающих проектных решений;</w:t>
      </w:r>
    </w:p>
    <w:p w:rsidR="001D060C" w:rsidRDefault="00196053" w:rsidP="001D060C">
      <w:pPr>
        <w:spacing w:after="0"/>
        <w:ind w:firstLine="720"/>
        <w:jc w:val="both"/>
      </w:pPr>
      <w:r>
        <w:t xml:space="preserve">- </w:t>
      </w:r>
      <w:r w:rsidR="008F3900">
        <w:t>Выработка</w:t>
      </w:r>
      <w:r w:rsidR="001D060C">
        <w:t xml:space="preserve"> последовательности действий при возникновении аварии.</w:t>
      </w:r>
    </w:p>
    <w:p w:rsidR="00196053" w:rsidRDefault="001D060C" w:rsidP="001D060C">
      <w:pPr>
        <w:spacing w:after="0"/>
        <w:ind w:firstLine="720"/>
        <w:jc w:val="both"/>
        <w:rPr>
          <w:b/>
        </w:rPr>
      </w:pPr>
      <w:r w:rsidRPr="001D060C">
        <w:rPr>
          <w:b/>
        </w:rPr>
        <w:t>Решение задачи</w:t>
      </w:r>
    </w:p>
    <w:p w:rsidR="001D060C" w:rsidRPr="001D060C" w:rsidRDefault="001D060C" w:rsidP="001D060C">
      <w:pPr>
        <w:spacing w:after="0"/>
        <w:ind w:firstLine="720"/>
        <w:jc w:val="both"/>
      </w:pPr>
      <w:r>
        <w:t xml:space="preserve">Началом анализа является составление декомпозиции подсистемы, подвергаемой анализу. Следует отметить, что </w:t>
      </w:r>
      <w:r w:rsidR="00903492">
        <w:t xml:space="preserve">в </w:t>
      </w:r>
      <w:r>
        <w:t>задач</w:t>
      </w:r>
      <w:r w:rsidR="00903492">
        <w:t>е</w:t>
      </w:r>
      <w:r>
        <w:t xml:space="preserve"> </w:t>
      </w:r>
      <w:r w:rsidR="00903492">
        <w:t>рассматривается ситуация аварии в определенном помещении и декомпозиция строится по принципу расположения на объекте. Например «Корабль – помещение - деталь».</w:t>
      </w:r>
    </w:p>
    <w:p w:rsidR="00E17F54" w:rsidRDefault="00E55AEE" w:rsidP="005D70BF">
      <w:pPr>
        <w:spacing w:after="0"/>
        <w:ind w:firstLine="720"/>
        <w:jc w:val="both"/>
      </w:pPr>
      <w:r>
        <w:t>Н</w:t>
      </w:r>
      <w:r w:rsidRPr="00085B58">
        <w:t>а выс</w:t>
      </w:r>
      <w:r>
        <w:t>шем</w:t>
      </w:r>
      <w:r w:rsidRPr="00085B58">
        <w:t xml:space="preserve"> уровн</w:t>
      </w:r>
      <w:r>
        <w:t>е</w:t>
      </w:r>
      <w:r w:rsidRPr="00085B58">
        <w:t xml:space="preserve"> декомпозиции технической системы одним из возможны</w:t>
      </w:r>
      <w:r>
        <w:t>х</w:t>
      </w:r>
      <w:r w:rsidRPr="00085B58">
        <w:t xml:space="preserve"> несоответствий или отказов будет несанкционированное возгорание.</w:t>
      </w:r>
      <w:r>
        <w:t xml:space="preserve"> В соответствии с</w:t>
      </w:r>
      <w:r w:rsidR="008019AF">
        <w:t xml:space="preserve"> алгоритм</w:t>
      </w:r>
      <w:r>
        <w:t>ом</w:t>
      </w:r>
      <w:r w:rsidR="008019AF">
        <w:t xml:space="preserve"> </w:t>
      </w:r>
      <w:r w:rsidR="00D26322">
        <w:t>АВПКО</w:t>
      </w:r>
      <w:r w:rsidR="008019AF">
        <w:t>, провод</w:t>
      </w:r>
      <w:r w:rsidR="00697769">
        <w:t>я</w:t>
      </w:r>
      <w:r w:rsidR="008019AF">
        <w:t xml:space="preserve">т </w:t>
      </w:r>
      <w:r>
        <w:t>анализ</w:t>
      </w:r>
      <w:r w:rsidR="008019AF">
        <w:t xml:space="preserve"> функций каждого компонента</w:t>
      </w:r>
      <w:r>
        <w:t xml:space="preserve"> подсистемы, результаты которого сводят в</w:t>
      </w:r>
      <w:r w:rsidR="008019AF">
        <w:t xml:space="preserve"> таблиц</w:t>
      </w:r>
      <w:r w:rsidR="00FD0550">
        <w:t>у</w:t>
      </w:r>
      <w:r w:rsidR="008019AF">
        <w:t xml:space="preserve"> </w:t>
      </w:r>
      <w:r w:rsidRPr="00B76FAA">
        <w:rPr>
          <w:rFonts w:cs="Times New Roman"/>
        </w:rPr>
        <w:t>АВП</w:t>
      </w:r>
      <w:r>
        <w:rPr>
          <w:rFonts w:cs="Times New Roman"/>
        </w:rPr>
        <w:t>К</w:t>
      </w:r>
      <w:r w:rsidRPr="00B76FAA">
        <w:rPr>
          <w:rFonts w:cs="Times New Roman"/>
        </w:rPr>
        <w:t>О (FMECA)</w:t>
      </w:r>
      <w:r w:rsidR="001D060C">
        <w:t>.</w:t>
      </w:r>
      <w:r w:rsidR="00E17F54">
        <w:t xml:space="preserve"> </w:t>
      </w:r>
      <w:r w:rsidR="00903492">
        <w:t xml:space="preserve"> </w:t>
      </w:r>
      <w:r w:rsidR="00323481">
        <w:t>Д</w:t>
      </w:r>
      <w:r w:rsidR="008019AF">
        <w:t xml:space="preserve">ля одного элемента декомпозиции может быть </w:t>
      </w:r>
      <w:r w:rsidR="00FD0550">
        <w:t>определено</w:t>
      </w:r>
      <w:r w:rsidR="008019AF">
        <w:t xml:space="preserve"> множество видов отказов. </w:t>
      </w:r>
      <w:r w:rsidR="00FD0550">
        <w:t>В свою очередь д</w:t>
      </w:r>
      <w:r w:rsidR="008019AF">
        <w:t xml:space="preserve">ля каждого вида отказа может </w:t>
      </w:r>
      <w:r w:rsidR="00697769">
        <w:t xml:space="preserve">быть </w:t>
      </w:r>
      <w:r w:rsidR="00E17F54">
        <w:t xml:space="preserve">установлено </w:t>
      </w:r>
      <w:r w:rsidR="008019AF">
        <w:t xml:space="preserve">несколько видов </w:t>
      </w:r>
      <w:r w:rsidR="00697769">
        <w:t xml:space="preserve">вызывающих его </w:t>
      </w:r>
      <w:r w:rsidR="008019AF">
        <w:t xml:space="preserve">причин и несколько видов последствий (эффектов). </w:t>
      </w:r>
      <w:r w:rsidR="00E17F54">
        <w:t>Под действием понимаются меры, которые следует принять в случае возникновения отказа или несоответствия</w:t>
      </w:r>
      <w:r>
        <w:t xml:space="preserve"> (рис. 1</w:t>
      </w:r>
      <w:r w:rsidR="00CD6C7B">
        <w:t>3</w:t>
      </w:r>
      <w:r>
        <w:t>)</w:t>
      </w:r>
      <w:r w:rsidR="00E17F54">
        <w:t xml:space="preserve">. </w:t>
      </w:r>
    </w:p>
    <w:p w:rsidR="00685527" w:rsidRPr="00DB206B" w:rsidRDefault="00685527" w:rsidP="00685527">
      <w:pPr>
        <w:spacing w:after="0"/>
        <w:ind w:firstLine="708"/>
        <w:jc w:val="both"/>
      </w:pPr>
    </w:p>
    <w:p w:rsidR="008019AF" w:rsidRDefault="00697769" w:rsidP="001659E1">
      <w:pPr>
        <w:spacing w:after="0" w:line="240" w:lineRule="auto"/>
        <w:jc w:val="center"/>
      </w:pPr>
      <w:r>
        <w:rPr>
          <w:noProof/>
          <w:lang w:eastAsia="ru-RU"/>
        </w:rPr>
        <w:drawing>
          <wp:inline distT="0" distB="0" distL="0" distR="0">
            <wp:extent cx="1498600" cy="1328947"/>
            <wp:effectExtent l="19050" t="0" r="635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03627" cy="1333405"/>
                    </a:xfrm>
                    <a:prstGeom prst="rect">
                      <a:avLst/>
                    </a:prstGeom>
                    <a:noFill/>
                  </pic:spPr>
                </pic:pic>
              </a:graphicData>
            </a:graphic>
          </wp:inline>
        </w:drawing>
      </w:r>
    </w:p>
    <w:p w:rsidR="001659E1" w:rsidRDefault="001659E1" w:rsidP="001659E1">
      <w:pPr>
        <w:pStyle w:val="af0"/>
        <w:jc w:val="center"/>
        <w:rPr>
          <w:i w:val="0"/>
          <w:color w:val="000000" w:themeColor="text1"/>
          <w:sz w:val="22"/>
          <w:szCs w:val="22"/>
        </w:rPr>
      </w:pPr>
    </w:p>
    <w:p w:rsidR="00364AF8" w:rsidRPr="008A64AE" w:rsidRDefault="00F129D2" w:rsidP="001659E1">
      <w:pPr>
        <w:pStyle w:val="af0"/>
        <w:jc w:val="center"/>
        <w:rPr>
          <w:i w:val="0"/>
          <w:color w:val="000000" w:themeColor="text1"/>
          <w:sz w:val="22"/>
          <w:szCs w:val="22"/>
        </w:rPr>
      </w:pPr>
      <w:r w:rsidRPr="00E17F54">
        <w:rPr>
          <w:i w:val="0"/>
          <w:color w:val="000000" w:themeColor="text1"/>
          <w:sz w:val="22"/>
          <w:szCs w:val="22"/>
        </w:rPr>
        <w:t>Рис</w:t>
      </w:r>
      <w:r w:rsidR="00903492">
        <w:rPr>
          <w:i w:val="0"/>
          <w:color w:val="000000" w:themeColor="text1"/>
          <w:sz w:val="22"/>
          <w:szCs w:val="22"/>
        </w:rPr>
        <w:t>. 1</w:t>
      </w:r>
      <w:r w:rsidR="00CD6C7B">
        <w:rPr>
          <w:i w:val="0"/>
          <w:color w:val="000000" w:themeColor="text1"/>
          <w:sz w:val="22"/>
          <w:szCs w:val="22"/>
        </w:rPr>
        <w:t>3</w:t>
      </w:r>
      <w:r w:rsidR="00903492">
        <w:rPr>
          <w:i w:val="0"/>
          <w:color w:val="000000" w:themeColor="text1"/>
          <w:sz w:val="22"/>
          <w:szCs w:val="22"/>
        </w:rPr>
        <w:t>.</w:t>
      </w:r>
      <w:r w:rsidR="00613A93" w:rsidRPr="00E17F54">
        <w:rPr>
          <w:i w:val="0"/>
          <w:color w:val="000000" w:themeColor="text1"/>
          <w:sz w:val="22"/>
          <w:szCs w:val="22"/>
        </w:rPr>
        <w:t xml:space="preserve"> </w:t>
      </w:r>
      <w:r w:rsidR="00326333">
        <w:rPr>
          <w:i w:val="0"/>
          <w:color w:val="000000" w:themeColor="text1"/>
          <w:sz w:val="22"/>
          <w:szCs w:val="22"/>
        </w:rPr>
        <w:t>С</w:t>
      </w:r>
      <w:r w:rsidR="00613A93" w:rsidRPr="00E17F54">
        <w:rPr>
          <w:i w:val="0"/>
          <w:color w:val="000000" w:themeColor="text1"/>
          <w:sz w:val="22"/>
          <w:szCs w:val="22"/>
        </w:rPr>
        <w:t>войства элемента</w:t>
      </w:r>
      <w:r w:rsidR="00B03467">
        <w:rPr>
          <w:i w:val="0"/>
          <w:color w:val="000000" w:themeColor="text1"/>
          <w:sz w:val="22"/>
          <w:szCs w:val="22"/>
        </w:rPr>
        <w:t xml:space="preserve"> декомпозиции системы</w:t>
      </w:r>
    </w:p>
    <w:p w:rsidR="0058451E" w:rsidRDefault="00685527" w:rsidP="00CD6C7B">
      <w:pPr>
        <w:ind w:firstLine="709"/>
        <w:jc w:val="both"/>
        <w:rPr>
          <w:rFonts w:cs="Times New Roman"/>
          <w:b/>
        </w:rPr>
      </w:pPr>
      <w:r w:rsidRPr="00685527">
        <w:rPr>
          <w:b/>
        </w:rPr>
        <w:t>Комплексная оценка рисков в системе WQS</w:t>
      </w:r>
      <w:r w:rsidR="00B72890" w:rsidRPr="00685527">
        <w:rPr>
          <w:rFonts w:cs="Times New Roman"/>
          <w:b/>
        </w:rPr>
        <w:t xml:space="preserve"> </w:t>
      </w:r>
    </w:p>
    <w:p w:rsidR="00CD6C7B" w:rsidRPr="00CD6C7B" w:rsidRDefault="00CD6C7B" w:rsidP="00CD6C7B">
      <w:pPr>
        <w:ind w:firstLine="709"/>
        <w:jc w:val="both"/>
      </w:pPr>
      <w:r>
        <w:rPr>
          <w:rFonts w:cs="Times New Roman"/>
        </w:rPr>
        <w:lastRenderedPageBreak/>
        <w:t xml:space="preserve">Ниже представлена реализация комплексной методики оценки рисков поэтапно. Каждый рисунок относится к пункту, обозначенному порядковым номером, внутри которого он находится, поэтому нумерация этих рисунков опускается. </w:t>
      </w:r>
    </w:p>
    <w:p w:rsidR="00DF342D" w:rsidRDefault="001E3AED" w:rsidP="00B72890">
      <w:pPr>
        <w:pStyle w:val="a3"/>
        <w:numPr>
          <w:ilvl w:val="0"/>
          <w:numId w:val="22"/>
        </w:numPr>
        <w:jc w:val="both"/>
      </w:pPr>
      <w:r>
        <w:t>Выстраива</w:t>
      </w:r>
      <w:r w:rsidR="00B72890">
        <w:t>ю</w:t>
      </w:r>
      <w:r>
        <w:t xml:space="preserve">т </w:t>
      </w:r>
      <w:r w:rsidR="00D43B43">
        <w:t>древовидную структуру (декомпозицию)</w:t>
      </w:r>
      <w:r>
        <w:t xml:space="preserve"> </w:t>
      </w:r>
      <w:r w:rsidR="00B72890">
        <w:t>анализируемого</w:t>
      </w:r>
      <w:r>
        <w:t xml:space="preserve"> изделия (системы изделия / отдельного агрегата)</w:t>
      </w:r>
      <w:r w:rsidR="00CD6C7B">
        <w:t xml:space="preserve"> в модуле FMEA</w:t>
      </w:r>
      <w:r w:rsidR="00CD6C7B" w:rsidRPr="00CD6C7B">
        <w:t>.</w:t>
      </w:r>
      <w:r w:rsidR="00CD6C7B">
        <w:t xml:space="preserve">  </w:t>
      </w:r>
    </w:p>
    <w:p w:rsidR="0058451E" w:rsidRDefault="00DD021B" w:rsidP="0038510A">
      <w:pPr>
        <w:ind w:left="426"/>
        <w:jc w:val="center"/>
      </w:pPr>
      <w:r>
        <w:rPr>
          <w:noProof/>
          <w:lang w:eastAsia="ru-RU"/>
        </w:rPr>
        <w:drawing>
          <wp:inline distT="0" distB="0" distL="0" distR="0">
            <wp:extent cx="6300470" cy="1149577"/>
            <wp:effectExtent l="0" t="0" r="5080" b="0"/>
            <wp:docPr id="61" name="Picture 1" descr="FME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MEA1"/>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6300470" cy="1149577"/>
                    </a:xfrm>
                    <a:prstGeom prst="rect">
                      <a:avLst/>
                    </a:prstGeom>
                    <a:noFill/>
                    <a:ln>
                      <a:noFill/>
                    </a:ln>
                  </pic:spPr>
                </pic:pic>
              </a:graphicData>
            </a:graphic>
          </wp:inline>
        </w:drawing>
      </w:r>
    </w:p>
    <w:p w:rsidR="005E62ED" w:rsidRDefault="00DD021B" w:rsidP="00B72890">
      <w:pPr>
        <w:pStyle w:val="a3"/>
        <w:numPr>
          <w:ilvl w:val="0"/>
          <w:numId w:val="22"/>
        </w:numPr>
        <w:jc w:val="both"/>
      </w:pPr>
      <w:r>
        <w:t>Настраива</w:t>
      </w:r>
      <w:r w:rsidR="00B72890">
        <w:t>ю</w:t>
      </w:r>
      <w:r>
        <w:t xml:space="preserve">т вид таблицы </w:t>
      </w:r>
      <w:r w:rsidR="00B72890" w:rsidRPr="006F097D">
        <w:t>АВПКО (FMECA), АВПО (FMEA)</w:t>
      </w:r>
      <w:r w:rsidR="00D43B43">
        <w:t xml:space="preserve">. </w:t>
      </w:r>
    </w:p>
    <w:p w:rsidR="00DD021B" w:rsidRDefault="00D43B43" w:rsidP="005E62ED">
      <w:pPr>
        <w:pStyle w:val="a3"/>
        <w:ind w:left="360"/>
        <w:jc w:val="both"/>
      </w:pPr>
      <w:r>
        <w:t xml:space="preserve">Вид таблицы определяется исходя из принятых на предприятии традиций и из соображений рационального хранения информации. У таблицы </w:t>
      </w:r>
      <w:r w:rsidR="005E62ED">
        <w:t xml:space="preserve">помимо обязательных для анализа столбцов, обозначенных в табл. 18, могут быть так же дополнительные столбцы со справочной или навигационной информацией. </w:t>
      </w:r>
    </w:p>
    <w:p w:rsidR="005E62ED" w:rsidRDefault="00DD021B" w:rsidP="00B72890">
      <w:pPr>
        <w:pStyle w:val="a3"/>
        <w:numPr>
          <w:ilvl w:val="0"/>
          <w:numId w:val="22"/>
        </w:numPr>
        <w:jc w:val="both"/>
      </w:pPr>
      <w:r>
        <w:t xml:space="preserve">Заполняют виды отказов для выбранного </w:t>
      </w:r>
      <w:r w:rsidR="00B72890">
        <w:t xml:space="preserve">элемента </w:t>
      </w:r>
      <w:r w:rsidR="004708AE">
        <w:t>структуры изделия</w:t>
      </w:r>
      <w:r w:rsidR="00BC3C07">
        <w:t xml:space="preserve">. </w:t>
      </w:r>
    </w:p>
    <w:p w:rsidR="00B72890" w:rsidRDefault="00BC3C07" w:rsidP="005E62ED">
      <w:pPr>
        <w:pStyle w:val="a3"/>
        <w:ind w:left="360"/>
        <w:jc w:val="both"/>
      </w:pPr>
      <w:r>
        <w:t xml:space="preserve">Для каждого вида отказов заполняют последствия отказов, причины и другие </w:t>
      </w:r>
      <w:r w:rsidR="00B72890">
        <w:t xml:space="preserve">необходимые </w:t>
      </w:r>
      <w:r>
        <w:t xml:space="preserve">данные. </w:t>
      </w:r>
      <w:r w:rsidR="00D543D2">
        <w:t>На данном этапе могут быть обозначены связи причина-последствие для различных уровней, описанные на рисунках 9 и 10.</w:t>
      </w:r>
    </w:p>
    <w:p w:rsidR="00DF342D" w:rsidRDefault="00B72890" w:rsidP="00B72890">
      <w:pPr>
        <w:pStyle w:val="a3"/>
        <w:numPr>
          <w:ilvl w:val="0"/>
          <w:numId w:val="22"/>
        </w:numPr>
        <w:jc w:val="both"/>
      </w:pPr>
      <w:r>
        <w:t xml:space="preserve">Вводят значения </w:t>
      </w:r>
      <w:r w:rsidR="00BC3C07">
        <w:t>весовы</w:t>
      </w:r>
      <w:r>
        <w:t>х</w:t>
      </w:r>
      <w:r w:rsidR="00BC3C07">
        <w:t xml:space="preserve"> коэффициент</w:t>
      </w:r>
      <w:r>
        <w:t>ов</w:t>
      </w:r>
      <w:r w:rsidR="00BC3C07">
        <w:t xml:space="preserve"> критичности, возможности обнаружения и вероятности возникновения каждого вида отказа</w:t>
      </w:r>
      <w:r>
        <w:t>.</w:t>
      </w:r>
      <w:r w:rsidR="00BC3C07">
        <w:t xml:space="preserve"> </w:t>
      </w:r>
      <w:r>
        <w:t xml:space="preserve">Приоритетное число риска </w:t>
      </w:r>
      <w:r w:rsidR="00D43B43">
        <w:t>вычисляется</w:t>
      </w:r>
      <w:r>
        <w:t xml:space="preserve"> автоматически</w:t>
      </w:r>
      <w:r w:rsidR="00BC3C07">
        <w:t>.</w:t>
      </w:r>
      <w:r w:rsidR="00BC3C07" w:rsidRPr="00BC3C07">
        <w:rPr>
          <w:noProof/>
          <w:lang w:eastAsia="ru-RU"/>
        </w:rPr>
        <w:t xml:space="preserve"> </w:t>
      </w:r>
      <w:r w:rsidR="00D43B43">
        <w:rPr>
          <w:noProof/>
          <w:lang w:eastAsia="ru-RU"/>
        </w:rPr>
        <w:t>Здесь стоит заметить, что в WQS некоторые весовые коэффициенты вводятся в качественной форме. Для правильного подбора коэффициентов следует обратится в таблицы раздела 4.5.</w:t>
      </w:r>
    </w:p>
    <w:p w:rsidR="00D543D2" w:rsidRDefault="00D543D2" w:rsidP="00D543D2">
      <w:pPr>
        <w:pStyle w:val="a3"/>
        <w:ind w:left="360"/>
        <w:jc w:val="both"/>
      </w:pPr>
    </w:p>
    <w:p w:rsidR="001E3AED" w:rsidRDefault="00BC3C07" w:rsidP="005D70BF">
      <w:pPr>
        <w:pStyle w:val="a3"/>
        <w:ind w:left="360"/>
      </w:pPr>
      <w:r>
        <w:rPr>
          <w:noProof/>
          <w:lang w:eastAsia="ru-RU"/>
        </w:rPr>
        <w:drawing>
          <wp:inline distT="0" distB="0" distL="0" distR="0">
            <wp:extent cx="6290310" cy="2948305"/>
            <wp:effectExtent l="0" t="0" r="0" b="0"/>
            <wp:docPr id="9" name="Picture 9" descr="C:\Users\user\AppData\Local\Microsoft\Windows\INetCache\Content.Word\FME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ser\AppData\Local\Microsoft\Windows\INetCache\Content.Word\FMEA2.pn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6290310" cy="2948305"/>
                    </a:xfrm>
                    <a:prstGeom prst="rect">
                      <a:avLst/>
                    </a:prstGeom>
                    <a:noFill/>
                    <a:ln>
                      <a:noFill/>
                    </a:ln>
                  </pic:spPr>
                </pic:pic>
              </a:graphicData>
            </a:graphic>
          </wp:inline>
        </w:drawing>
      </w:r>
    </w:p>
    <w:p w:rsidR="00D543D2" w:rsidRDefault="00D543D2" w:rsidP="005D70BF">
      <w:pPr>
        <w:pStyle w:val="a3"/>
        <w:ind w:left="360"/>
      </w:pPr>
    </w:p>
    <w:p w:rsidR="00DF342D" w:rsidRDefault="007D2F1A" w:rsidP="00B72890">
      <w:pPr>
        <w:pStyle w:val="a3"/>
        <w:numPr>
          <w:ilvl w:val="0"/>
          <w:numId w:val="22"/>
        </w:numPr>
        <w:jc w:val="both"/>
      </w:pPr>
      <w:r>
        <w:rPr>
          <w:noProof/>
          <w:lang w:eastAsia="ru-RU"/>
        </w:rPr>
        <w:t>При необходимости, выв</w:t>
      </w:r>
      <w:r w:rsidR="00B72890">
        <w:rPr>
          <w:noProof/>
          <w:lang w:eastAsia="ru-RU"/>
        </w:rPr>
        <w:t>одят</w:t>
      </w:r>
      <w:r>
        <w:rPr>
          <w:noProof/>
          <w:lang w:eastAsia="ru-RU"/>
        </w:rPr>
        <w:t xml:space="preserve"> виды отказов по всем элементам системы, без деления</w:t>
      </w:r>
    </w:p>
    <w:p w:rsidR="0058451E" w:rsidRDefault="0018239B" w:rsidP="005D70BF">
      <w:r>
        <w:rPr>
          <w:noProof/>
          <w:lang w:eastAsia="ru-RU"/>
        </w:rPr>
        <w:lastRenderedPageBreak/>
        <w:drawing>
          <wp:inline distT="0" distB="0" distL="0" distR="0">
            <wp:extent cx="1822450" cy="2543321"/>
            <wp:effectExtent l="19050" t="0" r="6350" b="0"/>
            <wp:docPr id="60" name="Picture 10" descr="FMEA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FMEA3"/>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822450" cy="2543321"/>
                    </a:xfrm>
                    <a:prstGeom prst="rect">
                      <a:avLst/>
                    </a:prstGeom>
                    <a:noFill/>
                    <a:ln>
                      <a:noFill/>
                    </a:ln>
                  </pic:spPr>
                </pic:pic>
              </a:graphicData>
            </a:graphic>
          </wp:inline>
        </w:drawing>
      </w:r>
    </w:p>
    <w:p w:rsidR="00D543D2" w:rsidRDefault="00B72890" w:rsidP="00D543D2">
      <w:pPr>
        <w:pStyle w:val="a3"/>
        <w:numPr>
          <w:ilvl w:val="0"/>
          <w:numId w:val="22"/>
        </w:numPr>
        <w:ind w:left="0" w:firstLine="0"/>
        <w:jc w:val="center"/>
      </w:pPr>
      <w:r>
        <w:rPr>
          <w:noProof/>
          <w:lang w:eastAsia="ru-RU"/>
        </w:rPr>
        <w:t xml:space="preserve">Полная база данных проекта </w:t>
      </w:r>
      <w:r>
        <w:rPr>
          <w:noProof/>
          <w:lang w:val="en-US" w:eastAsia="ru-RU"/>
        </w:rPr>
        <w:t>WQS</w:t>
      </w:r>
      <w:r>
        <w:rPr>
          <w:noProof/>
          <w:lang w:eastAsia="ru-RU"/>
        </w:rPr>
        <w:t xml:space="preserve"> </w:t>
      </w:r>
      <w:r w:rsidRPr="006F097D">
        <w:t>АВПКО (FMECA), АВПО (FMEA)</w:t>
      </w:r>
      <w:r>
        <w:rPr>
          <w:noProof/>
          <w:lang w:eastAsia="ru-RU"/>
        </w:rPr>
        <w:t xml:space="preserve"> для рассматриваемой системы </w:t>
      </w:r>
    </w:p>
    <w:p w:rsidR="00D543D2" w:rsidRDefault="00D543D2" w:rsidP="00D543D2">
      <w:pPr>
        <w:pStyle w:val="a3"/>
        <w:ind w:left="0"/>
      </w:pPr>
    </w:p>
    <w:p w:rsidR="0058451E" w:rsidRDefault="0018239B" w:rsidP="00D543D2">
      <w:pPr>
        <w:pStyle w:val="a3"/>
        <w:ind w:left="0"/>
      </w:pPr>
      <w:r>
        <w:rPr>
          <w:noProof/>
          <w:lang w:eastAsia="ru-RU"/>
        </w:rPr>
        <w:drawing>
          <wp:inline distT="0" distB="0" distL="0" distR="0">
            <wp:extent cx="6290310" cy="2964180"/>
            <wp:effectExtent l="0" t="0" r="0" b="7620"/>
            <wp:docPr id="59" name="Picture 11" descr="FMEA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FMEA4"/>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6290310" cy="2964180"/>
                    </a:xfrm>
                    <a:prstGeom prst="rect">
                      <a:avLst/>
                    </a:prstGeom>
                    <a:noFill/>
                    <a:ln>
                      <a:noFill/>
                    </a:ln>
                  </pic:spPr>
                </pic:pic>
              </a:graphicData>
            </a:graphic>
          </wp:inline>
        </w:drawing>
      </w:r>
    </w:p>
    <w:p w:rsidR="007D2F1A" w:rsidRDefault="007D2F1A" w:rsidP="00DF342D">
      <w:pPr>
        <w:pStyle w:val="a3"/>
        <w:ind w:left="426"/>
        <w:jc w:val="center"/>
      </w:pPr>
      <w:r>
        <w:rPr>
          <w:noProof/>
          <w:lang w:eastAsia="ru-RU"/>
        </w:rPr>
        <w:drawing>
          <wp:inline distT="0" distB="0" distL="0" distR="0">
            <wp:extent cx="5988050" cy="2836254"/>
            <wp:effectExtent l="19050" t="0" r="0" b="0"/>
            <wp:docPr id="62" name="Picture 13" descr="FME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FMEA6"/>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5990604" cy="2837463"/>
                    </a:xfrm>
                    <a:prstGeom prst="rect">
                      <a:avLst/>
                    </a:prstGeom>
                    <a:noFill/>
                    <a:ln>
                      <a:noFill/>
                    </a:ln>
                  </pic:spPr>
                </pic:pic>
              </a:graphicData>
            </a:graphic>
          </wp:inline>
        </w:drawing>
      </w:r>
    </w:p>
    <w:p w:rsidR="00DF342D" w:rsidRDefault="007D2F1A" w:rsidP="00DF342D">
      <w:pPr>
        <w:pStyle w:val="a3"/>
        <w:numPr>
          <w:ilvl w:val="0"/>
          <w:numId w:val="22"/>
        </w:numPr>
        <w:jc w:val="both"/>
      </w:pPr>
      <w:r>
        <w:t>При наличии в системе элементов, по которым информаци</w:t>
      </w:r>
      <w:r w:rsidR="00B72890">
        <w:t>я</w:t>
      </w:r>
      <w:r>
        <w:t xml:space="preserve"> о видах отказов </w:t>
      </w:r>
      <w:r w:rsidR="00B72890">
        <w:t xml:space="preserve">отсутствует </w:t>
      </w:r>
      <w:r>
        <w:t>(</w:t>
      </w:r>
      <w:r w:rsidR="00B72890">
        <w:t>новые типы элементов</w:t>
      </w:r>
      <w:r>
        <w:t xml:space="preserve">), можно использовать встроенные базы данных по видам отказов. Виды отказов </w:t>
      </w:r>
      <w:r>
        <w:lastRenderedPageBreak/>
        <w:t xml:space="preserve">можно </w:t>
      </w:r>
      <w:r w:rsidR="00DF342D">
        <w:t>найти</w:t>
      </w:r>
      <w:r>
        <w:t xml:space="preserve"> в файле поддержки «Режимы </w:t>
      </w:r>
      <w:r>
        <w:rPr>
          <w:lang w:val="en-US"/>
        </w:rPr>
        <w:t>FMD</w:t>
      </w:r>
      <w:r w:rsidRPr="001C34EC">
        <w:t>97</w:t>
      </w:r>
      <w:r>
        <w:t>»</w:t>
      </w:r>
      <w:r w:rsidR="00DF342D">
        <w:t xml:space="preserve">, </w:t>
      </w:r>
      <w:r w:rsidR="001C34EC">
        <w:t xml:space="preserve">либо другом файле, в зависимости от </w:t>
      </w:r>
      <w:r w:rsidR="00DF342D" w:rsidRPr="00DF342D">
        <w:t xml:space="preserve">выбранного стандарта </w:t>
      </w:r>
      <w:r w:rsidR="00DF342D" w:rsidRPr="006F097D">
        <w:t>АВПКО (FMECA), АВПО (FMEA</w:t>
      </w:r>
      <w:r w:rsidR="00DF342D" w:rsidRPr="00DF342D">
        <w:t>)</w:t>
      </w:r>
      <w:r w:rsidR="00DF342D">
        <w:t>.</w:t>
      </w:r>
    </w:p>
    <w:p w:rsidR="00DF342D" w:rsidRDefault="00DF342D" w:rsidP="00DF342D">
      <w:pPr>
        <w:ind w:left="360"/>
        <w:jc w:val="both"/>
      </w:pPr>
    </w:p>
    <w:p w:rsidR="00DF342D" w:rsidRDefault="00DF342D" w:rsidP="00DF342D">
      <w:pPr>
        <w:ind w:left="360"/>
        <w:jc w:val="both"/>
      </w:pPr>
    </w:p>
    <w:p w:rsidR="00DF342D" w:rsidRDefault="00DF342D" w:rsidP="00DF342D">
      <w:pPr>
        <w:ind w:left="360"/>
        <w:jc w:val="both"/>
      </w:pPr>
    </w:p>
    <w:p w:rsidR="00DF342D" w:rsidRDefault="00DF342D" w:rsidP="00DF342D">
      <w:pPr>
        <w:ind w:left="360"/>
        <w:jc w:val="both"/>
      </w:pPr>
    </w:p>
    <w:p w:rsidR="0058451E" w:rsidRDefault="001C34EC" w:rsidP="00CB2E21">
      <w:pPr>
        <w:ind w:left="360"/>
      </w:pPr>
      <w:r>
        <w:rPr>
          <w:noProof/>
          <w:lang w:eastAsia="ru-RU"/>
        </w:rPr>
        <w:drawing>
          <wp:inline distT="0" distB="0" distL="0" distR="0">
            <wp:extent cx="2419949" cy="3573780"/>
            <wp:effectExtent l="0" t="0" r="0" b="7620"/>
            <wp:docPr id="56" name="Picture 14" descr="FMEA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FMEA7"/>
                    <pic:cNvPicPr>
                      <a:picLocks noChangeAspect="1" noChangeArrowheads="1"/>
                    </pic:cNvPicPr>
                  </pic:nvPicPr>
                  <pic:blipFill rotWithShape="1">
                    <a:blip r:embed="rId29" cstate="print">
                      <a:extLst>
                        <a:ext uri="{28A0092B-C50C-407E-A947-70E740481C1C}">
                          <a14:useLocalDpi xmlns:a14="http://schemas.microsoft.com/office/drawing/2010/main" val="0"/>
                        </a:ext>
                      </a:extLst>
                    </a:blip>
                    <a:srcRect b="22237"/>
                    <a:stretch/>
                  </pic:blipFill>
                  <pic:spPr bwMode="auto">
                    <a:xfrm>
                      <a:off x="0" y="0"/>
                      <a:ext cx="2424191" cy="3580045"/>
                    </a:xfrm>
                    <a:prstGeom prst="rect">
                      <a:avLst/>
                    </a:prstGeom>
                    <a:noFill/>
                    <a:ln>
                      <a:noFill/>
                    </a:ln>
                    <a:extLst>
                      <a:ext uri="{53640926-AAD7-44D8-BBD7-CCE9431645EC}">
                        <a14:shadowObscured xmlns:a14="http://schemas.microsoft.com/office/drawing/2010/main"/>
                      </a:ext>
                    </a:extLst>
                  </pic:spPr>
                </pic:pic>
              </a:graphicData>
            </a:graphic>
          </wp:inline>
        </w:drawing>
      </w:r>
    </w:p>
    <w:p w:rsidR="00DF342D" w:rsidRDefault="00DF342D" w:rsidP="001C34EC">
      <w:pPr>
        <w:pStyle w:val="a3"/>
        <w:rPr>
          <w:noProof/>
          <w:lang w:eastAsia="ru-RU"/>
        </w:rPr>
      </w:pPr>
    </w:p>
    <w:p w:rsidR="00DF342D" w:rsidRDefault="00DF342D" w:rsidP="00DF342D">
      <w:pPr>
        <w:pStyle w:val="a3"/>
        <w:numPr>
          <w:ilvl w:val="0"/>
          <w:numId w:val="22"/>
        </w:numPr>
        <w:jc w:val="both"/>
      </w:pPr>
      <w:r>
        <w:rPr>
          <w:noProof/>
          <w:lang w:eastAsia="ru-RU"/>
        </w:rPr>
        <w:t>В</w:t>
      </w:r>
      <w:r w:rsidR="001C34EC">
        <w:rPr>
          <w:noProof/>
          <w:lang w:eastAsia="ru-RU"/>
        </w:rPr>
        <w:t xml:space="preserve"> файл</w:t>
      </w:r>
      <w:r>
        <w:rPr>
          <w:noProof/>
          <w:lang w:eastAsia="ru-RU"/>
        </w:rPr>
        <w:t>е</w:t>
      </w:r>
      <w:r w:rsidR="001C34EC">
        <w:rPr>
          <w:noProof/>
          <w:lang w:eastAsia="ru-RU"/>
        </w:rPr>
        <w:t xml:space="preserve"> отображены виды отказов по классификатору стандартных элементов. </w:t>
      </w:r>
    </w:p>
    <w:p w:rsidR="001C34EC" w:rsidRDefault="001C34EC" w:rsidP="00DF342D">
      <w:pPr>
        <w:ind w:left="360"/>
        <w:jc w:val="center"/>
      </w:pPr>
      <w:r>
        <w:rPr>
          <w:noProof/>
          <w:lang w:eastAsia="ru-RU"/>
        </w:rPr>
        <w:drawing>
          <wp:inline distT="0" distB="0" distL="0" distR="0">
            <wp:extent cx="6290310" cy="3089910"/>
            <wp:effectExtent l="0" t="0" r="0" b="0"/>
            <wp:docPr id="55" name="Picture 15" descr="FMEA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FMEA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290310" cy="3089910"/>
                    </a:xfrm>
                    <a:prstGeom prst="rect">
                      <a:avLst/>
                    </a:prstGeom>
                    <a:noFill/>
                    <a:ln>
                      <a:noFill/>
                    </a:ln>
                  </pic:spPr>
                </pic:pic>
              </a:graphicData>
            </a:graphic>
          </wp:inline>
        </w:drawing>
      </w:r>
    </w:p>
    <w:p w:rsidR="00CB2E21" w:rsidRDefault="00CB2E21" w:rsidP="00DF342D">
      <w:pPr>
        <w:ind w:left="360"/>
        <w:jc w:val="center"/>
      </w:pPr>
    </w:p>
    <w:p w:rsidR="00CB2E21" w:rsidRDefault="00CB2E21" w:rsidP="00DF342D">
      <w:pPr>
        <w:ind w:left="360"/>
        <w:jc w:val="center"/>
      </w:pPr>
    </w:p>
    <w:p w:rsidR="00CB2E21" w:rsidRDefault="00CB2E21" w:rsidP="00DF342D">
      <w:pPr>
        <w:ind w:left="360"/>
        <w:jc w:val="center"/>
      </w:pPr>
    </w:p>
    <w:p w:rsidR="00CB2E21" w:rsidRDefault="00CB2E21" w:rsidP="00DF342D">
      <w:pPr>
        <w:ind w:left="360"/>
        <w:jc w:val="center"/>
      </w:pPr>
    </w:p>
    <w:p w:rsidR="001C34EC" w:rsidRDefault="001C34EC" w:rsidP="00DF342D">
      <w:pPr>
        <w:pStyle w:val="a3"/>
        <w:numPr>
          <w:ilvl w:val="0"/>
          <w:numId w:val="22"/>
        </w:numPr>
        <w:jc w:val="both"/>
      </w:pPr>
      <w:r>
        <w:t xml:space="preserve">Для добавления </w:t>
      </w:r>
      <w:r w:rsidR="00D13FCB">
        <w:t>видов отказов из встроенной базы данных следует</w:t>
      </w:r>
      <w:r w:rsidR="00DF342D">
        <w:t xml:space="preserve"> выполнить следующие действия</w:t>
      </w:r>
      <w:r w:rsidR="00D13FCB">
        <w:t>:</w:t>
      </w:r>
    </w:p>
    <w:p w:rsidR="00DF342D" w:rsidRDefault="00D13FCB" w:rsidP="00D13FCB">
      <w:pPr>
        <w:pStyle w:val="a3"/>
        <w:numPr>
          <w:ilvl w:val="1"/>
          <w:numId w:val="22"/>
        </w:numPr>
      </w:pPr>
      <w:r>
        <w:t xml:space="preserve">Добавить новый элемент </w:t>
      </w:r>
    </w:p>
    <w:p w:rsidR="00D13FCB" w:rsidRPr="00DF342D" w:rsidRDefault="00D13FCB" w:rsidP="00DF342D">
      <w:pPr>
        <w:ind w:left="1080"/>
        <w:jc w:val="center"/>
        <w:rPr>
          <w:u w:val="single"/>
        </w:rPr>
      </w:pPr>
      <w:r w:rsidRPr="00DF342D">
        <w:rPr>
          <w:noProof/>
          <w:u w:val="single"/>
          <w:lang w:eastAsia="ru-RU"/>
        </w:rPr>
        <w:drawing>
          <wp:inline distT="0" distB="0" distL="0" distR="0">
            <wp:extent cx="5894524" cy="1181761"/>
            <wp:effectExtent l="0" t="0" r="0" b="0"/>
            <wp:docPr id="53" name="Picture 17" descr="FMEA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FMEA10"/>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908482" cy="1184559"/>
                    </a:xfrm>
                    <a:prstGeom prst="rect">
                      <a:avLst/>
                    </a:prstGeom>
                    <a:noFill/>
                    <a:ln>
                      <a:noFill/>
                    </a:ln>
                  </pic:spPr>
                </pic:pic>
              </a:graphicData>
            </a:graphic>
          </wp:inline>
        </w:drawing>
      </w:r>
    </w:p>
    <w:p w:rsidR="00DF342D" w:rsidRDefault="00DF342D" w:rsidP="00D13FCB">
      <w:pPr>
        <w:pStyle w:val="a3"/>
        <w:numPr>
          <w:ilvl w:val="1"/>
          <w:numId w:val="22"/>
        </w:numPr>
      </w:pPr>
      <w:r>
        <w:t xml:space="preserve">Провести классификацию нового </w:t>
      </w:r>
      <w:r w:rsidR="00D13FCB">
        <w:t>элемент</w:t>
      </w:r>
      <w:r>
        <w:t>а</w:t>
      </w:r>
      <w:r w:rsidR="00D13FCB">
        <w:t xml:space="preserve"> </w:t>
      </w:r>
    </w:p>
    <w:p w:rsidR="00D13FCB" w:rsidRDefault="00D13FCB" w:rsidP="00DF342D">
      <w:pPr>
        <w:ind w:left="1134"/>
        <w:jc w:val="center"/>
      </w:pPr>
      <w:r>
        <w:rPr>
          <w:noProof/>
          <w:lang w:eastAsia="ru-RU"/>
        </w:rPr>
        <w:drawing>
          <wp:inline distT="0" distB="0" distL="0" distR="0">
            <wp:extent cx="5867229" cy="1955743"/>
            <wp:effectExtent l="0" t="0" r="635" b="6985"/>
            <wp:docPr id="29" name="Picture 18" descr="FMEA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FMEA11"/>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876808" cy="1958936"/>
                    </a:xfrm>
                    <a:prstGeom prst="rect">
                      <a:avLst/>
                    </a:prstGeom>
                    <a:noFill/>
                    <a:ln>
                      <a:noFill/>
                    </a:ln>
                  </pic:spPr>
                </pic:pic>
              </a:graphicData>
            </a:graphic>
          </wp:inline>
        </w:drawing>
      </w:r>
    </w:p>
    <w:p w:rsidR="00DF342D" w:rsidRDefault="00DF342D" w:rsidP="00D13FCB">
      <w:pPr>
        <w:pStyle w:val="a3"/>
        <w:numPr>
          <w:ilvl w:val="1"/>
          <w:numId w:val="22"/>
        </w:numPr>
      </w:pPr>
      <w:r>
        <w:t xml:space="preserve">Стандартные виды отказов будут добавлены </w:t>
      </w:r>
      <w:r w:rsidR="00D13FCB">
        <w:t xml:space="preserve">автоматически </w:t>
      </w:r>
    </w:p>
    <w:p w:rsidR="00D13FCB" w:rsidRDefault="00D13FCB" w:rsidP="005561CF">
      <w:pPr>
        <w:ind w:left="851"/>
      </w:pPr>
      <w:r>
        <w:rPr>
          <w:noProof/>
          <w:lang w:eastAsia="ru-RU"/>
        </w:rPr>
        <w:drawing>
          <wp:inline distT="0" distB="0" distL="0" distR="0">
            <wp:extent cx="5812155" cy="2738860"/>
            <wp:effectExtent l="0" t="0" r="0" b="4445"/>
            <wp:docPr id="18" name="Picture 18" descr="C:\RUBIN\FTA_ETA\1\FMEA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RUBIN\FTA_ETA\1\FMEA12.PNG"/>
                    <pic:cNvPicPr>
                      <a:picLocks noChangeAspect="1" noChangeArrowheads="1"/>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5830251" cy="2747387"/>
                    </a:xfrm>
                    <a:prstGeom prst="rect">
                      <a:avLst/>
                    </a:prstGeom>
                    <a:noFill/>
                    <a:ln>
                      <a:noFill/>
                    </a:ln>
                  </pic:spPr>
                </pic:pic>
              </a:graphicData>
            </a:graphic>
          </wp:inline>
        </w:drawing>
      </w:r>
    </w:p>
    <w:p w:rsidR="00D16AB7" w:rsidRPr="005561CF" w:rsidRDefault="00FD4356" w:rsidP="005561CF">
      <w:pPr>
        <w:ind w:firstLine="709"/>
        <w:jc w:val="both"/>
      </w:pPr>
      <w:r w:rsidRPr="00FD4356">
        <w:t xml:space="preserve">Предварительное </w:t>
      </w:r>
      <w:r>
        <w:t>построение таблиц</w:t>
      </w:r>
      <w:r w:rsidR="005561CF">
        <w:t>ы</w:t>
      </w:r>
      <w:r>
        <w:t xml:space="preserve"> </w:t>
      </w:r>
      <w:r w:rsidR="009300E2" w:rsidRPr="006F097D">
        <w:t>АВПКО (FMECA)</w:t>
      </w:r>
      <w:r>
        <w:t xml:space="preserve">окончено. </w:t>
      </w:r>
      <w:r w:rsidR="005561CF">
        <w:t>Далее данные, полученные по результатам анализа, могут быть использованы для проведения</w:t>
      </w:r>
      <w:r w:rsidR="009300E2">
        <w:t xml:space="preserve"> анализа</w:t>
      </w:r>
      <w:r w:rsidR="005561CF">
        <w:t xml:space="preserve"> </w:t>
      </w:r>
      <w:r w:rsidR="009300E2">
        <w:t>ДО (</w:t>
      </w:r>
      <w:r w:rsidR="009300E2">
        <w:rPr>
          <w:lang w:val="en-US"/>
        </w:rPr>
        <w:t>FTA</w:t>
      </w:r>
      <w:r w:rsidR="009300E2">
        <w:t>)</w:t>
      </w:r>
      <w:r w:rsidR="005561CF">
        <w:t xml:space="preserve">, и, в дальнейшем, учтены в той же таблице </w:t>
      </w:r>
      <w:r w:rsidR="009300E2" w:rsidRPr="006F097D">
        <w:t>АВПКО (FMECA)</w:t>
      </w:r>
      <w:r w:rsidR="005561CF">
        <w:t>.</w:t>
      </w:r>
    </w:p>
    <w:p w:rsidR="00D16AB7" w:rsidRDefault="00D16AB7" w:rsidP="00DF342D">
      <w:pPr>
        <w:jc w:val="both"/>
        <w:rPr>
          <w:b/>
        </w:rPr>
      </w:pPr>
    </w:p>
    <w:p w:rsidR="00D16AB7" w:rsidRDefault="00D16AB7" w:rsidP="00DF342D">
      <w:pPr>
        <w:jc w:val="both"/>
        <w:rPr>
          <w:b/>
        </w:rPr>
      </w:pPr>
    </w:p>
    <w:p w:rsidR="00DF342D" w:rsidRPr="00D16AB7" w:rsidRDefault="00DF342D" w:rsidP="00DF342D">
      <w:pPr>
        <w:jc w:val="both"/>
        <w:rPr>
          <w:b/>
        </w:rPr>
      </w:pPr>
      <w:r w:rsidRPr="00D16AB7">
        <w:rPr>
          <w:b/>
        </w:rPr>
        <w:t xml:space="preserve">Оценка методом </w:t>
      </w:r>
      <w:r w:rsidR="00D55DC2" w:rsidRPr="00D16AB7">
        <w:rPr>
          <w:b/>
        </w:rPr>
        <w:t xml:space="preserve">деревьев неисправностей (FTA) </w:t>
      </w:r>
      <w:r w:rsidRPr="00D16AB7">
        <w:rPr>
          <w:rFonts w:cs="Times New Roman"/>
          <w:b/>
        </w:rPr>
        <w:t xml:space="preserve">в системе </w:t>
      </w:r>
      <w:r w:rsidRPr="00D16AB7">
        <w:rPr>
          <w:rFonts w:cs="Times New Roman"/>
          <w:b/>
          <w:lang w:val="en-US"/>
        </w:rPr>
        <w:t>WQS</w:t>
      </w:r>
    </w:p>
    <w:p w:rsidR="00D13FCB" w:rsidRDefault="00DF342D" w:rsidP="00DF342D">
      <w:pPr>
        <w:pStyle w:val="a3"/>
        <w:numPr>
          <w:ilvl w:val="0"/>
          <w:numId w:val="25"/>
        </w:numPr>
        <w:jc w:val="both"/>
      </w:pPr>
      <w:r>
        <w:t xml:space="preserve">По результатам </w:t>
      </w:r>
      <w:r w:rsidRPr="006F097D">
        <w:t>АВПКО (FMECA), АВПО (FMEA</w:t>
      </w:r>
      <w:r w:rsidRPr="00DF342D">
        <w:t>)</w:t>
      </w:r>
      <w:r w:rsidR="003C74DB">
        <w:t xml:space="preserve"> </w:t>
      </w:r>
      <w:r>
        <w:t>по определённому конечному эффекту отказа</w:t>
      </w:r>
      <w:r w:rsidRPr="006F097D">
        <w:t xml:space="preserve"> </w:t>
      </w:r>
      <w:r w:rsidR="00D13FCB">
        <w:t>стро</w:t>
      </w:r>
      <w:r>
        <w:t>я</w:t>
      </w:r>
      <w:r w:rsidR="00D13FCB">
        <w:t>т дерево неисправностей:</w:t>
      </w:r>
    </w:p>
    <w:p w:rsidR="003C74DB" w:rsidRDefault="00D13FCB" w:rsidP="00DF342D">
      <w:pPr>
        <w:pStyle w:val="a3"/>
        <w:numPr>
          <w:ilvl w:val="1"/>
          <w:numId w:val="25"/>
        </w:numPr>
        <w:jc w:val="both"/>
      </w:pPr>
      <w:r>
        <w:t>Выб</w:t>
      </w:r>
      <w:r w:rsidR="003C74DB">
        <w:t>и</w:t>
      </w:r>
      <w:r>
        <w:t>ра</w:t>
      </w:r>
      <w:r w:rsidR="00DF342D">
        <w:t>ю</w:t>
      </w:r>
      <w:r>
        <w:t xml:space="preserve">т в меню </w:t>
      </w:r>
      <w:r w:rsidR="0088275D">
        <w:t xml:space="preserve">пункт «Построить дерево неисправностей из </w:t>
      </w:r>
      <w:r w:rsidR="0088275D">
        <w:rPr>
          <w:lang w:val="en-US"/>
        </w:rPr>
        <w:t>FMEA</w:t>
      </w:r>
      <w:r w:rsidR="0088275D">
        <w:t xml:space="preserve">». В открывшемся окне </w:t>
      </w:r>
      <w:r w:rsidR="003C74DB">
        <w:t>выбирают</w:t>
      </w:r>
      <w:r w:rsidR="0088275D">
        <w:t xml:space="preserve"> процесс </w:t>
      </w:r>
      <w:r w:rsidR="003C74DB" w:rsidRPr="006F097D">
        <w:t>АВПКО (FMECA), АВПО (FMEA</w:t>
      </w:r>
      <w:r w:rsidR="003C74DB" w:rsidRPr="00DF342D">
        <w:t>)</w:t>
      </w:r>
      <w:r w:rsidR="003C74DB">
        <w:t xml:space="preserve"> и</w:t>
      </w:r>
      <w:r w:rsidR="0088275D">
        <w:t xml:space="preserve"> конечный эффект, который в итоге станет верхним (конечным) событием дерева неисправностей. </w:t>
      </w:r>
      <w:r w:rsidR="003C74DB">
        <w:t>П</w:t>
      </w:r>
      <w:r w:rsidR="0088275D">
        <w:t xml:space="preserve">ри необходимости, можно не учитывать ветви деревьев неисправностей, у которых нет базовых событий (которые в </w:t>
      </w:r>
      <w:r w:rsidR="003C74DB" w:rsidRPr="006F097D">
        <w:t>АВПКО (FMECA), АВПО (FMEA</w:t>
      </w:r>
      <w:r w:rsidR="003C74DB" w:rsidRPr="00DF342D">
        <w:t>)</w:t>
      </w:r>
      <w:r w:rsidR="0088275D">
        <w:t xml:space="preserve"> явля</w:t>
      </w:r>
      <w:r w:rsidR="003C74DB">
        <w:t>ют</w:t>
      </w:r>
      <w:r w:rsidR="0088275D">
        <w:t>ся видами отказов)</w:t>
      </w:r>
    </w:p>
    <w:p w:rsidR="00D13FCB" w:rsidRDefault="0088275D" w:rsidP="003C74DB">
      <w:pPr>
        <w:ind w:left="360"/>
        <w:jc w:val="center"/>
      </w:pPr>
      <w:r>
        <w:rPr>
          <w:noProof/>
          <w:lang w:eastAsia="ru-RU"/>
        </w:rPr>
        <w:drawing>
          <wp:inline distT="0" distB="0" distL="0" distR="0">
            <wp:extent cx="3326765" cy="2191385"/>
            <wp:effectExtent l="0" t="0" r="6985" b="0"/>
            <wp:docPr id="28" name="Picture 23" descr="FMEA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FMEA13"/>
                    <pic:cNvPicPr>
                      <a:picLocks noChangeAspect="1" noChangeArrowheads="1"/>
                    </pic:cNvPicPr>
                  </pic:nvPicPr>
                  <pic:blipFill>
                    <a:blip r:embed="rId34" cstate="print">
                      <a:extLst>
                        <a:ext uri="{28A0092B-C50C-407E-A947-70E740481C1C}">
                          <a14:useLocalDpi xmlns:a14="http://schemas.microsoft.com/office/drawing/2010/main" val="0"/>
                        </a:ext>
                      </a:extLst>
                    </a:blip>
                    <a:srcRect/>
                    <a:stretch>
                      <a:fillRect/>
                    </a:stretch>
                  </pic:blipFill>
                  <pic:spPr bwMode="auto">
                    <a:xfrm>
                      <a:off x="0" y="0"/>
                      <a:ext cx="3326765" cy="2191385"/>
                    </a:xfrm>
                    <a:prstGeom prst="rect">
                      <a:avLst/>
                    </a:prstGeom>
                    <a:noFill/>
                    <a:ln>
                      <a:noFill/>
                    </a:ln>
                  </pic:spPr>
                </pic:pic>
              </a:graphicData>
            </a:graphic>
          </wp:inline>
        </w:drawing>
      </w:r>
    </w:p>
    <w:p w:rsidR="003C74DB" w:rsidRDefault="0088275D" w:rsidP="009300E2">
      <w:pPr>
        <w:pStyle w:val="a3"/>
        <w:numPr>
          <w:ilvl w:val="1"/>
          <w:numId w:val="25"/>
        </w:numPr>
        <w:ind w:left="709"/>
        <w:jc w:val="both"/>
      </w:pPr>
      <w:r>
        <w:t xml:space="preserve">В </w:t>
      </w:r>
      <w:r w:rsidR="003C74DB">
        <w:t>результате</w:t>
      </w:r>
      <w:r>
        <w:t xml:space="preserve"> </w:t>
      </w:r>
      <w:r w:rsidR="003C74DB">
        <w:t xml:space="preserve">на основе </w:t>
      </w:r>
      <w:r>
        <w:t xml:space="preserve">базы данных </w:t>
      </w:r>
      <w:r w:rsidR="003C74DB" w:rsidRPr="006F097D">
        <w:t>АВПКО (FMECA), АВПО (FMEA</w:t>
      </w:r>
      <w:r w:rsidR="003C74DB" w:rsidRPr="00DF342D">
        <w:t>)</w:t>
      </w:r>
      <w:r>
        <w:t xml:space="preserve"> </w:t>
      </w:r>
      <w:r w:rsidR="00364AF8">
        <w:t>выстраива</w:t>
      </w:r>
      <w:r w:rsidR="003C74DB">
        <w:t>ю</w:t>
      </w:r>
      <w:r w:rsidR="00364AF8">
        <w:t>т дерево неисправностей для выбранного конечного эффекта, которое мож</w:t>
      </w:r>
      <w:r w:rsidR="003C74DB">
        <w:t>ет существовать</w:t>
      </w:r>
      <w:r w:rsidR="00364AF8">
        <w:t xml:space="preserve"> отдельно, </w:t>
      </w:r>
      <w:r w:rsidR="003C74DB">
        <w:t xml:space="preserve">а </w:t>
      </w:r>
      <w:r w:rsidR="00364AF8">
        <w:t>так</w:t>
      </w:r>
      <w:r w:rsidR="003C74DB">
        <w:t>же входить в иерархию</w:t>
      </w:r>
      <w:r w:rsidR="00364AF8">
        <w:t xml:space="preserve"> выстраиваемых вручную деревьев неисправностей</w:t>
      </w:r>
      <w:r w:rsidR="009300E2" w:rsidRPr="009300E2">
        <w:t>.</w:t>
      </w:r>
    </w:p>
    <w:p w:rsidR="0088275D" w:rsidRDefault="00364AF8" w:rsidP="003C74DB">
      <w:pPr>
        <w:ind w:left="284"/>
        <w:jc w:val="center"/>
      </w:pPr>
      <w:r>
        <w:rPr>
          <w:noProof/>
          <w:lang w:eastAsia="ru-RU"/>
        </w:rPr>
        <w:drawing>
          <wp:inline distT="0" distB="0" distL="0" distR="0">
            <wp:extent cx="5168900" cy="3721441"/>
            <wp:effectExtent l="19050" t="0" r="0" b="0"/>
            <wp:docPr id="30" name="Picture 30" descr="FMEA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FMEA1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5180931" cy="3730103"/>
                    </a:xfrm>
                    <a:prstGeom prst="rect">
                      <a:avLst/>
                    </a:prstGeom>
                    <a:noFill/>
                    <a:ln>
                      <a:noFill/>
                    </a:ln>
                  </pic:spPr>
                </pic:pic>
              </a:graphicData>
            </a:graphic>
          </wp:inline>
        </w:drawing>
      </w:r>
    </w:p>
    <w:p w:rsidR="0058451E" w:rsidRDefault="008E1F41" w:rsidP="008E1F41">
      <w:pPr>
        <w:pStyle w:val="a3"/>
        <w:numPr>
          <w:ilvl w:val="0"/>
          <w:numId w:val="25"/>
        </w:numPr>
        <w:jc w:val="both"/>
      </w:pPr>
      <w:r>
        <w:t xml:space="preserve">Анализ </w:t>
      </w:r>
      <w:r w:rsidR="00D55DC2" w:rsidRPr="00ED66A7">
        <w:t xml:space="preserve">деревьев </w:t>
      </w:r>
      <w:r w:rsidR="00D55DC2">
        <w:t xml:space="preserve">неисправностей </w:t>
      </w:r>
      <w:r w:rsidR="00D55DC2" w:rsidRPr="00ED66A7">
        <w:t>(FTA)</w:t>
      </w:r>
      <w:r w:rsidR="00D55DC2">
        <w:t xml:space="preserve"> в системе </w:t>
      </w:r>
      <w:r w:rsidR="00D55DC2">
        <w:rPr>
          <w:lang w:val="en-US"/>
        </w:rPr>
        <w:t>WQS</w:t>
      </w:r>
      <w:r>
        <w:t>.</w:t>
      </w:r>
    </w:p>
    <w:p w:rsidR="008E1F41" w:rsidRPr="008E1F41" w:rsidRDefault="00364AF8" w:rsidP="008E1F41">
      <w:pPr>
        <w:pStyle w:val="a3"/>
        <w:numPr>
          <w:ilvl w:val="1"/>
          <w:numId w:val="25"/>
        </w:numPr>
        <w:jc w:val="both"/>
      </w:pPr>
      <w:r>
        <w:lastRenderedPageBreak/>
        <w:t xml:space="preserve">Построение </w:t>
      </w:r>
      <w:r w:rsidR="008E1F41">
        <w:t xml:space="preserve">дерева неисправностей </w:t>
      </w:r>
      <w:r>
        <w:t>начина</w:t>
      </w:r>
      <w:r w:rsidR="008E1F41">
        <w:t>ю</w:t>
      </w:r>
      <w:r>
        <w:t>т с события верхнего уровня</w:t>
      </w:r>
      <w:r w:rsidR="008E1F41">
        <w:t>, которое</w:t>
      </w:r>
      <w:r>
        <w:t xml:space="preserve"> </w:t>
      </w:r>
      <w:r w:rsidR="008E1F41">
        <w:t xml:space="preserve">с помощью </w:t>
      </w:r>
      <w:r w:rsidR="00B56BBD">
        <w:t xml:space="preserve"> логически</w:t>
      </w:r>
      <w:r w:rsidR="008E1F41">
        <w:t>х</w:t>
      </w:r>
      <w:r w:rsidR="00B56BBD">
        <w:t xml:space="preserve"> вентил</w:t>
      </w:r>
      <w:r w:rsidR="008E1F41">
        <w:t>ей</w:t>
      </w:r>
      <w:r w:rsidR="00B56BBD">
        <w:t xml:space="preserve"> с</w:t>
      </w:r>
      <w:r w:rsidR="008E1F41">
        <w:t>оединяется с базовыми событиями. П</w:t>
      </w:r>
      <w:r w:rsidR="008E1F41" w:rsidRPr="008E1F41">
        <w:t>ри построении можно дерев</w:t>
      </w:r>
      <w:r w:rsidR="008E1F41">
        <w:t>ья</w:t>
      </w:r>
      <w:r w:rsidR="008E1F41" w:rsidRPr="008E1F41">
        <w:t xml:space="preserve"> неисправностей использовать деревья, построенные в процессе </w:t>
      </w:r>
      <w:r w:rsidR="008E1F41" w:rsidRPr="006F097D">
        <w:t>АВПКО (FMECA), АВПО (FMEA</w:t>
      </w:r>
      <w:r w:rsidR="008E1F41" w:rsidRPr="00DF342D">
        <w:t>)</w:t>
      </w:r>
      <w:r w:rsidR="008E1F41" w:rsidRPr="008E1F41">
        <w:t xml:space="preserve">. </w:t>
      </w:r>
    </w:p>
    <w:p w:rsidR="008E1F41" w:rsidRDefault="008E1F41" w:rsidP="008E1F41">
      <w:pPr>
        <w:ind w:left="-6"/>
        <w:jc w:val="both"/>
      </w:pPr>
    </w:p>
    <w:p w:rsidR="00B56BBD" w:rsidRDefault="00B56BBD" w:rsidP="008E1F41">
      <w:pPr>
        <w:ind w:left="360"/>
        <w:jc w:val="center"/>
      </w:pPr>
      <w:r>
        <w:rPr>
          <w:noProof/>
          <w:lang w:eastAsia="ru-RU"/>
        </w:rPr>
        <w:drawing>
          <wp:inline distT="0" distB="0" distL="0" distR="0">
            <wp:extent cx="1752600" cy="2788907"/>
            <wp:effectExtent l="0" t="0" r="0" b="0"/>
            <wp:docPr id="33" name="Picture 33" descr="C:\Users\user\AppData\Local\Microsoft\Windows\INetCache\Content.Word\FT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user\AppData\Local\Microsoft\Windows\INetCache\Content.Word\FTA3.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1755180" cy="2793013"/>
                    </a:xfrm>
                    <a:prstGeom prst="rect">
                      <a:avLst/>
                    </a:prstGeom>
                    <a:noFill/>
                    <a:ln>
                      <a:noFill/>
                    </a:ln>
                  </pic:spPr>
                </pic:pic>
              </a:graphicData>
            </a:graphic>
          </wp:inline>
        </w:drawing>
      </w:r>
    </w:p>
    <w:p w:rsidR="00364AF8" w:rsidRDefault="00B56BBD" w:rsidP="008E1F41">
      <w:pPr>
        <w:pStyle w:val="a3"/>
        <w:jc w:val="center"/>
      </w:pPr>
      <w:r>
        <w:rPr>
          <w:noProof/>
          <w:lang w:eastAsia="ru-RU"/>
        </w:rPr>
        <w:drawing>
          <wp:inline distT="0" distB="0" distL="0" distR="0">
            <wp:extent cx="2788920" cy="1201482"/>
            <wp:effectExtent l="0" t="0" r="0" b="0"/>
            <wp:docPr id="34" name="Picture 34" descr="C:\Users\user\AppData\Local\Microsoft\Windows\INetCache\Content.Word\FT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user\AppData\Local\Microsoft\Windows\INetCache\Content.Word\FTA4.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88920" cy="1201482"/>
                    </a:xfrm>
                    <a:prstGeom prst="rect">
                      <a:avLst/>
                    </a:prstGeom>
                    <a:noFill/>
                    <a:ln>
                      <a:noFill/>
                    </a:ln>
                  </pic:spPr>
                </pic:pic>
              </a:graphicData>
            </a:graphic>
          </wp:inline>
        </w:drawing>
      </w:r>
    </w:p>
    <w:p w:rsidR="00B56BBD" w:rsidRDefault="00B56BBD" w:rsidP="008E1F41">
      <w:pPr>
        <w:ind w:left="360"/>
        <w:jc w:val="center"/>
      </w:pPr>
      <w:r>
        <w:rPr>
          <w:noProof/>
          <w:lang w:eastAsia="ru-RU"/>
        </w:rPr>
        <w:drawing>
          <wp:inline distT="0" distB="0" distL="0" distR="0">
            <wp:extent cx="4143477" cy="3749040"/>
            <wp:effectExtent l="0" t="0" r="9525" b="3810"/>
            <wp:docPr id="26" name="Picture 31" descr="C:\Users\user\AppData\Local\Microsoft\Windows\INetCache\Content.Word\FT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user\AppData\Local\Microsoft\Windows\INetCache\Content.Word\FTA1.png"/>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4149044" cy="3754077"/>
                    </a:xfrm>
                    <a:prstGeom prst="rect">
                      <a:avLst/>
                    </a:prstGeom>
                    <a:noFill/>
                    <a:ln>
                      <a:noFill/>
                    </a:ln>
                  </pic:spPr>
                </pic:pic>
              </a:graphicData>
            </a:graphic>
          </wp:inline>
        </w:drawing>
      </w:r>
    </w:p>
    <w:p w:rsidR="00B56BBD" w:rsidRDefault="00B56BBD" w:rsidP="008E1F41">
      <w:pPr>
        <w:pStyle w:val="a3"/>
        <w:jc w:val="center"/>
        <w:rPr>
          <w:lang w:val="en-US"/>
        </w:rPr>
      </w:pPr>
      <w:r>
        <w:rPr>
          <w:noProof/>
          <w:lang w:eastAsia="ru-RU"/>
        </w:rPr>
        <w:lastRenderedPageBreak/>
        <w:drawing>
          <wp:inline distT="0" distB="0" distL="0" distR="0">
            <wp:extent cx="5669280" cy="2614302"/>
            <wp:effectExtent l="0" t="0" r="7620" b="0"/>
            <wp:docPr id="32" name="Picture 32" descr="C:\Users\user\AppData\Local\Microsoft\Windows\INetCache\Content.Word\FTA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user\AppData\Local\Microsoft\Windows\INetCache\Content.Word\FTA2.png"/>
                    <pic:cNvPicPr>
                      <a:picLocks noChangeAspect="1" noChangeArrowheads="1"/>
                    </pic:cNvPicPr>
                  </pic:nvPicPr>
                  <pic:blipFill>
                    <a:blip r:embed="rId39" cstate="print">
                      <a:extLst>
                        <a:ext uri="{28A0092B-C50C-407E-A947-70E740481C1C}">
                          <a14:useLocalDpi xmlns:a14="http://schemas.microsoft.com/office/drawing/2010/main" val="0"/>
                        </a:ext>
                      </a:extLst>
                    </a:blip>
                    <a:srcRect/>
                    <a:stretch>
                      <a:fillRect/>
                    </a:stretch>
                  </pic:blipFill>
                  <pic:spPr bwMode="auto">
                    <a:xfrm>
                      <a:off x="0" y="0"/>
                      <a:ext cx="5672716" cy="2615887"/>
                    </a:xfrm>
                    <a:prstGeom prst="rect">
                      <a:avLst/>
                    </a:prstGeom>
                    <a:noFill/>
                    <a:ln>
                      <a:noFill/>
                    </a:ln>
                  </pic:spPr>
                </pic:pic>
              </a:graphicData>
            </a:graphic>
          </wp:inline>
        </w:drawing>
      </w:r>
    </w:p>
    <w:p w:rsidR="0029451E" w:rsidRDefault="0029451E" w:rsidP="008E1F41">
      <w:pPr>
        <w:pStyle w:val="a3"/>
        <w:jc w:val="center"/>
        <w:rPr>
          <w:lang w:val="en-US"/>
        </w:rPr>
      </w:pPr>
    </w:p>
    <w:p w:rsidR="0029451E" w:rsidRDefault="0029451E" w:rsidP="008E1F41">
      <w:pPr>
        <w:pStyle w:val="a3"/>
        <w:jc w:val="center"/>
        <w:rPr>
          <w:lang w:val="en-US"/>
        </w:rPr>
      </w:pPr>
    </w:p>
    <w:p w:rsidR="0029451E" w:rsidRPr="0029451E" w:rsidRDefault="0029451E" w:rsidP="008E1F41">
      <w:pPr>
        <w:pStyle w:val="a3"/>
        <w:jc w:val="center"/>
        <w:rPr>
          <w:lang w:val="en-US"/>
        </w:rPr>
      </w:pPr>
    </w:p>
    <w:p w:rsidR="008E1F41" w:rsidRDefault="00D7779F" w:rsidP="008E1F41">
      <w:pPr>
        <w:pStyle w:val="a3"/>
        <w:numPr>
          <w:ilvl w:val="1"/>
          <w:numId w:val="25"/>
        </w:numPr>
        <w:jc w:val="both"/>
      </w:pPr>
      <w:r>
        <w:t>Для каждого базового события указ</w:t>
      </w:r>
      <w:r w:rsidR="008E1F41">
        <w:t>ыв</w:t>
      </w:r>
      <w:r>
        <w:t>а</w:t>
      </w:r>
      <w:r w:rsidR="008E1F41">
        <w:t>ю</w:t>
      </w:r>
      <w:r>
        <w:t xml:space="preserve">т свойства расчёта </w:t>
      </w:r>
    </w:p>
    <w:p w:rsidR="00B56BBD" w:rsidRDefault="00D7779F" w:rsidP="008E1F41">
      <w:pPr>
        <w:ind w:left="360"/>
        <w:jc w:val="center"/>
      </w:pPr>
      <w:r>
        <w:rPr>
          <w:noProof/>
          <w:lang w:eastAsia="ru-RU"/>
        </w:rPr>
        <w:drawing>
          <wp:inline distT="0" distB="0" distL="0" distR="0">
            <wp:extent cx="4204991" cy="3108960"/>
            <wp:effectExtent l="0" t="0" r="5080" b="0"/>
            <wp:docPr id="35" name="Picture 35" descr="C:\Users\user\AppData\Local\Microsoft\Windows\INetCache\Content.Word\FTA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user\AppData\Local\Microsoft\Windows\INetCache\Content.Word\FTA5.pn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208022" cy="3111201"/>
                    </a:xfrm>
                    <a:prstGeom prst="rect">
                      <a:avLst/>
                    </a:prstGeom>
                    <a:noFill/>
                    <a:ln>
                      <a:noFill/>
                    </a:ln>
                  </pic:spPr>
                </pic:pic>
              </a:graphicData>
            </a:graphic>
          </wp:inline>
        </w:drawing>
      </w:r>
    </w:p>
    <w:p w:rsidR="00D7779F" w:rsidRDefault="00D7779F" w:rsidP="008E1F41">
      <w:pPr>
        <w:pStyle w:val="a3"/>
        <w:jc w:val="center"/>
        <w:rPr>
          <w:lang w:val="en-US"/>
        </w:rPr>
      </w:pPr>
      <w:r>
        <w:rPr>
          <w:noProof/>
          <w:lang w:eastAsia="ru-RU"/>
        </w:rPr>
        <w:lastRenderedPageBreak/>
        <w:drawing>
          <wp:inline distT="0" distB="0" distL="0" distR="0">
            <wp:extent cx="4418605" cy="3244592"/>
            <wp:effectExtent l="0" t="0" r="1270" b="0"/>
            <wp:docPr id="36" name="Picture 36" descr="C:\Users\user\AppData\Local\Microsoft\Windows\INetCache\Content.Word\FT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user\AppData\Local\Microsoft\Windows\INetCache\Content.Word\FTA6.png"/>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4421283" cy="3246558"/>
                    </a:xfrm>
                    <a:prstGeom prst="rect">
                      <a:avLst/>
                    </a:prstGeom>
                    <a:noFill/>
                    <a:ln>
                      <a:noFill/>
                    </a:ln>
                  </pic:spPr>
                </pic:pic>
              </a:graphicData>
            </a:graphic>
          </wp:inline>
        </w:drawing>
      </w:r>
    </w:p>
    <w:p w:rsidR="0029451E" w:rsidRDefault="0029451E" w:rsidP="008E1F41">
      <w:pPr>
        <w:pStyle w:val="a3"/>
        <w:jc w:val="center"/>
        <w:rPr>
          <w:lang w:val="en-US"/>
        </w:rPr>
      </w:pPr>
    </w:p>
    <w:p w:rsidR="0029451E" w:rsidRDefault="0029451E" w:rsidP="008E1F41">
      <w:pPr>
        <w:pStyle w:val="a3"/>
        <w:jc w:val="center"/>
        <w:rPr>
          <w:lang w:val="en-US"/>
        </w:rPr>
      </w:pPr>
    </w:p>
    <w:p w:rsidR="0029451E" w:rsidRDefault="0029451E" w:rsidP="008E1F41">
      <w:pPr>
        <w:pStyle w:val="a3"/>
        <w:jc w:val="center"/>
        <w:rPr>
          <w:lang w:val="en-US"/>
        </w:rPr>
      </w:pPr>
    </w:p>
    <w:p w:rsidR="0029451E" w:rsidRDefault="0029451E" w:rsidP="008E1F41">
      <w:pPr>
        <w:pStyle w:val="a3"/>
        <w:jc w:val="center"/>
        <w:rPr>
          <w:lang w:val="en-US"/>
        </w:rPr>
      </w:pPr>
    </w:p>
    <w:p w:rsidR="0029451E" w:rsidRDefault="0029451E" w:rsidP="008E1F41">
      <w:pPr>
        <w:pStyle w:val="a3"/>
        <w:jc w:val="center"/>
        <w:rPr>
          <w:lang w:val="en-US"/>
        </w:rPr>
      </w:pPr>
    </w:p>
    <w:p w:rsidR="0029451E" w:rsidRDefault="0029451E" w:rsidP="008E1F41">
      <w:pPr>
        <w:pStyle w:val="a3"/>
        <w:jc w:val="center"/>
        <w:rPr>
          <w:lang w:val="en-US"/>
        </w:rPr>
      </w:pPr>
    </w:p>
    <w:p w:rsidR="0029451E" w:rsidRPr="0029451E" w:rsidRDefault="0029451E" w:rsidP="008E1F41">
      <w:pPr>
        <w:pStyle w:val="a3"/>
        <w:jc w:val="center"/>
        <w:rPr>
          <w:lang w:val="en-US"/>
        </w:rPr>
      </w:pPr>
    </w:p>
    <w:p w:rsidR="00ED6CCC" w:rsidRDefault="00ED6CCC" w:rsidP="00ED6CCC">
      <w:pPr>
        <w:pStyle w:val="a3"/>
        <w:numPr>
          <w:ilvl w:val="1"/>
          <w:numId w:val="25"/>
        </w:numPr>
        <w:jc w:val="both"/>
      </w:pPr>
      <w:r>
        <w:t xml:space="preserve">Графически дерево неисправностей может отображаться в виде в виде диаграммы или в виде </w:t>
      </w:r>
      <w:r w:rsidR="00323128">
        <w:t>таблицы</w:t>
      </w:r>
      <w:r>
        <w:t>, связанной</w:t>
      </w:r>
      <w:r w:rsidR="00323128">
        <w:t xml:space="preserve"> с структурой</w:t>
      </w:r>
      <w:r>
        <w:t>.</w:t>
      </w:r>
      <w:r w:rsidR="00323128">
        <w:t xml:space="preserve"> </w:t>
      </w:r>
    </w:p>
    <w:p w:rsidR="00D7779F" w:rsidRDefault="00323128" w:rsidP="00ED6CCC">
      <w:pPr>
        <w:ind w:left="360"/>
        <w:jc w:val="center"/>
      </w:pPr>
      <w:r>
        <w:rPr>
          <w:noProof/>
          <w:lang w:eastAsia="ru-RU"/>
        </w:rPr>
        <w:drawing>
          <wp:inline distT="0" distB="0" distL="0" distR="0">
            <wp:extent cx="6290310" cy="2239010"/>
            <wp:effectExtent l="0" t="0" r="0" b="8890"/>
            <wp:docPr id="37" name="Picture 37" descr="C:\Users\user\AppData\Local\Microsoft\Windows\INetCache\Content.Word\FT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user\AppData\Local\Microsoft\Windows\INetCache\Content.Word\FTA7.pn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290310" cy="2239010"/>
                    </a:xfrm>
                    <a:prstGeom prst="rect">
                      <a:avLst/>
                    </a:prstGeom>
                    <a:noFill/>
                    <a:ln>
                      <a:noFill/>
                    </a:ln>
                  </pic:spPr>
                </pic:pic>
              </a:graphicData>
            </a:graphic>
          </wp:inline>
        </w:drawing>
      </w:r>
    </w:p>
    <w:p w:rsidR="00ED6CCC" w:rsidRDefault="00ED6CCC" w:rsidP="00ED6CCC">
      <w:pPr>
        <w:pStyle w:val="a3"/>
        <w:numPr>
          <w:ilvl w:val="1"/>
          <w:numId w:val="25"/>
        </w:numPr>
        <w:jc w:val="both"/>
      </w:pPr>
      <w:r>
        <w:t>Проводя</w:t>
      </w:r>
      <w:r w:rsidR="00CE4B2C">
        <w:t>т расчёт дерева неисправностей. Перед рас</w:t>
      </w:r>
      <w:r>
        <w:t>ч</w:t>
      </w:r>
      <w:r w:rsidR="00CE4B2C">
        <w:t xml:space="preserve">ётом указывают </w:t>
      </w:r>
      <w:r w:rsidR="00AD3B85">
        <w:t xml:space="preserve">необходимые опции </w:t>
      </w:r>
      <w:r w:rsidR="00CE4B2C">
        <w:t>настройки</w:t>
      </w:r>
      <w:r w:rsidR="00AD3B85">
        <w:t xml:space="preserve"> расчета.</w:t>
      </w:r>
      <w:r w:rsidR="00CE4B2C">
        <w:t xml:space="preserve"> </w:t>
      </w:r>
    </w:p>
    <w:p w:rsidR="004E1332" w:rsidRDefault="00CE4B2C" w:rsidP="00AD3B85">
      <w:pPr>
        <w:ind w:left="360"/>
        <w:jc w:val="center"/>
      </w:pPr>
      <w:r>
        <w:rPr>
          <w:noProof/>
          <w:lang w:eastAsia="ru-RU"/>
        </w:rPr>
        <w:lastRenderedPageBreak/>
        <w:drawing>
          <wp:inline distT="0" distB="0" distL="0" distR="0">
            <wp:extent cx="4952553" cy="3723663"/>
            <wp:effectExtent l="0" t="0" r="635" b="0"/>
            <wp:docPr id="38" name="Picture 38" descr="C:\Users\user\AppData\Local\Microsoft\Windows\INetCache\Content.Word\FT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user\AppData\Local\Microsoft\Windows\INetCache\Content.Word\FTA8.png"/>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4958319" cy="3727998"/>
                    </a:xfrm>
                    <a:prstGeom prst="rect">
                      <a:avLst/>
                    </a:prstGeom>
                    <a:noFill/>
                    <a:ln>
                      <a:noFill/>
                    </a:ln>
                  </pic:spPr>
                </pic:pic>
              </a:graphicData>
            </a:graphic>
          </wp:inline>
        </w:drawing>
      </w:r>
    </w:p>
    <w:p w:rsidR="004E1332" w:rsidRDefault="004E1332" w:rsidP="00AD3B85">
      <w:pPr>
        <w:ind w:left="1276"/>
      </w:pPr>
      <w:r>
        <w:rPr>
          <w:noProof/>
          <w:lang w:eastAsia="ru-RU"/>
        </w:rPr>
        <w:drawing>
          <wp:inline distT="0" distB="0" distL="0" distR="0">
            <wp:extent cx="4935275" cy="3726180"/>
            <wp:effectExtent l="0" t="0" r="0" b="7620"/>
            <wp:docPr id="39" name="Picture 39" descr="C:\Users\user\AppData\Local\Microsoft\Windows\INetCache\Content.Word\FTA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user\AppData\Local\Microsoft\Windows\INetCache\Content.Word\FTA9.pn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4937387" cy="3727774"/>
                    </a:xfrm>
                    <a:prstGeom prst="rect">
                      <a:avLst/>
                    </a:prstGeom>
                    <a:noFill/>
                    <a:ln>
                      <a:noFill/>
                    </a:ln>
                  </pic:spPr>
                </pic:pic>
              </a:graphicData>
            </a:graphic>
          </wp:inline>
        </w:drawing>
      </w:r>
    </w:p>
    <w:p w:rsidR="00AD3B85" w:rsidRDefault="00AD3B85" w:rsidP="00AD3B85">
      <w:pPr>
        <w:pStyle w:val="a3"/>
        <w:numPr>
          <w:ilvl w:val="1"/>
          <w:numId w:val="25"/>
        </w:numPr>
        <w:jc w:val="both"/>
      </w:pPr>
      <w:r>
        <w:t>Результаты расчёта для каждого вентиля дерева неисправностей</w:t>
      </w:r>
      <w:r w:rsidR="00315C9F">
        <w:t xml:space="preserve"> </w:t>
      </w:r>
    </w:p>
    <w:p w:rsidR="004E1332" w:rsidRDefault="00816D1C" w:rsidP="00AD3B85">
      <w:pPr>
        <w:ind w:left="1276"/>
        <w:jc w:val="center"/>
      </w:pPr>
      <w:r>
        <w:rPr>
          <w:noProof/>
          <w:lang w:eastAsia="ru-RU"/>
        </w:rPr>
        <w:lastRenderedPageBreak/>
        <w:drawing>
          <wp:inline distT="0" distB="0" distL="0" distR="0">
            <wp:extent cx="5623560" cy="4129393"/>
            <wp:effectExtent l="0" t="0" r="0" b="5080"/>
            <wp:docPr id="40" name="Picture 40" descr="C:\Users\user\AppData\Local\Microsoft\Windows\INetCache\Content.Word\FTA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user\AppData\Local\Microsoft\Windows\INetCache\Content.Word\FTA10.png"/>
                    <pic:cNvPicPr>
                      <a:picLocks noChangeAspect="1" noChangeArrowheads="1"/>
                    </pic:cNvPicPr>
                  </pic:nvPicPr>
                  <pic:blipFill>
                    <a:blip r:embed="rId45" cstate="print">
                      <a:extLst>
                        <a:ext uri="{28A0092B-C50C-407E-A947-70E740481C1C}">
                          <a14:useLocalDpi xmlns:a14="http://schemas.microsoft.com/office/drawing/2010/main" val="0"/>
                        </a:ext>
                      </a:extLst>
                    </a:blip>
                    <a:srcRect/>
                    <a:stretch>
                      <a:fillRect/>
                    </a:stretch>
                  </pic:blipFill>
                  <pic:spPr bwMode="auto">
                    <a:xfrm>
                      <a:off x="0" y="0"/>
                      <a:ext cx="5626171" cy="4131310"/>
                    </a:xfrm>
                    <a:prstGeom prst="rect">
                      <a:avLst/>
                    </a:prstGeom>
                    <a:noFill/>
                    <a:ln>
                      <a:noFill/>
                    </a:ln>
                  </pic:spPr>
                </pic:pic>
              </a:graphicData>
            </a:graphic>
          </wp:inline>
        </w:drawing>
      </w:r>
    </w:p>
    <w:p w:rsidR="00816D1C" w:rsidRDefault="00816D1C" w:rsidP="00AD3B85">
      <w:pPr>
        <w:ind w:left="1276"/>
      </w:pPr>
      <w:r>
        <w:rPr>
          <w:noProof/>
          <w:lang w:eastAsia="ru-RU"/>
        </w:rPr>
        <w:drawing>
          <wp:inline distT="0" distB="0" distL="0" distR="0">
            <wp:extent cx="5623560" cy="4129396"/>
            <wp:effectExtent l="0" t="0" r="0" b="5080"/>
            <wp:docPr id="41" name="Picture 41" descr="C:\Users\user\AppData\Local\Microsoft\Windows\INetCache\Content.Word\FTA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user\AppData\Local\Microsoft\Windows\INetCache\Content.Word\FTA11.png"/>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5626087" cy="4131251"/>
                    </a:xfrm>
                    <a:prstGeom prst="rect">
                      <a:avLst/>
                    </a:prstGeom>
                    <a:noFill/>
                    <a:ln>
                      <a:noFill/>
                    </a:ln>
                  </pic:spPr>
                </pic:pic>
              </a:graphicData>
            </a:graphic>
          </wp:inline>
        </w:drawing>
      </w:r>
    </w:p>
    <w:p w:rsidR="00816D1C" w:rsidRDefault="00816D1C" w:rsidP="00AD3B85">
      <w:pPr>
        <w:ind w:left="1276"/>
      </w:pPr>
      <w:r>
        <w:rPr>
          <w:noProof/>
          <w:lang w:eastAsia="ru-RU"/>
        </w:rPr>
        <w:lastRenderedPageBreak/>
        <w:drawing>
          <wp:inline distT="0" distB="0" distL="0" distR="0">
            <wp:extent cx="5623560" cy="3889827"/>
            <wp:effectExtent l="0" t="0" r="0" b="0"/>
            <wp:docPr id="25" name="Picture 42" descr="C:\Users\user\AppData\Local\Microsoft\Windows\INetCache\Content.Word\FTA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user\AppData\Local\Microsoft\Windows\INetCache\Content.Word\FTA12.png"/>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5624312" cy="3890347"/>
                    </a:xfrm>
                    <a:prstGeom prst="rect">
                      <a:avLst/>
                    </a:prstGeom>
                    <a:noFill/>
                    <a:ln>
                      <a:noFill/>
                    </a:ln>
                  </pic:spPr>
                </pic:pic>
              </a:graphicData>
            </a:graphic>
          </wp:inline>
        </w:drawing>
      </w:r>
    </w:p>
    <w:p w:rsidR="00816D1C" w:rsidRDefault="00816D1C" w:rsidP="00AD3B85">
      <w:pPr>
        <w:ind w:left="1276"/>
      </w:pPr>
      <w:r>
        <w:rPr>
          <w:noProof/>
          <w:lang w:eastAsia="ru-RU"/>
        </w:rPr>
        <w:drawing>
          <wp:inline distT="0" distB="0" distL="0" distR="0">
            <wp:extent cx="5623560" cy="3889828"/>
            <wp:effectExtent l="0" t="0" r="0" b="0"/>
            <wp:docPr id="43" name="Picture 43" descr="C:\Users\user\AppData\Local\Microsoft\Windows\INetCache\Content.Word\FTA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user\AppData\Local\Microsoft\Windows\INetCache\Content.Word\FTA13.png"/>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5626047" cy="3891548"/>
                    </a:xfrm>
                    <a:prstGeom prst="rect">
                      <a:avLst/>
                    </a:prstGeom>
                    <a:noFill/>
                    <a:ln>
                      <a:noFill/>
                    </a:ln>
                  </pic:spPr>
                </pic:pic>
              </a:graphicData>
            </a:graphic>
          </wp:inline>
        </w:drawing>
      </w:r>
    </w:p>
    <w:p w:rsidR="009300E2" w:rsidRPr="009300E2" w:rsidRDefault="009300E2" w:rsidP="009300E2">
      <w:pPr>
        <w:ind w:firstLine="709"/>
        <w:jc w:val="both"/>
      </w:pPr>
      <w:r w:rsidRPr="009300E2">
        <w:t xml:space="preserve">В таблице представлены </w:t>
      </w:r>
      <w:r>
        <w:t>результаты анализа ДО для базовых событий и связей, описанных в модуле FMEA. Получены оценки вероятностных характеристик возникновения аварии (центрального события). Далее будут оценены характеристики критичности последствий этой аварии методом ДС(</w:t>
      </w:r>
      <w:r>
        <w:rPr>
          <w:lang w:val="en-US"/>
        </w:rPr>
        <w:t>ETA</w:t>
      </w:r>
      <w:r>
        <w:t>)</w:t>
      </w:r>
    </w:p>
    <w:p w:rsidR="009300E2" w:rsidRPr="009300E2" w:rsidRDefault="009300E2" w:rsidP="00816D1C"/>
    <w:p w:rsidR="00816D1C" w:rsidRPr="009300E2" w:rsidRDefault="003B7419" w:rsidP="003B7419">
      <w:pPr>
        <w:jc w:val="both"/>
        <w:rPr>
          <w:b/>
        </w:rPr>
      </w:pPr>
      <w:r w:rsidRPr="009300E2">
        <w:rPr>
          <w:b/>
        </w:rPr>
        <w:t xml:space="preserve">Оценка методом </w:t>
      </w:r>
      <w:r w:rsidR="00D55DC2" w:rsidRPr="009300E2">
        <w:rPr>
          <w:b/>
        </w:rPr>
        <w:t>деревьев событий (</w:t>
      </w:r>
      <w:r w:rsidR="00D55DC2" w:rsidRPr="009300E2">
        <w:rPr>
          <w:b/>
          <w:lang w:val="en-US"/>
        </w:rPr>
        <w:t>E</w:t>
      </w:r>
      <w:r w:rsidR="00D55DC2" w:rsidRPr="009300E2">
        <w:rPr>
          <w:b/>
        </w:rPr>
        <w:t xml:space="preserve">TA) </w:t>
      </w:r>
      <w:r w:rsidRPr="009300E2">
        <w:rPr>
          <w:b/>
        </w:rPr>
        <w:t xml:space="preserve">в системе WQS </w:t>
      </w:r>
    </w:p>
    <w:p w:rsidR="00C3187A" w:rsidRDefault="00874F68" w:rsidP="003B7419">
      <w:pPr>
        <w:pStyle w:val="a3"/>
        <w:numPr>
          <w:ilvl w:val="0"/>
          <w:numId w:val="24"/>
        </w:numPr>
        <w:jc w:val="both"/>
      </w:pPr>
      <w:r>
        <w:lastRenderedPageBreak/>
        <w:t>Устанавливают уровни критичности для конечных событий.</w:t>
      </w:r>
      <w:r w:rsidR="00C3187A" w:rsidRPr="00C3187A">
        <w:t xml:space="preserve"> </w:t>
      </w:r>
      <w:r w:rsidR="00C3187A">
        <w:t>Уровень критичности выбирается исходя из ранее установленных бальных оценок уровня критичности для более высокого уровня декомпозиции в АВПКО(</w:t>
      </w:r>
      <w:r w:rsidR="00C3187A">
        <w:rPr>
          <w:lang w:val="en-US"/>
        </w:rPr>
        <w:t>FMECA</w:t>
      </w:r>
      <w:r w:rsidR="00C3187A">
        <w:t>)</w:t>
      </w:r>
      <w:r w:rsidR="00C3187A" w:rsidRPr="00C3187A">
        <w:t xml:space="preserve">. </w:t>
      </w:r>
    </w:p>
    <w:p w:rsidR="003B7419" w:rsidRDefault="00874F68" w:rsidP="003B7419">
      <w:pPr>
        <w:pStyle w:val="a3"/>
        <w:numPr>
          <w:ilvl w:val="0"/>
          <w:numId w:val="24"/>
        </w:numPr>
        <w:jc w:val="both"/>
      </w:pPr>
      <w:r>
        <w:t xml:space="preserve">В качестве исходного события можно использовать вентиль дерева неисправностей. </w:t>
      </w:r>
      <w:r w:rsidR="00191BCC">
        <w:t>Далее от исходного события начина</w:t>
      </w:r>
      <w:r w:rsidR="003B7419">
        <w:t>ю</w:t>
      </w:r>
      <w:r w:rsidR="00191BCC">
        <w:t>т выстраива</w:t>
      </w:r>
      <w:r w:rsidR="003B7419">
        <w:t>ть</w:t>
      </w:r>
      <w:r w:rsidR="00191BCC">
        <w:t xml:space="preserve"> дерев</w:t>
      </w:r>
      <w:r w:rsidR="003B7419">
        <w:t>о</w:t>
      </w:r>
      <w:r w:rsidR="00191BCC">
        <w:t xml:space="preserve"> событий</w:t>
      </w:r>
      <w:r w:rsidR="003B7419">
        <w:t xml:space="preserve">, заканчивая </w:t>
      </w:r>
      <w:r w:rsidR="00191BCC">
        <w:t>конечны</w:t>
      </w:r>
      <w:r w:rsidR="003B7419">
        <w:t>ми</w:t>
      </w:r>
      <w:r w:rsidR="00191BCC">
        <w:t xml:space="preserve"> событи</w:t>
      </w:r>
      <w:r w:rsidR="003B7419">
        <w:t>ями</w:t>
      </w:r>
      <w:r w:rsidR="00191BCC">
        <w:t>.</w:t>
      </w:r>
      <w:r w:rsidR="00C3187A">
        <w:t xml:space="preserve"> Оценки вероятности реализации того или иного сценария могут быть так же взяты из таблицы FMEA. </w:t>
      </w:r>
    </w:p>
    <w:p w:rsidR="00816D1C" w:rsidRDefault="00191BCC" w:rsidP="003B7419">
      <w:pPr>
        <w:ind w:left="360"/>
        <w:jc w:val="center"/>
      </w:pPr>
      <w:r>
        <w:rPr>
          <w:noProof/>
          <w:lang w:eastAsia="ru-RU"/>
        </w:rPr>
        <w:drawing>
          <wp:inline distT="0" distB="0" distL="0" distR="0">
            <wp:extent cx="6285440" cy="965200"/>
            <wp:effectExtent l="19050" t="0" r="1060" b="0"/>
            <wp:docPr id="44" name="Picture 44" descr="C:\Users\user\AppData\Local\Microsoft\Windows\INetCache\Content.Word\ETA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AppData\Local\Microsoft\Windows\INetCache\Content.Word\ETA1.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6290310" cy="965948"/>
                    </a:xfrm>
                    <a:prstGeom prst="rect">
                      <a:avLst/>
                    </a:prstGeom>
                    <a:noFill/>
                    <a:ln>
                      <a:noFill/>
                    </a:ln>
                  </pic:spPr>
                </pic:pic>
              </a:graphicData>
            </a:graphic>
          </wp:inline>
        </w:drawing>
      </w:r>
    </w:p>
    <w:p w:rsidR="003B7419" w:rsidRDefault="00191BCC" w:rsidP="00816D1C">
      <w:pPr>
        <w:pStyle w:val="a3"/>
        <w:numPr>
          <w:ilvl w:val="0"/>
          <w:numId w:val="24"/>
        </w:numPr>
      </w:pPr>
      <w:r>
        <w:t xml:space="preserve">Для каждой ветви </w:t>
      </w:r>
      <w:r w:rsidR="003B7419" w:rsidRPr="003B7419">
        <w:t xml:space="preserve">дерева </w:t>
      </w:r>
      <w:r w:rsidR="003B7419">
        <w:t>событий</w:t>
      </w:r>
      <w:r w:rsidR="003B7419" w:rsidRPr="003B7419">
        <w:t xml:space="preserve"> </w:t>
      </w:r>
      <w:r>
        <w:t xml:space="preserve">указывают логические свойства и свойства расчёта. Помимо этого, </w:t>
      </w:r>
      <w:r w:rsidR="003B7419">
        <w:t xml:space="preserve">данные ветвей </w:t>
      </w:r>
      <w:r>
        <w:t>можно привязать к элементам деревьев неисправностей</w:t>
      </w:r>
    </w:p>
    <w:p w:rsidR="00874F68" w:rsidRDefault="00191BCC" w:rsidP="003B7419">
      <w:pPr>
        <w:ind w:left="360"/>
        <w:jc w:val="center"/>
      </w:pPr>
      <w:r>
        <w:rPr>
          <w:noProof/>
          <w:lang w:eastAsia="ru-RU"/>
        </w:rPr>
        <w:drawing>
          <wp:inline distT="0" distB="0" distL="0" distR="0">
            <wp:extent cx="4726822" cy="3825240"/>
            <wp:effectExtent l="0" t="0" r="0" b="3810"/>
            <wp:docPr id="22" name="Picture 46" descr="C:\Users\user\AppData\Local\Microsoft\Windows\INetCache\Content.Word\ETA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user\AppData\Local\Microsoft\Windows\INetCache\Content.Word\ETA3.png"/>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730671" cy="3828355"/>
                    </a:xfrm>
                    <a:prstGeom prst="rect">
                      <a:avLst/>
                    </a:prstGeom>
                    <a:noFill/>
                    <a:ln>
                      <a:noFill/>
                    </a:ln>
                  </pic:spPr>
                </pic:pic>
              </a:graphicData>
            </a:graphic>
          </wp:inline>
        </w:drawing>
      </w:r>
    </w:p>
    <w:p w:rsidR="00191BCC" w:rsidRDefault="00191BCC" w:rsidP="003B7419">
      <w:pPr>
        <w:jc w:val="center"/>
        <w:rPr>
          <w:lang w:val="en-US"/>
        </w:rPr>
      </w:pPr>
      <w:r>
        <w:rPr>
          <w:noProof/>
          <w:lang w:eastAsia="ru-RU"/>
        </w:rPr>
        <w:lastRenderedPageBreak/>
        <w:drawing>
          <wp:inline distT="0" distB="0" distL="0" distR="0">
            <wp:extent cx="4345260" cy="3316872"/>
            <wp:effectExtent l="0" t="0" r="0" b="0"/>
            <wp:docPr id="47" name="Picture 47" descr="C:\Users\user\AppData\Local\Microsoft\Windows\INetCache\Content.Word\ETA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C:\Users\user\AppData\Local\Microsoft\Windows\INetCache\Content.Word\ETA4.png"/>
                    <pic:cNvPicPr>
                      <a:picLocks noChangeAspect="1" noChangeArrowheads="1"/>
                    </pic:cNvPicPr>
                  </pic:nvPicPr>
                  <pic:blipFill>
                    <a:blip r:embed="rId51" cstate="print">
                      <a:extLst>
                        <a:ext uri="{28A0092B-C50C-407E-A947-70E740481C1C}">
                          <a14:useLocalDpi xmlns:a14="http://schemas.microsoft.com/office/drawing/2010/main" val="0"/>
                        </a:ext>
                      </a:extLst>
                    </a:blip>
                    <a:srcRect/>
                    <a:stretch>
                      <a:fillRect/>
                    </a:stretch>
                  </pic:blipFill>
                  <pic:spPr bwMode="auto">
                    <a:xfrm>
                      <a:off x="0" y="0"/>
                      <a:ext cx="4348220" cy="3319131"/>
                    </a:xfrm>
                    <a:prstGeom prst="rect">
                      <a:avLst/>
                    </a:prstGeom>
                    <a:noFill/>
                    <a:ln>
                      <a:noFill/>
                    </a:ln>
                  </pic:spPr>
                </pic:pic>
              </a:graphicData>
            </a:graphic>
          </wp:inline>
        </w:drawing>
      </w:r>
    </w:p>
    <w:p w:rsidR="0029451E" w:rsidRDefault="0029451E" w:rsidP="003B7419">
      <w:pPr>
        <w:jc w:val="center"/>
        <w:rPr>
          <w:lang w:val="en-US"/>
        </w:rPr>
      </w:pPr>
    </w:p>
    <w:p w:rsidR="0029451E" w:rsidRDefault="0029451E" w:rsidP="003B7419">
      <w:pPr>
        <w:jc w:val="center"/>
        <w:rPr>
          <w:lang w:val="en-US"/>
        </w:rPr>
      </w:pPr>
    </w:p>
    <w:p w:rsidR="0029451E" w:rsidRPr="0029451E" w:rsidRDefault="0029451E" w:rsidP="003B7419">
      <w:pPr>
        <w:jc w:val="center"/>
        <w:rPr>
          <w:lang w:val="en-US"/>
        </w:rPr>
      </w:pPr>
    </w:p>
    <w:p w:rsidR="003B7419" w:rsidRDefault="003B7419" w:rsidP="00816D1C">
      <w:pPr>
        <w:pStyle w:val="a3"/>
        <w:numPr>
          <w:ilvl w:val="0"/>
          <w:numId w:val="24"/>
        </w:numPr>
      </w:pPr>
      <w:r>
        <w:t>У</w:t>
      </w:r>
      <w:r w:rsidR="00191BCC">
        <w:t>каз</w:t>
      </w:r>
      <w:r>
        <w:t>ыв</w:t>
      </w:r>
      <w:r w:rsidR="00191BCC">
        <w:t>а</w:t>
      </w:r>
      <w:r>
        <w:t>ю</w:t>
      </w:r>
      <w:r w:rsidR="00191BCC">
        <w:t>т свойства факторов защиты</w:t>
      </w:r>
      <w:r w:rsidR="000E79D8">
        <w:t xml:space="preserve">, либо </w:t>
      </w:r>
      <w:r>
        <w:t>«</w:t>
      </w:r>
      <w:r w:rsidR="000E79D8">
        <w:t>привяз</w:t>
      </w:r>
      <w:r>
        <w:t>ыв</w:t>
      </w:r>
      <w:r w:rsidR="000E79D8">
        <w:t>а</w:t>
      </w:r>
      <w:r>
        <w:t>ю</w:t>
      </w:r>
      <w:r w:rsidR="000E79D8">
        <w:t>т</w:t>
      </w:r>
      <w:r>
        <w:t>»</w:t>
      </w:r>
      <w:r w:rsidR="000E79D8">
        <w:t xml:space="preserve"> фактор защиты к одному из элементов деревьев неисправностей </w:t>
      </w:r>
    </w:p>
    <w:p w:rsidR="00191BCC" w:rsidRDefault="000E79D8" w:rsidP="003B7419">
      <w:pPr>
        <w:ind w:left="360"/>
        <w:jc w:val="center"/>
      </w:pPr>
      <w:r>
        <w:rPr>
          <w:noProof/>
          <w:lang w:eastAsia="ru-RU"/>
        </w:rPr>
        <w:drawing>
          <wp:inline distT="0" distB="0" distL="0" distR="0">
            <wp:extent cx="4313502" cy="2719759"/>
            <wp:effectExtent l="0" t="0" r="0" b="4445"/>
            <wp:docPr id="49" name="Picture 49" descr="C:\Users\user\AppData\Local\Microsoft\Windows\INetCache\Content.Word\ETA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C:\Users\user\AppData\Local\Microsoft\Windows\INetCache\Content.Word\ETA6.png"/>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4317403" cy="2722219"/>
                    </a:xfrm>
                    <a:prstGeom prst="rect">
                      <a:avLst/>
                    </a:prstGeom>
                    <a:noFill/>
                    <a:ln>
                      <a:noFill/>
                    </a:ln>
                  </pic:spPr>
                </pic:pic>
              </a:graphicData>
            </a:graphic>
          </wp:inline>
        </w:drawing>
      </w:r>
    </w:p>
    <w:p w:rsidR="000E79D8" w:rsidRDefault="000E79D8" w:rsidP="0048689E">
      <w:pPr>
        <w:ind w:left="1418"/>
        <w:jc w:val="center"/>
      </w:pPr>
      <w:r>
        <w:rPr>
          <w:noProof/>
          <w:lang w:eastAsia="ru-RU"/>
        </w:rPr>
        <w:lastRenderedPageBreak/>
        <w:drawing>
          <wp:inline distT="0" distB="0" distL="0" distR="0">
            <wp:extent cx="4706185" cy="2976142"/>
            <wp:effectExtent l="0" t="0" r="0" b="0"/>
            <wp:docPr id="50" name="Picture 50" descr="C:\Users\user\AppData\Local\Microsoft\Windows\INetCache\Content.Word\ETA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user\AppData\Local\Microsoft\Windows\INetCache\Content.Word\ETA7.png"/>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4708974" cy="2977906"/>
                    </a:xfrm>
                    <a:prstGeom prst="rect">
                      <a:avLst/>
                    </a:prstGeom>
                    <a:noFill/>
                    <a:ln>
                      <a:noFill/>
                    </a:ln>
                  </pic:spPr>
                </pic:pic>
              </a:graphicData>
            </a:graphic>
          </wp:inline>
        </w:drawing>
      </w:r>
    </w:p>
    <w:p w:rsidR="000E79D8" w:rsidRDefault="001C4D9A" w:rsidP="0048689E">
      <w:pPr>
        <w:tabs>
          <w:tab w:val="left" w:pos="1418"/>
        </w:tabs>
        <w:ind w:left="1418"/>
        <w:jc w:val="center"/>
        <w:rPr>
          <w:lang w:val="en-US"/>
        </w:rPr>
      </w:pPr>
      <w:r>
        <w:rPr>
          <w:noProof/>
          <w:lang w:eastAsia="ru-RU"/>
        </w:rPr>
        <w:drawing>
          <wp:inline distT="0" distB="0" distL="0" distR="0">
            <wp:extent cx="3547110" cy="1702435"/>
            <wp:effectExtent l="0" t="0" r="0" b="0"/>
            <wp:docPr id="51" name="Picture 51" descr="C:\Users\user\AppData\Local\Microsoft\Windows\INetCache\Content.Word\ETA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C:\Users\user\AppData\Local\Microsoft\Windows\INetCache\Content.Word\ETA8.png"/>
                    <pic:cNvPicPr>
                      <a:picLocks noChangeAspect="1" noChangeArrowheads="1"/>
                    </pic:cNvPicPr>
                  </pic:nvPicPr>
                  <pic:blipFill>
                    <a:blip r:embed="rId54" cstate="print">
                      <a:extLst>
                        <a:ext uri="{28A0092B-C50C-407E-A947-70E740481C1C}">
                          <a14:useLocalDpi xmlns:a14="http://schemas.microsoft.com/office/drawing/2010/main" val="0"/>
                        </a:ext>
                      </a:extLst>
                    </a:blip>
                    <a:srcRect/>
                    <a:stretch>
                      <a:fillRect/>
                    </a:stretch>
                  </pic:blipFill>
                  <pic:spPr bwMode="auto">
                    <a:xfrm>
                      <a:off x="0" y="0"/>
                      <a:ext cx="3547110" cy="1702435"/>
                    </a:xfrm>
                    <a:prstGeom prst="rect">
                      <a:avLst/>
                    </a:prstGeom>
                    <a:noFill/>
                    <a:ln>
                      <a:noFill/>
                    </a:ln>
                  </pic:spPr>
                </pic:pic>
              </a:graphicData>
            </a:graphic>
          </wp:inline>
        </w:drawing>
      </w:r>
    </w:p>
    <w:p w:rsidR="0029451E" w:rsidRPr="0029451E" w:rsidRDefault="0029451E" w:rsidP="0048689E">
      <w:pPr>
        <w:tabs>
          <w:tab w:val="left" w:pos="1418"/>
        </w:tabs>
        <w:ind w:left="1418"/>
        <w:jc w:val="center"/>
        <w:rPr>
          <w:lang w:val="en-US"/>
        </w:rPr>
      </w:pPr>
    </w:p>
    <w:p w:rsidR="001C4D9A" w:rsidRDefault="0048689E" w:rsidP="00816D1C">
      <w:pPr>
        <w:pStyle w:val="a3"/>
        <w:numPr>
          <w:ilvl w:val="0"/>
          <w:numId w:val="24"/>
        </w:numPr>
      </w:pPr>
      <w:r>
        <w:t>П</w:t>
      </w:r>
      <w:r w:rsidR="001C4D9A">
        <w:t>ро</w:t>
      </w:r>
      <w:r>
        <w:t>водят</w:t>
      </w:r>
      <w:r w:rsidR="001C4D9A">
        <w:t xml:space="preserve"> расчёт дерева событий. </w:t>
      </w:r>
      <w:r>
        <w:t>Р</w:t>
      </w:r>
      <w:r w:rsidR="001C4D9A">
        <w:t>езультаты расчёта по каждому уровню критичности.</w:t>
      </w:r>
    </w:p>
    <w:p w:rsidR="000E79D8" w:rsidRDefault="001C4D9A" w:rsidP="0048689E">
      <w:pPr>
        <w:jc w:val="center"/>
      </w:pPr>
      <w:r>
        <w:rPr>
          <w:noProof/>
          <w:lang w:eastAsia="ru-RU"/>
        </w:rPr>
        <w:drawing>
          <wp:inline distT="0" distB="0" distL="0" distR="0">
            <wp:extent cx="3605888" cy="3261360"/>
            <wp:effectExtent l="0" t="0" r="0" b="0"/>
            <wp:docPr id="52" name="Picture 52" descr="C:\Users\user\AppData\Local\Microsoft\Windows\INetCache\Content.Word\ETA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C:\Users\user\AppData\Local\Microsoft\Windows\INetCache\Content.Word\ETA9.pn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607533" cy="3262848"/>
                    </a:xfrm>
                    <a:prstGeom prst="rect">
                      <a:avLst/>
                    </a:prstGeom>
                    <a:noFill/>
                    <a:ln>
                      <a:noFill/>
                    </a:ln>
                  </pic:spPr>
                </pic:pic>
              </a:graphicData>
            </a:graphic>
          </wp:inline>
        </w:drawing>
      </w:r>
    </w:p>
    <w:p w:rsidR="00482063" w:rsidRPr="00482063" w:rsidRDefault="00482063" w:rsidP="00482063">
      <w:pPr>
        <w:spacing w:after="0" w:line="240" w:lineRule="auto"/>
        <w:ind w:firstLine="709"/>
        <w:jc w:val="both"/>
        <w:rPr>
          <w:b/>
        </w:rPr>
      </w:pPr>
      <w:bookmarkStart w:id="29" w:name="_Toc460600484"/>
      <w:r>
        <w:rPr>
          <w:b/>
        </w:rPr>
        <w:t>Результаты</w:t>
      </w:r>
    </w:p>
    <w:p w:rsidR="00C3187A" w:rsidRDefault="00C3187A" w:rsidP="00482063">
      <w:pPr>
        <w:spacing w:after="0" w:line="240" w:lineRule="auto"/>
        <w:ind w:firstLine="709"/>
        <w:jc w:val="both"/>
      </w:pPr>
      <w:r>
        <w:lastRenderedPageBreak/>
        <w:t xml:space="preserve">Результатами анализа являются вероятностные характеристики последствий, которые могут иметь место при возникновении центрального события (аварии). Эти характеристики можно использовать как исходные вероятности возникновения причин несоответствий/отказов на более высоких уровнях декомпозиции системы (рисунки 9 и 10). </w:t>
      </w:r>
      <w:r w:rsidR="00482063">
        <w:t xml:space="preserve">А, так же, для дополнения и коррекции бальных оценок вероятности возникновения и серьезности последствий на текущем уровне декомпозиции. </w:t>
      </w:r>
    </w:p>
    <w:p w:rsidR="00C3187A" w:rsidRDefault="00C3187A" w:rsidP="00482063">
      <w:pPr>
        <w:spacing w:after="0" w:line="240" w:lineRule="auto"/>
        <w:ind w:firstLine="709"/>
        <w:jc w:val="both"/>
      </w:pPr>
      <w:r>
        <w:t>Для оценки рисков связанных с аварией в этом примере целесообразно обратится к матрице критичности (рисунок 12). Использ</w:t>
      </w:r>
      <w:r w:rsidR="00482063">
        <w:t xml:space="preserve">ование этой матрицы позволяет определить наиболее актуальные (с точки зрения соотношения вероятность*критичность) последствия. </w:t>
      </w:r>
    </w:p>
    <w:p w:rsidR="00482063" w:rsidRDefault="00482063" w:rsidP="00482063">
      <w:pPr>
        <w:spacing w:after="0" w:line="240" w:lineRule="auto"/>
        <w:ind w:firstLine="709"/>
        <w:jc w:val="both"/>
      </w:pPr>
      <w:r>
        <w:t>Таким образом, используя описанные в главах 3 и 4 соображения, представляется возможным оценить риски принятия тех или иных проектных решений на этапе эскизного и технического проектирования сложных технических систем.</w:t>
      </w:r>
    </w:p>
    <w:p w:rsidR="00C3187A" w:rsidRDefault="00C3187A" w:rsidP="00482063">
      <w:pPr>
        <w:spacing w:after="0"/>
        <w:ind w:firstLine="709"/>
        <w:jc w:val="both"/>
      </w:pPr>
    </w:p>
    <w:p w:rsidR="0048689E" w:rsidRDefault="0048689E" w:rsidP="00C3187A">
      <w:pPr>
        <w:ind w:firstLine="709"/>
        <w:jc w:val="both"/>
      </w:pPr>
      <w:r>
        <w:br w:type="page"/>
      </w:r>
    </w:p>
    <w:p w:rsidR="006D4B1D" w:rsidRDefault="006D4B1D" w:rsidP="000674EF">
      <w:pPr>
        <w:pStyle w:val="1"/>
        <w:ind w:left="709"/>
      </w:pPr>
      <w:bookmarkStart w:id="30" w:name="_Toc464375840"/>
      <w:r>
        <w:lastRenderedPageBreak/>
        <w:t>Выводы</w:t>
      </w:r>
      <w:bookmarkEnd w:id="29"/>
      <w:bookmarkEnd w:id="30"/>
    </w:p>
    <w:p w:rsidR="009D1DC5" w:rsidRDefault="006D4B1D" w:rsidP="009D1DC5">
      <w:pPr>
        <w:ind w:firstLine="720"/>
        <w:jc w:val="both"/>
      </w:pPr>
      <w:r>
        <w:t xml:space="preserve">В </w:t>
      </w:r>
      <w:r w:rsidR="00C32364">
        <w:t>отчёте</w:t>
      </w:r>
      <w:r>
        <w:t xml:space="preserve"> рассмотрены аспекты </w:t>
      </w:r>
      <w:r w:rsidR="00C32364">
        <w:t xml:space="preserve">применения </w:t>
      </w:r>
      <w:r>
        <w:t xml:space="preserve">методики </w:t>
      </w:r>
      <w:r w:rsidR="00A11121" w:rsidRPr="006F097D">
        <w:t>АВПКО (FMECA), АВПО (FMEA</w:t>
      </w:r>
      <w:r w:rsidR="00A11121" w:rsidRPr="00DF342D">
        <w:t>)</w:t>
      </w:r>
      <w:r>
        <w:t xml:space="preserve"> </w:t>
      </w:r>
      <w:r w:rsidR="00C32364">
        <w:t>при</w:t>
      </w:r>
      <w:r>
        <w:t xml:space="preserve"> прогнозировании рисков </w:t>
      </w:r>
      <w:r w:rsidR="00C32364">
        <w:t>в процессе</w:t>
      </w:r>
      <w:r>
        <w:t xml:space="preserve"> </w:t>
      </w:r>
      <w:r w:rsidR="00C32364">
        <w:t xml:space="preserve">разработки и </w:t>
      </w:r>
      <w:r>
        <w:t>проектировани</w:t>
      </w:r>
      <w:r w:rsidR="00C32364">
        <w:t>я</w:t>
      </w:r>
      <w:r>
        <w:t xml:space="preserve"> сложных технических систем. Даны рекомендации </w:t>
      </w:r>
      <w:r w:rsidR="00C32364">
        <w:t>по</w:t>
      </w:r>
      <w:r>
        <w:t xml:space="preserve"> применени</w:t>
      </w:r>
      <w:r w:rsidR="00C32364">
        <w:t>ю</w:t>
      </w:r>
      <w:r>
        <w:t xml:space="preserve"> на различных уровнях декомпозиции технической системы. </w:t>
      </w:r>
      <w:r w:rsidR="009D1DC5">
        <w:t>Методика, изложенная в отчете, позволяет оценить риски возникновения нежелательных событий и их последствий, в том числе, логически сложных, на этапе проектирования с использованием экспертных оценок</w:t>
      </w:r>
    </w:p>
    <w:p w:rsidR="006D4B1D" w:rsidRDefault="009D1DC5" w:rsidP="003E6D22">
      <w:pPr>
        <w:ind w:firstLine="720"/>
        <w:jc w:val="both"/>
      </w:pPr>
      <w:r>
        <w:t>Даны определения</w:t>
      </w:r>
      <w:r w:rsidRPr="009D1DC5">
        <w:t xml:space="preserve"> </w:t>
      </w:r>
      <w:r>
        <w:t>и раскрыты понятия риска, способов его анализа и оценки, приведены описания а</w:t>
      </w:r>
      <w:r w:rsidR="006D4B1D">
        <w:t>лгоритм</w:t>
      </w:r>
      <w:r>
        <w:t>ов</w:t>
      </w:r>
      <w:r w:rsidR="006D4B1D">
        <w:t xml:space="preserve"> применения методики </w:t>
      </w:r>
      <w:r w:rsidR="00A11121" w:rsidRPr="006F097D">
        <w:t>АВПКО (FMECA), АВПО (FMEA</w:t>
      </w:r>
      <w:r w:rsidR="00A11121" w:rsidRPr="00DF342D">
        <w:t>)</w:t>
      </w:r>
      <w:r>
        <w:t>, в</w:t>
      </w:r>
      <w:r w:rsidR="006D4B1D">
        <w:t xml:space="preserve">спомогательные таблицы для оценки коэффициентов, </w:t>
      </w:r>
      <w:r>
        <w:t>а</w:t>
      </w:r>
      <w:r w:rsidR="006D4B1D">
        <w:t xml:space="preserve">лгоритм применения совмещенной методики оценки рисков. </w:t>
      </w:r>
      <w:r>
        <w:t>Р</w:t>
      </w:r>
      <w:r w:rsidR="006D4B1D">
        <w:t xml:space="preserve">ассмотрена связь методики </w:t>
      </w:r>
      <w:r w:rsidR="00A11121" w:rsidRPr="006F097D">
        <w:t>АВПКО (FMECA), АВПО (FMEA</w:t>
      </w:r>
      <w:r w:rsidR="00A11121" w:rsidRPr="00DF342D">
        <w:t>)</w:t>
      </w:r>
      <w:r w:rsidR="006D4B1D" w:rsidRPr="006D4B1D">
        <w:t xml:space="preserve"> </w:t>
      </w:r>
      <w:r>
        <w:t>с анализом деревьев неисправностей и событий</w:t>
      </w:r>
      <w:r w:rsidR="003E6D22">
        <w:t>.</w:t>
      </w:r>
    </w:p>
    <w:p w:rsidR="0073241B" w:rsidRDefault="0073241B" w:rsidP="008019AF">
      <w:pPr>
        <w:ind w:firstLine="720"/>
        <w:jc w:val="both"/>
      </w:pPr>
      <w:r>
        <w:br w:type="page"/>
      </w:r>
    </w:p>
    <w:p w:rsidR="008C406C" w:rsidRDefault="008C406C" w:rsidP="008C406C">
      <w:pPr>
        <w:pStyle w:val="1"/>
      </w:pPr>
      <w:bookmarkStart w:id="31" w:name="_Toc464375841"/>
      <w:r>
        <w:lastRenderedPageBreak/>
        <w:t xml:space="preserve">Приложение </w:t>
      </w:r>
      <w:r w:rsidR="009456E5">
        <w:t>А</w:t>
      </w:r>
      <w:r>
        <w:t xml:space="preserve">. </w:t>
      </w:r>
      <w:r w:rsidRPr="00764E56">
        <w:t>Пример применения метода анализа дерева событий</w:t>
      </w:r>
      <w:bookmarkEnd w:id="31"/>
    </w:p>
    <w:p w:rsidR="00AF0B2A" w:rsidRDefault="00AF0B2A" w:rsidP="008C406C">
      <w:pPr>
        <w:spacing w:after="0" w:line="240" w:lineRule="auto"/>
        <w:ind w:firstLine="709"/>
        <w:jc w:val="both"/>
        <w:rPr>
          <w:rFonts w:cstheme="minorHAnsi"/>
        </w:rPr>
      </w:pPr>
    </w:p>
    <w:p w:rsidR="008C406C" w:rsidRPr="003F2B36" w:rsidRDefault="008C406C" w:rsidP="008C406C">
      <w:pPr>
        <w:spacing w:after="0" w:line="240" w:lineRule="auto"/>
        <w:ind w:firstLine="709"/>
        <w:jc w:val="both"/>
        <w:rPr>
          <w:rFonts w:cstheme="minorHAnsi"/>
        </w:rPr>
      </w:pPr>
      <w:r w:rsidRPr="003F2B36">
        <w:rPr>
          <w:rFonts w:cstheme="minorHAnsi"/>
        </w:rPr>
        <w:t xml:space="preserve">Допустим, </w:t>
      </w:r>
      <w:r w:rsidR="00020053">
        <w:rPr>
          <w:rFonts w:cstheme="minorHAnsi"/>
        </w:rPr>
        <w:t xml:space="preserve">что </w:t>
      </w:r>
      <w:r w:rsidRPr="003F2B36">
        <w:rPr>
          <w:rFonts w:cstheme="minorHAnsi"/>
        </w:rPr>
        <w:t xml:space="preserve">в ходе выполнения </w:t>
      </w:r>
      <w:r w:rsidR="00AF0B2A">
        <w:rPr>
          <w:rFonts w:cstheme="minorHAnsi"/>
        </w:rPr>
        <w:t>планового осмотра</w:t>
      </w:r>
      <w:r w:rsidRPr="003F2B36">
        <w:rPr>
          <w:rFonts w:cstheme="minorHAnsi"/>
        </w:rPr>
        <w:t xml:space="preserve"> было выявлено, что критической частью системы M, создающей риск </w:t>
      </w:r>
      <w:r>
        <w:rPr>
          <w:rFonts w:cstheme="minorHAnsi"/>
        </w:rPr>
        <w:t>аварии</w:t>
      </w:r>
      <w:r w:rsidRPr="003F2B36">
        <w:rPr>
          <w:rFonts w:cstheme="minorHAnsi"/>
        </w:rPr>
        <w:t>, является подсистема N. Анализ начинается с просмотра последовательности возможных событий при отказе элемента подсистемы N, (инициирующего события), вероятность наступления которого равна PA (рис</w:t>
      </w:r>
      <w:r w:rsidR="00AF0B2A">
        <w:rPr>
          <w:rFonts w:cstheme="minorHAnsi"/>
        </w:rPr>
        <w:t>унок Б</w:t>
      </w:r>
      <w:r>
        <w:rPr>
          <w:rFonts w:cstheme="minorHAnsi"/>
        </w:rPr>
        <w:t>1</w:t>
      </w:r>
      <w:r w:rsidRPr="003F2B36">
        <w:rPr>
          <w:rFonts w:cstheme="minorHAnsi"/>
        </w:rPr>
        <w:t>), т.е. конечное событие (происшествие) начинается с события A – отказа (разрушения, поломки) элемента подсистемы N.</w:t>
      </w:r>
    </w:p>
    <w:p w:rsidR="008C406C" w:rsidRPr="003F2B36" w:rsidRDefault="008C406C" w:rsidP="008C406C">
      <w:pPr>
        <w:spacing w:after="0" w:line="240" w:lineRule="auto"/>
        <w:ind w:firstLine="709"/>
        <w:jc w:val="both"/>
        <w:rPr>
          <w:rFonts w:cstheme="minorHAnsi"/>
        </w:rPr>
      </w:pPr>
      <w:r w:rsidRPr="003F2B36">
        <w:rPr>
          <w:rFonts w:cstheme="minorHAnsi"/>
        </w:rPr>
        <w:t>Далее анализируются возможные варианты развития событий (B, C, D и E), которые могут последовать за разрушением этого элемента. На рис</w:t>
      </w:r>
      <w:r>
        <w:rPr>
          <w:rFonts w:cstheme="minorHAnsi"/>
        </w:rPr>
        <w:t>унке</w:t>
      </w:r>
      <w:r w:rsidRPr="003F2B36">
        <w:rPr>
          <w:rFonts w:cstheme="minorHAnsi"/>
        </w:rPr>
        <w:t xml:space="preserve"> </w:t>
      </w:r>
      <w:r>
        <w:rPr>
          <w:rFonts w:cstheme="minorHAnsi"/>
        </w:rPr>
        <w:t xml:space="preserve">Б.1 </w:t>
      </w:r>
      <w:r w:rsidRPr="003F2B36">
        <w:rPr>
          <w:rFonts w:cstheme="minorHAnsi"/>
        </w:rPr>
        <w:t xml:space="preserve">изображено дерево состояний, отображающее возможные альтернативы развития отказа А. На первой ветви рассматривается состояние системы при разрушении по причине I. Далее подвергается анализу причина II и т.д. При использовании в анализе двоичной системы счисления, т.е. в предположении, что элементы системы либо выполняют свои функции (работоспособны), либо отказывают (неработоспособны), число потенциальных </w:t>
      </w:r>
      <w:r>
        <w:rPr>
          <w:rFonts w:cstheme="minorHAnsi"/>
        </w:rPr>
        <w:t>неисправностей</w:t>
      </w:r>
      <w:r w:rsidRPr="003F2B36">
        <w:rPr>
          <w:rFonts w:cstheme="minorHAnsi"/>
        </w:rPr>
        <w:t xml:space="preserve"> равно 2n-1, где n – число элементов подсистемы N. На практике исходное дерево событий можно упростить с помощью инженерной логики и свести к более простому дереву, изображенному в нижней части рисунка </w:t>
      </w:r>
      <w:r w:rsidR="00AF0B2A">
        <w:rPr>
          <w:rFonts w:cstheme="minorHAnsi"/>
        </w:rPr>
        <w:t>Б</w:t>
      </w:r>
      <w:r>
        <w:rPr>
          <w:rFonts w:cstheme="minorHAnsi"/>
        </w:rPr>
        <w:t>1</w:t>
      </w:r>
      <w:r w:rsidRPr="003F2B36">
        <w:rPr>
          <w:rFonts w:cstheme="minorHAnsi"/>
        </w:rPr>
        <w:t>.</w:t>
      </w:r>
    </w:p>
    <w:p w:rsidR="008C406C" w:rsidRPr="003F2B36" w:rsidRDefault="008C406C" w:rsidP="008C406C">
      <w:pPr>
        <w:spacing w:after="0" w:line="240" w:lineRule="auto"/>
        <w:ind w:firstLine="709"/>
        <w:jc w:val="both"/>
        <w:rPr>
          <w:rFonts w:cstheme="minorHAnsi"/>
        </w:rPr>
      </w:pPr>
      <w:r w:rsidRPr="003F2B36">
        <w:rPr>
          <w:rFonts w:cstheme="minorHAnsi"/>
        </w:rPr>
        <w:t>В первую очередь представляет интерес вопрос о работоспособности подсистемы N. Вопрос заключается в том, какова вероятность PВ отказа этой подсистемы и какое действие ее отказ оказывает на другие подсистемы. Например, если к подсистеме нет подвода энергии, фактически никакие действия, предусмотренные на случай происшествия с использованием этой подсистемы, не могут производиться. В результате упрощенное дерево событий не содержит выбора в случае отсутствия подвода энергии (т.е. управления), и может произойти происшествие, вероятность которого равна PA(PB).</w:t>
      </w:r>
    </w:p>
    <w:p w:rsidR="008C406C" w:rsidRPr="003F2B36" w:rsidRDefault="008C406C" w:rsidP="008C406C">
      <w:pPr>
        <w:spacing w:after="0" w:line="240" w:lineRule="auto"/>
        <w:ind w:firstLine="709"/>
        <w:jc w:val="both"/>
        <w:rPr>
          <w:rFonts w:cstheme="minorHAnsi"/>
        </w:rPr>
      </w:pPr>
      <w:r w:rsidRPr="003F2B36">
        <w:rPr>
          <w:rFonts w:cstheme="minorHAnsi"/>
        </w:rPr>
        <w:t>В случае, если отказ в подводе энергии происходит из за повреждения коммуникаций (энергопровода) системы, вероятность PB следует считать как условную вероятность, чтобы учесть эту зависимость. Если подвод энергии обеспечивается, то последующие варианты анализа дерева событий зависят только от состояния подсистемы N. Система защиты подсистемы N может работать или не работать, и ее отказ с вероятностью PC1 ведет к последовательности событий, изображенной на рисунке</w:t>
      </w:r>
      <w:r w:rsidR="00AF0B2A">
        <w:rPr>
          <w:rFonts w:cstheme="minorHAnsi"/>
        </w:rPr>
        <w:t xml:space="preserve"> Б</w:t>
      </w:r>
      <w:r>
        <w:rPr>
          <w:rFonts w:cstheme="minorHAnsi"/>
        </w:rPr>
        <w:t>1</w:t>
      </w:r>
      <w:r w:rsidRPr="003F2B36">
        <w:rPr>
          <w:rFonts w:cstheme="minorHAnsi"/>
        </w:rPr>
        <w:t xml:space="preserve"> </w:t>
      </w:r>
    </w:p>
    <w:p w:rsidR="008C406C" w:rsidRPr="008C406C" w:rsidRDefault="008C406C" w:rsidP="008C406C"/>
    <w:p w:rsidR="006D4B1D" w:rsidRDefault="008C406C" w:rsidP="008C406C">
      <w:pPr>
        <w:ind w:firstLine="720"/>
        <w:jc w:val="center"/>
        <w:rPr>
          <w:sz w:val="24"/>
          <w:szCs w:val="24"/>
        </w:rPr>
      </w:pPr>
      <w:r w:rsidRPr="008C406C">
        <w:rPr>
          <w:noProof/>
          <w:sz w:val="24"/>
          <w:szCs w:val="24"/>
          <w:lang w:eastAsia="ru-RU"/>
        </w:rPr>
        <w:lastRenderedPageBreak/>
        <w:drawing>
          <wp:inline distT="0" distB="0" distL="0" distR="0">
            <wp:extent cx="4514295" cy="5976979"/>
            <wp:effectExtent l="19050" t="0" r="55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6" cstate="print"/>
                    <a:srcRect/>
                    <a:stretch>
                      <a:fillRect/>
                    </a:stretch>
                  </pic:blipFill>
                  <pic:spPr bwMode="auto">
                    <a:xfrm>
                      <a:off x="0" y="0"/>
                      <a:ext cx="4523534" cy="5989212"/>
                    </a:xfrm>
                    <a:prstGeom prst="rect">
                      <a:avLst/>
                    </a:prstGeom>
                    <a:noFill/>
                    <a:ln w="9525">
                      <a:noFill/>
                      <a:miter lim="800000"/>
                      <a:headEnd/>
                      <a:tailEnd/>
                    </a:ln>
                  </pic:spPr>
                </pic:pic>
              </a:graphicData>
            </a:graphic>
          </wp:inline>
        </w:drawing>
      </w:r>
    </w:p>
    <w:p w:rsidR="008C406C" w:rsidRDefault="00AF0B2A" w:rsidP="008C406C">
      <w:pPr>
        <w:spacing w:after="0" w:line="240" w:lineRule="auto"/>
        <w:ind w:firstLine="709"/>
        <w:jc w:val="center"/>
        <w:rPr>
          <w:rFonts w:cs="Times New Roman"/>
        </w:rPr>
      </w:pPr>
      <w:r>
        <w:rPr>
          <w:rFonts w:cs="Times New Roman"/>
        </w:rPr>
        <w:t xml:space="preserve">Рисунок </w:t>
      </w:r>
      <w:r w:rsidR="009456E5">
        <w:rPr>
          <w:rFonts w:cs="Times New Roman"/>
        </w:rPr>
        <w:t>А</w:t>
      </w:r>
      <w:r w:rsidR="008C406C">
        <w:rPr>
          <w:rFonts w:cs="Times New Roman"/>
        </w:rPr>
        <w:t xml:space="preserve">1. </w:t>
      </w:r>
      <w:r w:rsidR="008C406C">
        <w:rPr>
          <w:rFonts w:cstheme="minorHAnsi"/>
        </w:rPr>
        <w:t xml:space="preserve"> Пример применения метода анализа дерева событий</w:t>
      </w:r>
    </w:p>
    <w:p w:rsidR="00C27673" w:rsidRDefault="00C27673">
      <w:pPr>
        <w:rPr>
          <w:sz w:val="24"/>
          <w:szCs w:val="24"/>
        </w:rPr>
      </w:pPr>
      <w:r>
        <w:rPr>
          <w:sz w:val="24"/>
          <w:szCs w:val="24"/>
        </w:rPr>
        <w:br w:type="page"/>
      </w:r>
    </w:p>
    <w:p w:rsidR="00FF6361" w:rsidRPr="00FF6361" w:rsidRDefault="00FF6361" w:rsidP="00FF6361">
      <w:pPr>
        <w:pStyle w:val="1"/>
      </w:pPr>
      <w:bookmarkStart w:id="32" w:name="_Toc464375842"/>
      <w:r w:rsidRPr="00FF6361">
        <w:lastRenderedPageBreak/>
        <w:t xml:space="preserve">Приложение </w:t>
      </w:r>
      <w:r w:rsidR="009456E5">
        <w:t>Б</w:t>
      </w:r>
      <w:r w:rsidRPr="00FF6361">
        <w:t>.</w:t>
      </w:r>
      <w:r>
        <w:t xml:space="preserve"> </w:t>
      </w:r>
      <w:r>
        <w:rPr>
          <w:noProof/>
        </w:rPr>
        <w:t>Описание логических элементов дерева отказов. Вентили и события</w:t>
      </w:r>
      <w:bookmarkEnd w:id="32"/>
    </w:p>
    <w:p w:rsidR="00FF6361" w:rsidRDefault="00FF6361" w:rsidP="00FF6361">
      <w:pPr>
        <w:spacing w:after="0" w:line="240" w:lineRule="auto"/>
        <w:jc w:val="right"/>
        <w:rPr>
          <w:rFonts w:cs="Times New Roman"/>
        </w:rPr>
      </w:pPr>
      <w:r w:rsidRPr="00025B36">
        <w:rPr>
          <w:rFonts w:cs="Times New Roman"/>
        </w:rPr>
        <w:t xml:space="preserve">Таблица </w:t>
      </w:r>
      <w:r w:rsidR="009456E5">
        <w:rPr>
          <w:rFonts w:cs="Times New Roman"/>
        </w:rPr>
        <w:t>Б</w:t>
      </w:r>
      <w:r>
        <w:rPr>
          <w:rFonts w:cs="Times New Roman"/>
        </w:rPr>
        <w:t>1</w:t>
      </w:r>
      <w:r w:rsidRPr="00025B36">
        <w:rPr>
          <w:rFonts w:cs="Times New Roman"/>
        </w:rPr>
        <w:t xml:space="preserve"> </w:t>
      </w:r>
    </w:p>
    <w:p w:rsidR="00FF6361" w:rsidRPr="00025B36" w:rsidRDefault="00FF6361" w:rsidP="00FF6361">
      <w:pPr>
        <w:spacing w:after="0" w:line="240" w:lineRule="auto"/>
        <w:jc w:val="center"/>
        <w:rPr>
          <w:rFonts w:cs="Times New Roman"/>
        </w:rPr>
      </w:pPr>
      <w:r w:rsidRPr="00FF6361">
        <w:rPr>
          <w:rFonts w:cs="Times New Roman"/>
        </w:rPr>
        <w:t xml:space="preserve">Значение логических </w:t>
      </w:r>
      <w:r>
        <w:rPr>
          <w:rFonts w:cs="Times New Roman"/>
        </w:rPr>
        <w:t>элементов</w:t>
      </w:r>
      <w:r w:rsidRPr="00FF6361">
        <w:rPr>
          <w:rFonts w:cs="Times New Roman"/>
        </w:rPr>
        <w:t xml:space="preserve"> дерева отказов</w:t>
      </w:r>
    </w:p>
    <w:p w:rsidR="00FF6361" w:rsidRDefault="00FF6361" w:rsidP="00FF6361">
      <w:pPr>
        <w:spacing w:after="0" w:line="240" w:lineRule="auto"/>
        <w:ind w:firstLine="708"/>
        <w:jc w:val="both"/>
        <w:rPr>
          <w:rFonts w:cs="Times New Roman"/>
        </w:rPr>
      </w:pPr>
    </w:p>
    <w:tbl>
      <w:tblPr>
        <w:tblStyle w:val="a4"/>
        <w:tblW w:w="9640" w:type="dxa"/>
        <w:tblInd w:w="288" w:type="dxa"/>
        <w:tblLayout w:type="fixed"/>
        <w:tblLook w:val="04A0" w:firstRow="1" w:lastRow="0" w:firstColumn="1" w:lastColumn="0" w:noHBand="0" w:noVBand="1"/>
      </w:tblPr>
      <w:tblGrid>
        <w:gridCol w:w="1096"/>
        <w:gridCol w:w="1418"/>
        <w:gridCol w:w="3582"/>
        <w:gridCol w:w="3544"/>
      </w:tblGrid>
      <w:tr w:rsidR="00FF6361" w:rsidTr="00FD1757">
        <w:trPr>
          <w:cantSplit/>
          <w:tblHeader/>
        </w:trPr>
        <w:tc>
          <w:tcPr>
            <w:tcW w:w="1096" w:type="dxa"/>
            <w:shd w:val="clear" w:color="auto" w:fill="D0CECE" w:themeFill="background2" w:themeFillShade="E6"/>
          </w:tcPr>
          <w:p w:rsidR="00FF6361" w:rsidRPr="007924F6" w:rsidRDefault="00FF6361" w:rsidP="00EC693E">
            <w:pPr>
              <w:rPr>
                <w:lang w:val="en-US"/>
              </w:rPr>
            </w:pPr>
            <w:r>
              <w:t>Тип элемента</w:t>
            </w:r>
          </w:p>
        </w:tc>
        <w:tc>
          <w:tcPr>
            <w:tcW w:w="1418" w:type="dxa"/>
            <w:shd w:val="clear" w:color="auto" w:fill="D0CECE" w:themeFill="background2" w:themeFillShade="E6"/>
          </w:tcPr>
          <w:p w:rsidR="00FF6361" w:rsidRPr="00C85D08" w:rsidRDefault="00FF6361" w:rsidP="00C85D08">
            <w:pPr>
              <w:ind w:left="34"/>
              <w:rPr>
                <w:lang w:val="en-US"/>
              </w:rPr>
            </w:pPr>
            <w:r>
              <w:t>Значение</w:t>
            </w:r>
            <w:r w:rsidRPr="00FF6361">
              <w:t xml:space="preserve"> элемента </w:t>
            </w:r>
            <w:r w:rsidR="00C85D08">
              <w:rPr>
                <w:lang w:val="en-US"/>
              </w:rPr>
              <w:t>[13]</w:t>
            </w:r>
          </w:p>
        </w:tc>
        <w:tc>
          <w:tcPr>
            <w:tcW w:w="3582" w:type="dxa"/>
            <w:shd w:val="clear" w:color="auto" w:fill="D0CECE" w:themeFill="background2" w:themeFillShade="E6"/>
          </w:tcPr>
          <w:p w:rsidR="00FF6361" w:rsidRPr="00A41A29" w:rsidRDefault="00FF6361" w:rsidP="00EC693E">
            <w:r>
              <w:t>Описание элемента</w:t>
            </w:r>
          </w:p>
        </w:tc>
        <w:tc>
          <w:tcPr>
            <w:tcW w:w="3544" w:type="dxa"/>
            <w:shd w:val="clear" w:color="auto" w:fill="D0CECE" w:themeFill="background2" w:themeFillShade="E6"/>
          </w:tcPr>
          <w:p w:rsidR="00FF6361" w:rsidRPr="0052643A" w:rsidRDefault="00FF6361" w:rsidP="00EC693E">
            <w:pPr>
              <w:jc w:val="center"/>
            </w:pPr>
            <w:r>
              <w:t xml:space="preserve">Выражение и таблица истинности (Если </w:t>
            </w:r>
            <w:r>
              <w:rPr>
                <w:lang w:val="en-US"/>
              </w:rPr>
              <w:t>A</w:t>
            </w:r>
            <w:r w:rsidRPr="00162392">
              <w:t xml:space="preserve">, </w:t>
            </w:r>
            <w:r>
              <w:rPr>
                <w:lang w:val="en-US"/>
              </w:rPr>
              <w:t>B</w:t>
            </w:r>
            <w:r w:rsidRPr="00162392">
              <w:t xml:space="preserve"> ,… - </w:t>
            </w:r>
            <w:r>
              <w:t xml:space="preserve">входящие объекты; </w:t>
            </w:r>
            <w:r>
              <w:rPr>
                <w:lang w:val="en-US"/>
              </w:rPr>
              <w:t>T</w:t>
            </w:r>
            <w:r w:rsidRPr="008B35E6">
              <w:t xml:space="preserve"> - </w:t>
            </w:r>
            <w:r>
              <w:t xml:space="preserve">правда; </w:t>
            </w:r>
            <w:r>
              <w:rPr>
                <w:lang w:val="en-US"/>
              </w:rPr>
              <w:t>F</w:t>
            </w:r>
            <w:r w:rsidRPr="008B35E6">
              <w:t xml:space="preserve"> - </w:t>
            </w:r>
            <w:r>
              <w:t>ложь)</w:t>
            </w:r>
          </w:p>
        </w:tc>
      </w:tr>
      <w:tr w:rsidR="00FF6361" w:rsidTr="00FD1757">
        <w:trPr>
          <w:cantSplit/>
        </w:trPr>
        <w:tc>
          <w:tcPr>
            <w:tcW w:w="1096" w:type="dxa"/>
            <w:vMerge w:val="restart"/>
          </w:tcPr>
          <w:p w:rsidR="00FF6361" w:rsidRPr="00A41A29" w:rsidRDefault="00FF6361" w:rsidP="00FF6361">
            <w:r>
              <w:t>Вентили</w:t>
            </w:r>
          </w:p>
        </w:tc>
        <w:tc>
          <w:tcPr>
            <w:tcW w:w="1418" w:type="dxa"/>
          </w:tcPr>
          <w:p w:rsidR="00FF6361" w:rsidRPr="00A41A29" w:rsidRDefault="00FF6361" w:rsidP="00FD1757">
            <w:pPr>
              <w:pStyle w:val="a3"/>
              <w:numPr>
                <w:ilvl w:val="0"/>
                <w:numId w:val="7"/>
              </w:numPr>
              <w:ind w:left="34" w:firstLine="0"/>
            </w:pPr>
            <w:r w:rsidRPr="00A41A29">
              <w:t>И</w:t>
            </w:r>
          </w:p>
        </w:tc>
        <w:tc>
          <w:tcPr>
            <w:tcW w:w="3582" w:type="dxa"/>
          </w:tcPr>
          <w:p w:rsidR="00FF6361" w:rsidRPr="00A41A29" w:rsidRDefault="00FF6361" w:rsidP="00EC693E">
            <w:r w:rsidRPr="00A41A29">
              <w:t>Выходное событие наступает, если наступают все входные события</w:t>
            </w:r>
          </w:p>
        </w:tc>
        <w:tc>
          <w:tcPr>
            <w:tcW w:w="3544" w:type="dxa"/>
          </w:tcPr>
          <w:p w:rsidR="00FF6361" w:rsidRPr="001D1865" w:rsidRDefault="00FF6361" w:rsidP="00EC693E">
            <w:r>
              <w:rPr>
                <w:lang w:val="en-US"/>
              </w:rPr>
              <w:t>T</w:t>
            </w:r>
            <w:r w:rsidRPr="001D1865">
              <w:t>=</w:t>
            </w:r>
            <w:r>
              <w:rPr>
                <w:lang w:val="en-US"/>
              </w:rPr>
              <w:t>A</w:t>
            </w:r>
            <w:r w:rsidRPr="001D1865">
              <w:t>*</w:t>
            </w:r>
            <w:r>
              <w:rPr>
                <w:lang w:val="en-US"/>
              </w:rPr>
              <w:t>B</w:t>
            </w:r>
          </w:p>
          <w:tbl>
            <w:tblPr>
              <w:tblStyle w:val="a4"/>
              <w:tblW w:w="0" w:type="auto"/>
              <w:tblLayout w:type="fixed"/>
              <w:tblLook w:val="04A0" w:firstRow="1" w:lastRow="0" w:firstColumn="1" w:lastColumn="0" w:noHBand="0" w:noVBand="1"/>
            </w:tblPr>
            <w:tblGrid>
              <w:gridCol w:w="644"/>
              <w:gridCol w:w="644"/>
              <w:gridCol w:w="1434"/>
            </w:tblGrid>
            <w:tr w:rsidR="00FF6361" w:rsidTr="00EC693E">
              <w:tc>
                <w:tcPr>
                  <w:tcW w:w="644" w:type="dxa"/>
                </w:tcPr>
                <w:p w:rsidR="00FF6361" w:rsidRPr="001D1865" w:rsidRDefault="00FF6361" w:rsidP="00EC693E">
                  <w:r>
                    <w:rPr>
                      <w:lang w:val="en-US"/>
                    </w:rPr>
                    <w:t>A</w:t>
                  </w:r>
                </w:p>
              </w:tc>
              <w:tc>
                <w:tcPr>
                  <w:tcW w:w="644" w:type="dxa"/>
                </w:tcPr>
                <w:p w:rsidR="00FF6361" w:rsidRPr="001D1865" w:rsidRDefault="00FF6361" w:rsidP="00EC693E">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F</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F</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F</w:t>
                  </w:r>
                </w:p>
              </w:tc>
            </w:tr>
          </w:tbl>
          <w:p w:rsidR="00FF6361" w:rsidRPr="001D1865"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ИЛИ</w:t>
            </w:r>
          </w:p>
        </w:tc>
        <w:tc>
          <w:tcPr>
            <w:tcW w:w="3582" w:type="dxa"/>
          </w:tcPr>
          <w:p w:rsidR="00FF6361" w:rsidRPr="00A41A29" w:rsidRDefault="00FF6361" w:rsidP="00EC693E">
            <w:r w:rsidRPr="00A41A29">
              <w:t>Выходное событие наступает, если наступает любое из входных событий</w:t>
            </w:r>
          </w:p>
        </w:tc>
        <w:tc>
          <w:tcPr>
            <w:tcW w:w="3544" w:type="dxa"/>
          </w:tcPr>
          <w:p w:rsidR="00FF6361" w:rsidRPr="001D1865" w:rsidRDefault="00FF6361" w:rsidP="00EC693E">
            <w:r>
              <w:rPr>
                <w:lang w:val="en-US"/>
              </w:rPr>
              <w:t>T</w:t>
            </w:r>
            <w:r w:rsidRPr="001D1865">
              <w:t>=</w:t>
            </w:r>
            <w:r>
              <w:rPr>
                <w:lang w:val="en-US"/>
              </w:rPr>
              <w:t>A</w:t>
            </w:r>
            <w:r w:rsidRPr="001D1865">
              <w:t>+</w:t>
            </w:r>
            <w:r>
              <w:rPr>
                <w:lang w:val="en-US"/>
              </w:rPr>
              <w:t>B</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Pr="001D1865" w:rsidRDefault="00FF6361" w:rsidP="00EC693E">
                  <w:r>
                    <w:rPr>
                      <w:lang w:val="en-US"/>
                    </w:rPr>
                    <w:t>A</w:t>
                  </w:r>
                </w:p>
              </w:tc>
              <w:tc>
                <w:tcPr>
                  <w:tcW w:w="644" w:type="dxa"/>
                </w:tcPr>
                <w:p w:rsidR="00FF6361" w:rsidRPr="001D1865" w:rsidRDefault="00FF6361" w:rsidP="00EC693E">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F</w:t>
                  </w:r>
                </w:p>
              </w:tc>
            </w:tr>
          </w:tbl>
          <w:p w:rsidR="00FF6361" w:rsidRPr="001D1865"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Исключительное ИЛИ</w:t>
            </w:r>
          </w:p>
        </w:tc>
        <w:tc>
          <w:tcPr>
            <w:tcW w:w="3582" w:type="dxa"/>
          </w:tcPr>
          <w:p w:rsidR="00FF6361" w:rsidRPr="00A41A29" w:rsidRDefault="00FF6361" w:rsidP="00EC693E">
            <w:r w:rsidRPr="00A41A29">
              <w:t>Событие происходит, если происходит</w:t>
            </w:r>
            <w:r w:rsidRPr="00E205FC">
              <w:t xml:space="preserve"> </w:t>
            </w:r>
            <w:r>
              <w:t>только</w:t>
            </w:r>
            <w:r w:rsidRPr="00A41A29">
              <w:t xml:space="preserve"> одно из входных событий (используется обычно с двумя входными событиями)</w:t>
            </w:r>
          </w:p>
        </w:tc>
        <w:tc>
          <w:tcPr>
            <w:tcW w:w="3544" w:type="dxa"/>
          </w:tcPr>
          <w:p w:rsidR="00FF6361" w:rsidRPr="001D1865" w:rsidRDefault="00FF6361" w:rsidP="00EC693E">
            <w:r>
              <w:rPr>
                <w:lang w:val="en-US"/>
              </w:rPr>
              <w:t>T</w:t>
            </w:r>
            <w:r w:rsidRPr="001D1865">
              <w:t>=(</w:t>
            </w:r>
            <w:r>
              <w:rPr>
                <w:lang w:val="en-US"/>
              </w:rPr>
              <w:t>A</w:t>
            </w:r>
            <w:r w:rsidRPr="001D1865">
              <w:t>*[</w:t>
            </w:r>
            <w:r w:rsidRPr="007B2B1A">
              <w:t>~</w:t>
            </w:r>
            <w:r>
              <w:rPr>
                <w:lang w:val="en-US"/>
              </w:rPr>
              <w:t>B</w:t>
            </w:r>
            <w:r w:rsidRPr="001D1865">
              <w:t>])+ ( [</w:t>
            </w:r>
            <w:r w:rsidRPr="007B2B1A">
              <w:t>~</w:t>
            </w:r>
            <w:r>
              <w:rPr>
                <w:lang w:val="en-US"/>
              </w:rPr>
              <w:t>A</w:t>
            </w:r>
            <w:r w:rsidRPr="001D1865">
              <w:t>]*</w:t>
            </w:r>
            <w:r>
              <w:rPr>
                <w:lang w:val="en-US"/>
              </w:rPr>
              <w:t>B</w:t>
            </w:r>
            <w:r w:rsidRPr="001D1865">
              <w:t>)</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Pr="001D1865" w:rsidRDefault="00FF6361" w:rsidP="00EC693E">
                  <w:r>
                    <w:rPr>
                      <w:lang w:val="en-US"/>
                    </w:rPr>
                    <w:t>A</w:t>
                  </w:r>
                </w:p>
              </w:tc>
              <w:tc>
                <w:tcPr>
                  <w:tcW w:w="644" w:type="dxa"/>
                </w:tcPr>
                <w:p w:rsidR="00FF6361" w:rsidRPr="001D1865" w:rsidRDefault="00FF6361" w:rsidP="00EC693E">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F</w:t>
                  </w:r>
                </w:p>
              </w:tc>
            </w:tr>
            <w:tr w:rsidR="00FF6361" w:rsidRPr="00971EF8"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F</w:t>
                  </w:r>
                </w:p>
              </w:tc>
            </w:tr>
          </w:tbl>
          <w:p w:rsidR="00FF6361" w:rsidRPr="001D1865"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2678D7" w:rsidRDefault="00FF6361" w:rsidP="00FD1757">
            <w:pPr>
              <w:pStyle w:val="a3"/>
              <w:numPr>
                <w:ilvl w:val="0"/>
                <w:numId w:val="7"/>
              </w:numPr>
              <w:ind w:left="34" w:firstLine="0"/>
              <w:rPr>
                <w:lang w:val="en-US"/>
              </w:rPr>
            </w:pPr>
            <w:r>
              <w:rPr>
                <w:lang w:val="en-US"/>
              </w:rPr>
              <w:t>----</w:t>
            </w:r>
          </w:p>
        </w:tc>
        <w:tc>
          <w:tcPr>
            <w:tcW w:w="3582" w:type="dxa"/>
          </w:tcPr>
          <w:p w:rsidR="00FF6361" w:rsidRPr="004213BC" w:rsidRDefault="00FF6361" w:rsidP="00EC693E">
            <w:r>
              <w:t>Если хотя бы одно входное событие не происходит, основное событие происходит</w:t>
            </w:r>
          </w:p>
        </w:tc>
        <w:tc>
          <w:tcPr>
            <w:tcW w:w="3544" w:type="dxa"/>
          </w:tcPr>
          <w:p w:rsidR="00FF6361" w:rsidRPr="001D1865" w:rsidRDefault="00FF6361" w:rsidP="00EC693E">
            <w:r>
              <w:rPr>
                <w:lang w:val="en-US"/>
              </w:rPr>
              <w:t>T</w:t>
            </w:r>
            <w:r w:rsidRPr="007B2B1A">
              <w:t>=~</w:t>
            </w:r>
            <w:r w:rsidRPr="001D1865">
              <w:t>(</w:t>
            </w:r>
            <w:r>
              <w:rPr>
                <w:lang w:val="en-US"/>
              </w:rPr>
              <w:t>A</w:t>
            </w:r>
            <w:r>
              <w:t>*</w:t>
            </w:r>
            <w:r>
              <w:rPr>
                <w:lang w:val="en-US"/>
              </w:rPr>
              <w:t>B</w:t>
            </w:r>
            <w:r w:rsidRPr="001D1865">
              <w:t>)=</w:t>
            </w:r>
            <w:r w:rsidRPr="007B2B1A">
              <w:t xml:space="preserve"> </w:t>
            </w:r>
            <w:r w:rsidRPr="001D1865">
              <w:t>(</w:t>
            </w:r>
            <w:r w:rsidRPr="007B2B1A">
              <w:t>~</w:t>
            </w:r>
            <w:r>
              <w:rPr>
                <w:lang w:val="en-US"/>
              </w:rPr>
              <w:t>A</w:t>
            </w:r>
            <w:r w:rsidRPr="001D1865">
              <w:t>)</w:t>
            </w:r>
            <w:r>
              <w:t>+</w:t>
            </w:r>
            <w:r w:rsidRPr="001D1865">
              <w:t xml:space="preserve"> (</w:t>
            </w:r>
            <w:r w:rsidRPr="007B2B1A">
              <w:t>~</w:t>
            </w:r>
            <w:r>
              <w:rPr>
                <w:lang w:val="en-US"/>
              </w:rPr>
              <w:t>B</w:t>
            </w:r>
            <w:r w:rsidRPr="001D1865">
              <w:t>)</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Pr="001D1865" w:rsidRDefault="00FF6361" w:rsidP="00EC693E">
                  <w:r>
                    <w:rPr>
                      <w:lang w:val="en-US"/>
                    </w:rPr>
                    <w:t>A</w:t>
                  </w:r>
                </w:p>
              </w:tc>
              <w:tc>
                <w:tcPr>
                  <w:tcW w:w="644" w:type="dxa"/>
                </w:tcPr>
                <w:p w:rsidR="00FF6361" w:rsidRPr="001D1865" w:rsidRDefault="00FF6361" w:rsidP="00EC693E">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F</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T</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T</w:t>
                  </w:r>
                </w:p>
              </w:tc>
            </w:tr>
          </w:tbl>
          <w:p w:rsidR="00FF6361" w:rsidRPr="001D1865"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2678D7" w:rsidRDefault="00FF6361" w:rsidP="00FD1757">
            <w:pPr>
              <w:pStyle w:val="a3"/>
              <w:numPr>
                <w:ilvl w:val="0"/>
                <w:numId w:val="7"/>
              </w:numPr>
              <w:ind w:left="34" w:firstLine="0"/>
              <w:rPr>
                <w:lang w:val="en-US"/>
              </w:rPr>
            </w:pPr>
            <w:r>
              <w:rPr>
                <w:lang w:val="en-US"/>
              </w:rPr>
              <w:t>----</w:t>
            </w:r>
          </w:p>
        </w:tc>
        <w:tc>
          <w:tcPr>
            <w:tcW w:w="3582" w:type="dxa"/>
          </w:tcPr>
          <w:p w:rsidR="00FF6361" w:rsidRPr="00A41A29" w:rsidRDefault="00FF6361" w:rsidP="00EC693E">
            <w:r>
              <w:t>Если хотя бы одно из входных событий происходит, событие не происходит</w:t>
            </w:r>
          </w:p>
        </w:tc>
        <w:tc>
          <w:tcPr>
            <w:tcW w:w="3544" w:type="dxa"/>
          </w:tcPr>
          <w:p w:rsidR="00FF6361" w:rsidRPr="001D1865" w:rsidRDefault="00FF6361" w:rsidP="00EC693E">
            <w:r>
              <w:rPr>
                <w:lang w:val="en-US"/>
              </w:rPr>
              <w:t>T</w:t>
            </w:r>
            <w:r w:rsidRPr="007B2B1A">
              <w:t>=~</w:t>
            </w:r>
            <w:r w:rsidRPr="001D1865">
              <w:t>(</w:t>
            </w:r>
            <w:r>
              <w:rPr>
                <w:lang w:val="en-US"/>
              </w:rPr>
              <w:t>A</w:t>
            </w:r>
            <w:r w:rsidRPr="001D1865">
              <w:t>+</w:t>
            </w:r>
            <w:r>
              <w:rPr>
                <w:lang w:val="en-US"/>
              </w:rPr>
              <w:t>B</w:t>
            </w:r>
            <w:r w:rsidRPr="001D1865">
              <w:t>)=</w:t>
            </w:r>
            <w:r w:rsidRPr="007B2B1A">
              <w:t xml:space="preserve"> </w:t>
            </w:r>
            <w:r w:rsidRPr="001D1865">
              <w:t>(</w:t>
            </w:r>
            <w:r w:rsidRPr="007B2B1A">
              <w:t>~</w:t>
            </w:r>
            <w:r>
              <w:rPr>
                <w:lang w:val="en-US"/>
              </w:rPr>
              <w:t>A</w:t>
            </w:r>
            <w:r w:rsidRPr="001D1865">
              <w:t>)* (</w:t>
            </w:r>
            <w:r w:rsidRPr="007B2B1A">
              <w:t>~</w:t>
            </w:r>
            <w:r>
              <w:rPr>
                <w:lang w:val="en-US"/>
              </w:rPr>
              <w:t>B</w:t>
            </w:r>
            <w:r w:rsidRPr="001D1865">
              <w:t>)</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Pr="001D1865" w:rsidRDefault="00FF6361" w:rsidP="00EC693E">
                  <w:r>
                    <w:rPr>
                      <w:lang w:val="en-US"/>
                    </w:rPr>
                    <w:t>A</w:t>
                  </w:r>
                </w:p>
              </w:tc>
              <w:tc>
                <w:tcPr>
                  <w:tcW w:w="644" w:type="dxa"/>
                </w:tcPr>
                <w:p w:rsidR="00FF6361" w:rsidRPr="001D1865" w:rsidRDefault="00FF6361" w:rsidP="00EC693E">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F</w:t>
                  </w:r>
                </w:p>
              </w:tc>
            </w:tr>
            <w:tr w:rsidR="00FF6361" w:rsidRPr="00971EF8" w:rsidTr="00EC693E">
              <w:tc>
                <w:tcPr>
                  <w:tcW w:w="644" w:type="dxa"/>
                </w:tcPr>
                <w:p w:rsidR="00FF6361" w:rsidRPr="001D1865" w:rsidRDefault="00FF6361" w:rsidP="00EC693E">
                  <w:r>
                    <w:rPr>
                      <w:lang w:val="en-US"/>
                    </w:rPr>
                    <w:t>T</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F</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T</w:t>
                  </w:r>
                </w:p>
              </w:tc>
              <w:tc>
                <w:tcPr>
                  <w:tcW w:w="1434" w:type="dxa"/>
                </w:tcPr>
                <w:p w:rsidR="00FF6361" w:rsidRPr="001D1865" w:rsidRDefault="00FF6361" w:rsidP="00EC693E">
                  <w:r>
                    <w:rPr>
                      <w:lang w:val="en-US"/>
                    </w:rPr>
                    <w:t>F</w:t>
                  </w:r>
                </w:p>
              </w:tc>
            </w:tr>
            <w:tr w:rsidR="00FF6361" w:rsidTr="00EC693E">
              <w:tc>
                <w:tcPr>
                  <w:tcW w:w="644" w:type="dxa"/>
                </w:tcPr>
                <w:p w:rsidR="00FF6361" w:rsidRPr="001D1865" w:rsidRDefault="00FF6361" w:rsidP="00EC693E">
                  <w:r>
                    <w:rPr>
                      <w:lang w:val="en-US"/>
                    </w:rPr>
                    <w:t>F</w:t>
                  </w:r>
                </w:p>
              </w:tc>
              <w:tc>
                <w:tcPr>
                  <w:tcW w:w="644" w:type="dxa"/>
                </w:tcPr>
                <w:p w:rsidR="00FF6361" w:rsidRPr="001D1865" w:rsidRDefault="00FF6361" w:rsidP="00EC693E">
                  <w:r>
                    <w:rPr>
                      <w:lang w:val="en-US"/>
                    </w:rPr>
                    <w:t>F</w:t>
                  </w:r>
                </w:p>
              </w:tc>
              <w:tc>
                <w:tcPr>
                  <w:tcW w:w="1434" w:type="dxa"/>
                </w:tcPr>
                <w:p w:rsidR="00FF6361" w:rsidRPr="001D1865" w:rsidRDefault="00FF6361" w:rsidP="00EC693E">
                  <w:r>
                    <w:rPr>
                      <w:lang w:val="en-US"/>
                    </w:rPr>
                    <w:t>T</w:t>
                  </w:r>
                </w:p>
              </w:tc>
            </w:tr>
          </w:tbl>
          <w:p w:rsidR="00FF6361" w:rsidRPr="00A41A29"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НЕ</w:t>
            </w:r>
          </w:p>
        </w:tc>
        <w:tc>
          <w:tcPr>
            <w:tcW w:w="3582" w:type="dxa"/>
          </w:tcPr>
          <w:p w:rsidR="00FF6361" w:rsidRPr="00A41A29" w:rsidRDefault="00FF6361" w:rsidP="00EC693E">
            <w:r w:rsidRPr="00A41A29">
              <w:t>Выходное событие наступает, если не наступает входное событие</w:t>
            </w:r>
          </w:p>
        </w:tc>
        <w:tc>
          <w:tcPr>
            <w:tcW w:w="3544" w:type="dxa"/>
          </w:tcPr>
          <w:p w:rsidR="00FF6361" w:rsidRPr="001D1865" w:rsidRDefault="00FF6361" w:rsidP="00EC693E">
            <w:r>
              <w:rPr>
                <w:lang w:val="en-US"/>
              </w:rPr>
              <w:t>T</w:t>
            </w:r>
            <w:r w:rsidRPr="007B2B1A">
              <w:t>=~</w:t>
            </w:r>
            <w:r>
              <w:rPr>
                <w:lang w:val="en-US"/>
              </w:rPr>
              <w:t>A</w:t>
            </w:r>
          </w:p>
          <w:tbl>
            <w:tblPr>
              <w:tblStyle w:val="a4"/>
              <w:tblW w:w="0" w:type="auto"/>
              <w:tblLayout w:type="fixed"/>
              <w:tblLook w:val="04A0" w:firstRow="1" w:lastRow="0" w:firstColumn="1" w:lastColumn="0" w:noHBand="0" w:noVBand="1"/>
            </w:tblPr>
            <w:tblGrid>
              <w:gridCol w:w="1087"/>
              <w:gridCol w:w="1635"/>
            </w:tblGrid>
            <w:tr w:rsidR="00FF6361" w:rsidTr="00EC693E">
              <w:tc>
                <w:tcPr>
                  <w:tcW w:w="1087" w:type="dxa"/>
                </w:tcPr>
                <w:p w:rsidR="00FF6361" w:rsidRPr="001D1865" w:rsidRDefault="00FF6361" w:rsidP="00EC693E">
                  <w:r>
                    <w:rPr>
                      <w:lang w:val="en-US"/>
                    </w:rPr>
                    <w:t>A</w:t>
                  </w:r>
                </w:p>
              </w:tc>
              <w:tc>
                <w:tcPr>
                  <w:tcW w:w="1635" w:type="dxa"/>
                </w:tcPr>
                <w:p w:rsidR="00FF6361" w:rsidRPr="001D1865" w:rsidRDefault="00FF6361" w:rsidP="00EC693E">
                  <w:r>
                    <w:t>Выходное событие</w:t>
                  </w:r>
                </w:p>
              </w:tc>
            </w:tr>
            <w:tr w:rsidR="00FF6361" w:rsidTr="00EC693E">
              <w:tc>
                <w:tcPr>
                  <w:tcW w:w="1087" w:type="dxa"/>
                </w:tcPr>
                <w:p w:rsidR="00FF6361" w:rsidRPr="001D1865" w:rsidRDefault="00FF6361" w:rsidP="00EC693E">
                  <w:r>
                    <w:rPr>
                      <w:lang w:val="en-US"/>
                    </w:rPr>
                    <w:t>T</w:t>
                  </w:r>
                </w:p>
              </w:tc>
              <w:tc>
                <w:tcPr>
                  <w:tcW w:w="1635" w:type="dxa"/>
                </w:tcPr>
                <w:p w:rsidR="00FF6361" w:rsidRPr="001D1865" w:rsidRDefault="00FF6361" w:rsidP="00EC693E">
                  <w:r>
                    <w:rPr>
                      <w:lang w:val="en-US"/>
                    </w:rPr>
                    <w:t>F</w:t>
                  </w:r>
                </w:p>
              </w:tc>
            </w:tr>
            <w:tr w:rsidR="00FF6361" w:rsidTr="00EC693E">
              <w:tc>
                <w:tcPr>
                  <w:tcW w:w="1087" w:type="dxa"/>
                </w:tcPr>
                <w:p w:rsidR="00FF6361" w:rsidRPr="001D1865" w:rsidRDefault="00FF6361" w:rsidP="00EC693E">
                  <w:r>
                    <w:rPr>
                      <w:lang w:val="en-US"/>
                    </w:rPr>
                    <w:t>F</w:t>
                  </w:r>
                </w:p>
              </w:tc>
              <w:tc>
                <w:tcPr>
                  <w:tcW w:w="1635" w:type="dxa"/>
                </w:tcPr>
                <w:p w:rsidR="00FF6361" w:rsidRPr="001D1865" w:rsidRDefault="00FF6361" w:rsidP="00EC693E">
                  <w:r>
                    <w:rPr>
                      <w:lang w:val="en-US"/>
                    </w:rPr>
                    <w:t>T</w:t>
                  </w:r>
                </w:p>
              </w:tc>
            </w:tr>
          </w:tbl>
          <w:p w:rsidR="00FF6361" w:rsidRPr="001D1865"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ЗАПРЕТ</w:t>
            </w:r>
          </w:p>
        </w:tc>
        <w:tc>
          <w:tcPr>
            <w:tcW w:w="3582" w:type="dxa"/>
          </w:tcPr>
          <w:p w:rsidR="00FF6361" w:rsidRPr="00A41A29" w:rsidRDefault="00FF6361" w:rsidP="00EC693E">
            <w:r w:rsidRPr="00A41A29">
              <w:t xml:space="preserve">Выходное событие наступает, если наступают </w:t>
            </w:r>
            <w:r>
              <w:t xml:space="preserve">все </w:t>
            </w:r>
            <w:r w:rsidRPr="00A41A29">
              <w:t>входны</w:t>
            </w:r>
            <w:r>
              <w:t>е</w:t>
            </w:r>
            <w:r w:rsidRPr="00A41A29">
              <w:t xml:space="preserve"> события, одно из которых условное</w:t>
            </w:r>
            <w:r>
              <w:t>. Данный вентиль является практически идентичным вентилю И, отличием является обязательное наличие условного входного события.</w:t>
            </w:r>
          </w:p>
        </w:tc>
        <w:tc>
          <w:tcPr>
            <w:tcW w:w="3544" w:type="dxa"/>
          </w:tcPr>
          <w:p w:rsidR="00FF6361" w:rsidRDefault="00FF6361" w:rsidP="00EC693E">
            <w:r>
              <w:t>Для двух входных событий</w:t>
            </w:r>
            <w:r w:rsidRPr="005C6750">
              <w:t xml:space="preserve"> (</w:t>
            </w:r>
            <w:r>
              <w:rPr>
                <w:lang w:val="en-US"/>
              </w:rPr>
              <w:t>I</w:t>
            </w:r>
            <w:r w:rsidRPr="005C6750">
              <w:t xml:space="preserve">1, </w:t>
            </w:r>
            <w:r>
              <w:rPr>
                <w:lang w:val="en-US"/>
              </w:rPr>
              <w:t>I</w:t>
            </w:r>
            <w:r w:rsidRPr="005C6750">
              <w:t>2)</w:t>
            </w:r>
            <w:r>
              <w:t xml:space="preserve"> и одного условного события</w:t>
            </w:r>
            <w:r w:rsidRPr="005C6750">
              <w:t xml:space="preserve"> (</w:t>
            </w:r>
            <w:r>
              <w:rPr>
                <w:lang w:val="en-US"/>
              </w:rPr>
              <w:t>C</w:t>
            </w:r>
            <w:r w:rsidRPr="005C6750">
              <w:t>)</w:t>
            </w:r>
            <w:r>
              <w:t>:</w:t>
            </w:r>
          </w:p>
          <w:p w:rsidR="00FF6361" w:rsidRPr="00AB3150" w:rsidRDefault="00FF6361" w:rsidP="00EC693E">
            <w:r>
              <w:rPr>
                <w:lang w:val="en-US"/>
              </w:rPr>
              <w:t>T</w:t>
            </w:r>
            <w:r w:rsidRPr="00AB3150">
              <w:t>=(</w:t>
            </w:r>
            <w:r>
              <w:rPr>
                <w:lang w:val="en-US"/>
              </w:rPr>
              <w:t>I</w:t>
            </w:r>
            <w:r w:rsidRPr="00AB3150">
              <w:t>1,</w:t>
            </w:r>
            <w:r>
              <w:rPr>
                <w:lang w:val="en-US"/>
              </w:rPr>
              <w:t>I</w:t>
            </w:r>
            <w:r w:rsidRPr="00AB3150">
              <w:t>2)*</w:t>
            </w:r>
            <w:r>
              <w:rPr>
                <w:lang w:val="en-US"/>
              </w:rPr>
              <w:t>C</w:t>
            </w:r>
          </w:p>
          <w:tbl>
            <w:tblPr>
              <w:tblStyle w:val="a4"/>
              <w:tblW w:w="0" w:type="auto"/>
              <w:tblLayout w:type="fixed"/>
              <w:tblLook w:val="04A0" w:firstRow="1" w:lastRow="0" w:firstColumn="1" w:lastColumn="0" w:noHBand="0" w:noVBand="1"/>
            </w:tblPr>
            <w:tblGrid>
              <w:gridCol w:w="483"/>
              <w:gridCol w:w="483"/>
              <w:gridCol w:w="483"/>
              <w:gridCol w:w="1273"/>
            </w:tblGrid>
            <w:tr w:rsidR="00FF6361" w:rsidTr="00EC693E">
              <w:tc>
                <w:tcPr>
                  <w:tcW w:w="483" w:type="dxa"/>
                </w:tcPr>
                <w:p w:rsidR="00FF6361" w:rsidRPr="00AB3150" w:rsidRDefault="00FF6361" w:rsidP="00EC693E">
                  <w:r>
                    <w:rPr>
                      <w:lang w:val="en-US"/>
                    </w:rPr>
                    <w:t>A</w:t>
                  </w:r>
                </w:p>
              </w:tc>
              <w:tc>
                <w:tcPr>
                  <w:tcW w:w="483" w:type="dxa"/>
                </w:tcPr>
                <w:p w:rsidR="00FF6361" w:rsidRPr="00AB3150" w:rsidRDefault="00FF6361" w:rsidP="00EC693E">
                  <w:r>
                    <w:rPr>
                      <w:lang w:val="en-US"/>
                    </w:rPr>
                    <w:t>B</w:t>
                  </w:r>
                </w:p>
              </w:tc>
              <w:tc>
                <w:tcPr>
                  <w:tcW w:w="483" w:type="dxa"/>
                </w:tcPr>
                <w:p w:rsidR="00FF6361" w:rsidRPr="00AB3150" w:rsidRDefault="00FF6361" w:rsidP="00EC693E">
                  <w:r>
                    <w:rPr>
                      <w:lang w:val="en-US"/>
                    </w:rPr>
                    <w:t>C</w:t>
                  </w:r>
                </w:p>
              </w:tc>
              <w:tc>
                <w:tcPr>
                  <w:tcW w:w="1273" w:type="dxa"/>
                </w:tcPr>
                <w:p w:rsidR="00FF6361" w:rsidRDefault="00FF6361" w:rsidP="00EC693E">
                  <w:r>
                    <w:t>Выходное событие</w:t>
                  </w:r>
                </w:p>
              </w:tc>
            </w:tr>
            <w:tr w:rsidR="00FF6361" w:rsidRPr="00844658" w:rsidTr="00EC693E">
              <w:tc>
                <w:tcPr>
                  <w:tcW w:w="483" w:type="dxa"/>
                </w:tcPr>
                <w:p w:rsidR="00FF6361" w:rsidRPr="00AB3150" w:rsidRDefault="00FF6361" w:rsidP="00EC693E">
                  <w:r>
                    <w:rPr>
                      <w:lang w:val="en-US"/>
                    </w:rPr>
                    <w:t>T</w:t>
                  </w:r>
                </w:p>
              </w:tc>
              <w:tc>
                <w:tcPr>
                  <w:tcW w:w="483" w:type="dxa"/>
                </w:tcPr>
                <w:p w:rsidR="00FF6361" w:rsidRPr="00AB3150" w:rsidRDefault="00FF6361" w:rsidP="00EC693E">
                  <w:r>
                    <w:rPr>
                      <w:lang w:val="en-US"/>
                    </w:rPr>
                    <w:t>T</w:t>
                  </w:r>
                </w:p>
              </w:tc>
              <w:tc>
                <w:tcPr>
                  <w:tcW w:w="483" w:type="dxa"/>
                </w:tcPr>
                <w:p w:rsidR="00FF6361" w:rsidRPr="00AB3150" w:rsidRDefault="00FF6361" w:rsidP="00EC693E">
                  <w:r>
                    <w:rPr>
                      <w:lang w:val="en-US"/>
                    </w:rPr>
                    <w:t>T</w:t>
                  </w:r>
                </w:p>
              </w:tc>
              <w:tc>
                <w:tcPr>
                  <w:tcW w:w="1273" w:type="dxa"/>
                </w:tcPr>
                <w:p w:rsidR="00FF6361" w:rsidRPr="00AB3150" w:rsidRDefault="00FF6361" w:rsidP="00EC693E">
                  <w:r>
                    <w:rPr>
                      <w:lang w:val="en-US"/>
                    </w:rPr>
                    <w:t>T</w:t>
                  </w:r>
                </w:p>
              </w:tc>
            </w:tr>
            <w:tr w:rsidR="00FF6361" w:rsidRPr="00844658"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F</w:t>
                  </w:r>
                </w:p>
              </w:tc>
            </w:tr>
            <w:tr w:rsidR="00FF6361" w:rsidRPr="00844658"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bl>
          <w:p w:rsidR="00FF6361" w:rsidRPr="005C6750" w:rsidRDefault="00FF6361" w:rsidP="00EC693E">
            <w:pPr>
              <w:rPr>
                <w:lang w:val="en-US"/>
              </w:rPr>
            </w:pPr>
          </w:p>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Мажоритарный (Избыточная структура)</w:t>
            </w:r>
          </w:p>
        </w:tc>
        <w:tc>
          <w:tcPr>
            <w:tcW w:w="3582" w:type="dxa"/>
          </w:tcPr>
          <w:p w:rsidR="00FF6361" w:rsidRPr="00A41A29" w:rsidRDefault="00FF6361" w:rsidP="00EC693E">
            <w:r w:rsidRPr="00A41A29">
              <w:t>Выходное событие наступает, если наступают</w:t>
            </w:r>
            <w:r>
              <w:t xml:space="preserve"> </w:t>
            </w:r>
            <w:r>
              <w:rPr>
                <w:lang w:val="en-US"/>
              </w:rPr>
              <w:t>m</w:t>
            </w:r>
            <w:r w:rsidRPr="00A41A29">
              <w:t xml:space="preserve"> или более входных событий из </w:t>
            </w:r>
            <w:r>
              <w:rPr>
                <w:lang w:val="en-US"/>
              </w:rPr>
              <w:t>n</w:t>
            </w:r>
            <w:r>
              <w:t xml:space="preserve"> </w:t>
            </w:r>
            <w:r w:rsidRPr="00A41A29">
              <w:t xml:space="preserve">общего числа  </w:t>
            </w:r>
          </w:p>
        </w:tc>
        <w:tc>
          <w:tcPr>
            <w:tcW w:w="3544" w:type="dxa"/>
          </w:tcPr>
          <w:p w:rsidR="00FF6361" w:rsidRPr="00E937B4" w:rsidRDefault="00FF6361" w:rsidP="00EC693E">
            <w:r>
              <w:t xml:space="preserve">Для трёх событий при условии (2/3): </w:t>
            </w:r>
            <w:r>
              <w:rPr>
                <w:lang w:val="en-US"/>
              </w:rPr>
              <w:t>T</w:t>
            </w:r>
            <w:r w:rsidRPr="00E937B4">
              <w:t>=(</w:t>
            </w:r>
            <w:r>
              <w:rPr>
                <w:lang w:val="en-US"/>
              </w:rPr>
              <w:t>A</w:t>
            </w:r>
            <w:r w:rsidRPr="00E937B4">
              <w:t>*</w:t>
            </w:r>
            <w:r>
              <w:rPr>
                <w:lang w:val="en-US"/>
              </w:rPr>
              <w:t>B</w:t>
            </w:r>
            <w:r w:rsidRPr="00E937B4">
              <w:t>)+(</w:t>
            </w:r>
            <w:r>
              <w:rPr>
                <w:lang w:val="en-US"/>
              </w:rPr>
              <w:t>B</w:t>
            </w:r>
            <w:r w:rsidRPr="00E937B4">
              <w:t>*</w:t>
            </w:r>
            <w:r>
              <w:rPr>
                <w:lang w:val="en-US"/>
              </w:rPr>
              <w:t>C</w:t>
            </w:r>
            <w:r w:rsidRPr="00E937B4">
              <w:t>)+(</w:t>
            </w:r>
            <w:r>
              <w:rPr>
                <w:lang w:val="en-US"/>
              </w:rPr>
              <w:t>C</w:t>
            </w:r>
            <w:r w:rsidRPr="00E937B4">
              <w:t>*</w:t>
            </w:r>
            <w:r>
              <w:rPr>
                <w:lang w:val="en-US"/>
              </w:rPr>
              <w:t>A</w:t>
            </w:r>
            <w:r w:rsidRPr="00E937B4">
              <w:t>)</w:t>
            </w:r>
          </w:p>
          <w:tbl>
            <w:tblPr>
              <w:tblStyle w:val="a4"/>
              <w:tblW w:w="0" w:type="auto"/>
              <w:tblLayout w:type="fixed"/>
              <w:tblLook w:val="04A0" w:firstRow="1" w:lastRow="0" w:firstColumn="1" w:lastColumn="0" w:noHBand="0" w:noVBand="1"/>
            </w:tblPr>
            <w:tblGrid>
              <w:gridCol w:w="483"/>
              <w:gridCol w:w="483"/>
              <w:gridCol w:w="483"/>
              <w:gridCol w:w="1273"/>
            </w:tblGrid>
            <w:tr w:rsidR="00FF6361" w:rsidTr="00EC693E">
              <w:tc>
                <w:tcPr>
                  <w:tcW w:w="483" w:type="dxa"/>
                </w:tcPr>
                <w:p w:rsidR="00FF6361" w:rsidRDefault="00FF6361" w:rsidP="00EC693E">
                  <w:pPr>
                    <w:rPr>
                      <w:lang w:val="en-US"/>
                    </w:rPr>
                  </w:pPr>
                  <w:r>
                    <w:rPr>
                      <w:lang w:val="en-US"/>
                    </w:rPr>
                    <w:t>A</w:t>
                  </w:r>
                </w:p>
              </w:tc>
              <w:tc>
                <w:tcPr>
                  <w:tcW w:w="483" w:type="dxa"/>
                </w:tcPr>
                <w:p w:rsidR="00FF6361" w:rsidRDefault="00FF6361" w:rsidP="00EC693E">
                  <w:pPr>
                    <w:rPr>
                      <w:lang w:val="en-US"/>
                    </w:rPr>
                  </w:pPr>
                  <w:r>
                    <w:rPr>
                      <w:lang w:val="en-US"/>
                    </w:rPr>
                    <w:t>B</w:t>
                  </w:r>
                </w:p>
              </w:tc>
              <w:tc>
                <w:tcPr>
                  <w:tcW w:w="483" w:type="dxa"/>
                </w:tcPr>
                <w:p w:rsidR="00FF6361" w:rsidRPr="00E937B4" w:rsidRDefault="00FF6361" w:rsidP="00EC693E">
                  <w:pPr>
                    <w:rPr>
                      <w:lang w:val="en-US"/>
                    </w:rPr>
                  </w:pPr>
                  <w:r>
                    <w:rPr>
                      <w:lang w:val="en-US"/>
                    </w:rPr>
                    <w:t>C</w:t>
                  </w:r>
                </w:p>
              </w:tc>
              <w:tc>
                <w:tcPr>
                  <w:tcW w:w="1273" w:type="dxa"/>
                </w:tcPr>
                <w:p w:rsidR="00FF6361" w:rsidRDefault="00FF6361" w:rsidP="00EC693E">
                  <w:r>
                    <w:t>Выходное событие</w:t>
                  </w:r>
                </w:p>
              </w:tc>
            </w:tr>
            <w:tr w:rsidR="00FF6361"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T</w:t>
                  </w:r>
                </w:p>
              </w:tc>
            </w:tr>
            <w:tr w:rsidR="00FF6361"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T</w:t>
                  </w:r>
                </w:p>
              </w:tc>
            </w:tr>
            <w:tr w:rsidR="00FF6361"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T</w:t>
                  </w:r>
                </w:p>
              </w:tc>
            </w:tr>
            <w:tr w:rsidR="00FF6361" w:rsidTr="00EC693E">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r w:rsidR="00FF6361"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T</w:t>
                  </w:r>
                </w:p>
              </w:tc>
            </w:tr>
            <w:tr w:rsidR="00FF6361"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r w:rsidR="00FF6361"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T</w:t>
                  </w:r>
                </w:p>
              </w:tc>
              <w:tc>
                <w:tcPr>
                  <w:tcW w:w="1273" w:type="dxa"/>
                </w:tcPr>
                <w:p w:rsidR="00FF6361" w:rsidRPr="00844658" w:rsidRDefault="00FF6361" w:rsidP="00EC693E">
                  <w:pPr>
                    <w:rPr>
                      <w:lang w:val="en-US"/>
                    </w:rPr>
                  </w:pPr>
                  <w:r>
                    <w:rPr>
                      <w:lang w:val="en-US"/>
                    </w:rPr>
                    <w:t>F</w:t>
                  </w:r>
                </w:p>
              </w:tc>
            </w:tr>
            <w:tr w:rsidR="00FF6361" w:rsidTr="00EC693E">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483" w:type="dxa"/>
                </w:tcPr>
                <w:p w:rsidR="00FF6361" w:rsidRPr="00844658" w:rsidRDefault="00FF6361" w:rsidP="00EC693E">
                  <w:pPr>
                    <w:rPr>
                      <w:lang w:val="en-US"/>
                    </w:rPr>
                  </w:pPr>
                  <w:r>
                    <w:rPr>
                      <w:lang w:val="en-US"/>
                    </w:rPr>
                    <w:t>F</w:t>
                  </w:r>
                </w:p>
              </w:tc>
              <w:tc>
                <w:tcPr>
                  <w:tcW w:w="1273" w:type="dxa"/>
                </w:tcPr>
                <w:p w:rsidR="00FF6361" w:rsidRPr="00844658" w:rsidRDefault="00FF6361" w:rsidP="00EC693E">
                  <w:pPr>
                    <w:rPr>
                      <w:lang w:val="en-US"/>
                    </w:rPr>
                  </w:pPr>
                  <w:r>
                    <w:rPr>
                      <w:lang w:val="en-US"/>
                    </w:rPr>
                    <w:t>F</w:t>
                  </w:r>
                </w:p>
              </w:tc>
            </w:tr>
          </w:tbl>
          <w:p w:rsidR="00FF6361" w:rsidRPr="00E937B4"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И с приоритетом</w:t>
            </w:r>
          </w:p>
        </w:tc>
        <w:tc>
          <w:tcPr>
            <w:tcW w:w="3582" w:type="dxa"/>
          </w:tcPr>
          <w:p w:rsidR="00FF6361" w:rsidRPr="00A41A29" w:rsidRDefault="00FF6361" w:rsidP="00EC693E">
            <w:r w:rsidRPr="00A41A29">
              <w:t>Выходное событие наступает, если входные события наступают последовательно слева направо</w:t>
            </w:r>
          </w:p>
        </w:tc>
        <w:tc>
          <w:tcPr>
            <w:tcW w:w="3544" w:type="dxa"/>
          </w:tcPr>
          <w:p w:rsidR="00FF6361" w:rsidRPr="00D55FCA" w:rsidRDefault="00FF6361" w:rsidP="00EC693E">
            <w:r>
              <w:rPr>
                <w:lang w:val="en-US"/>
              </w:rPr>
              <w:t>T</w:t>
            </w:r>
            <w:r w:rsidRPr="00BE6708">
              <w:t>=</w:t>
            </w:r>
            <w:r>
              <w:rPr>
                <w:lang w:val="en-US"/>
              </w:rPr>
              <w:t>A</w:t>
            </w:r>
            <w:r w:rsidRPr="00BE6708">
              <w:t>*</w:t>
            </w:r>
            <w:r>
              <w:rPr>
                <w:lang w:val="en-US"/>
              </w:rPr>
              <w:t>B</w:t>
            </w:r>
            <w:r w:rsidRPr="00BE6708">
              <w:t xml:space="preserve">, </w:t>
            </w:r>
            <w:r>
              <w:t xml:space="preserve">где </w:t>
            </w:r>
            <w:r>
              <w:rPr>
                <w:lang w:val="en-US"/>
              </w:rPr>
              <w:t>A</w:t>
            </w:r>
            <w:r w:rsidRPr="00BE6708">
              <w:t xml:space="preserve"> </w:t>
            </w:r>
            <w:r>
              <w:t xml:space="preserve">происходит раньше, чем </w:t>
            </w:r>
            <w:r>
              <w:rPr>
                <w:lang w:val="en-US"/>
              </w:rPr>
              <w:t>B</w:t>
            </w:r>
            <w:r>
              <w:t xml:space="preserve"> (в ДН </w:t>
            </w:r>
            <w:r w:rsidRPr="00D55FCA">
              <w:t xml:space="preserve">событие </w:t>
            </w:r>
            <w:r>
              <w:rPr>
                <w:lang w:val="en-US"/>
              </w:rPr>
              <w:t>A</w:t>
            </w:r>
            <w:r>
              <w:t xml:space="preserve"> располагается левее, чем событие </w:t>
            </w:r>
            <w:r>
              <w:rPr>
                <w:lang w:val="en-US"/>
              </w:rPr>
              <w:t>B</w:t>
            </w:r>
            <w:r w:rsidRPr="00D55FCA">
              <w:t>)</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Default="00FF6361" w:rsidP="00EC693E">
                  <w:pPr>
                    <w:rPr>
                      <w:lang w:val="en-US"/>
                    </w:rPr>
                  </w:pPr>
                  <w:r>
                    <w:rPr>
                      <w:lang w:val="en-US"/>
                    </w:rPr>
                    <w:t>A</w:t>
                  </w:r>
                </w:p>
              </w:tc>
              <w:tc>
                <w:tcPr>
                  <w:tcW w:w="644" w:type="dxa"/>
                </w:tcPr>
                <w:p w:rsidR="00FF6361" w:rsidRDefault="00FF6361" w:rsidP="00EC693E">
                  <w:pPr>
                    <w:rPr>
                      <w:lang w:val="en-US"/>
                    </w:rPr>
                  </w:pPr>
                  <w:r>
                    <w:rPr>
                      <w:lang w:val="en-US"/>
                    </w:rPr>
                    <w:t>B</w:t>
                  </w:r>
                </w:p>
              </w:tc>
              <w:tc>
                <w:tcPr>
                  <w:tcW w:w="1434" w:type="dxa"/>
                </w:tcPr>
                <w:p w:rsidR="00FF6361" w:rsidRPr="00750FD9" w:rsidRDefault="00FF6361" w:rsidP="00EC693E">
                  <w:r>
                    <w:t>Выходное событие</w:t>
                  </w:r>
                </w:p>
              </w:tc>
            </w:tr>
            <w:tr w:rsidR="00FF6361" w:rsidRPr="00BE6708" w:rsidTr="00EC693E">
              <w:tc>
                <w:tcPr>
                  <w:tcW w:w="644" w:type="dxa"/>
                </w:tcPr>
                <w:p w:rsidR="00FF6361" w:rsidRDefault="00FF6361" w:rsidP="00EC693E">
                  <w:pPr>
                    <w:rPr>
                      <w:lang w:val="en-US"/>
                    </w:rPr>
                  </w:pPr>
                  <w:r>
                    <w:rPr>
                      <w:lang w:val="en-US"/>
                    </w:rPr>
                    <w:t>T(1)</w:t>
                  </w:r>
                </w:p>
              </w:tc>
              <w:tc>
                <w:tcPr>
                  <w:tcW w:w="644" w:type="dxa"/>
                </w:tcPr>
                <w:p w:rsidR="00FF6361" w:rsidRDefault="00FF6361" w:rsidP="00EC693E">
                  <w:pPr>
                    <w:rPr>
                      <w:lang w:val="en-US"/>
                    </w:rPr>
                  </w:pPr>
                  <w:r>
                    <w:rPr>
                      <w:lang w:val="en-US"/>
                    </w:rPr>
                    <w:t>T(2)</w:t>
                  </w:r>
                </w:p>
              </w:tc>
              <w:tc>
                <w:tcPr>
                  <w:tcW w:w="1434" w:type="dxa"/>
                </w:tcPr>
                <w:p w:rsidR="00FF6361" w:rsidRPr="00BE6708" w:rsidRDefault="00FF6361" w:rsidP="00EC693E">
                  <w:pPr>
                    <w:rPr>
                      <w:lang w:val="en-US"/>
                    </w:rPr>
                  </w:pPr>
                  <w:r>
                    <w:rPr>
                      <w:lang w:val="en-US"/>
                    </w:rPr>
                    <w:t>T</w:t>
                  </w:r>
                </w:p>
              </w:tc>
            </w:tr>
            <w:tr w:rsidR="00FF6361" w:rsidRPr="00BE6708" w:rsidTr="00EC693E">
              <w:tc>
                <w:tcPr>
                  <w:tcW w:w="644" w:type="dxa"/>
                </w:tcPr>
                <w:p w:rsidR="00FF6361" w:rsidRDefault="00FF6361" w:rsidP="00EC693E">
                  <w:pPr>
                    <w:rPr>
                      <w:lang w:val="en-US"/>
                    </w:rPr>
                  </w:pPr>
                  <w:r>
                    <w:rPr>
                      <w:lang w:val="en-US"/>
                    </w:rPr>
                    <w:t>T(2)</w:t>
                  </w:r>
                </w:p>
              </w:tc>
              <w:tc>
                <w:tcPr>
                  <w:tcW w:w="644" w:type="dxa"/>
                </w:tcPr>
                <w:p w:rsidR="00FF6361" w:rsidRDefault="00FF6361" w:rsidP="00EC693E">
                  <w:pPr>
                    <w:rPr>
                      <w:lang w:val="en-US"/>
                    </w:rPr>
                  </w:pPr>
                  <w:r>
                    <w:rPr>
                      <w:lang w:val="en-US"/>
                    </w:rPr>
                    <w:t>T(1)</w:t>
                  </w:r>
                </w:p>
              </w:tc>
              <w:tc>
                <w:tcPr>
                  <w:tcW w:w="1434" w:type="dxa"/>
                </w:tcPr>
                <w:p w:rsidR="00FF6361" w:rsidRPr="00BE6708" w:rsidRDefault="00FF6361" w:rsidP="00EC693E">
                  <w:pPr>
                    <w:rPr>
                      <w:lang w:val="en-US"/>
                    </w:rPr>
                  </w:pPr>
                  <w:r>
                    <w:rPr>
                      <w:lang w:val="en-US"/>
                    </w:rPr>
                    <w:t>F</w:t>
                  </w:r>
                </w:p>
              </w:tc>
            </w:tr>
            <w:tr w:rsidR="00FF6361" w:rsidRPr="003B187B" w:rsidTr="00EC693E">
              <w:tc>
                <w:tcPr>
                  <w:tcW w:w="644" w:type="dxa"/>
                </w:tcPr>
                <w:p w:rsidR="00FF6361" w:rsidRPr="00750FD9" w:rsidRDefault="00FF6361" w:rsidP="00EC693E">
                  <w:pPr>
                    <w:rPr>
                      <w:lang w:val="en-US"/>
                    </w:rPr>
                  </w:pPr>
                  <w:r>
                    <w:rPr>
                      <w:lang w:val="en-US"/>
                    </w:rPr>
                    <w:t>T</w:t>
                  </w:r>
                </w:p>
              </w:tc>
              <w:tc>
                <w:tcPr>
                  <w:tcW w:w="644" w:type="dxa"/>
                </w:tcPr>
                <w:p w:rsidR="00FF6361" w:rsidRDefault="00FF6361" w:rsidP="00EC693E">
                  <w:pPr>
                    <w:rPr>
                      <w:lang w:val="en-US"/>
                    </w:rPr>
                  </w:pPr>
                  <w:r>
                    <w:rPr>
                      <w:lang w:val="en-US"/>
                    </w:rPr>
                    <w:t>F</w:t>
                  </w:r>
                </w:p>
              </w:tc>
              <w:tc>
                <w:tcPr>
                  <w:tcW w:w="1434" w:type="dxa"/>
                </w:tcPr>
                <w:p w:rsidR="00FF6361" w:rsidRPr="003B187B" w:rsidRDefault="00FF6361" w:rsidP="00EC693E">
                  <w:pPr>
                    <w:rPr>
                      <w:lang w:val="en-US"/>
                    </w:rPr>
                  </w:pPr>
                  <w:r>
                    <w:rPr>
                      <w:lang w:val="en-US"/>
                    </w:rPr>
                    <w:t>F</w:t>
                  </w:r>
                </w:p>
              </w:tc>
            </w:tr>
            <w:tr w:rsidR="00FF6361" w:rsidTr="00EC693E">
              <w:tc>
                <w:tcPr>
                  <w:tcW w:w="644" w:type="dxa"/>
                </w:tcPr>
                <w:p w:rsidR="00FF6361" w:rsidRDefault="00FF6361" w:rsidP="00EC693E">
                  <w:pPr>
                    <w:rPr>
                      <w:lang w:val="en-US"/>
                    </w:rPr>
                  </w:pPr>
                  <w:r>
                    <w:rPr>
                      <w:lang w:val="en-US"/>
                    </w:rPr>
                    <w:t>F</w:t>
                  </w:r>
                </w:p>
              </w:tc>
              <w:tc>
                <w:tcPr>
                  <w:tcW w:w="644" w:type="dxa"/>
                </w:tcPr>
                <w:p w:rsidR="00FF6361" w:rsidRDefault="00FF6361" w:rsidP="00EC693E">
                  <w:pPr>
                    <w:rPr>
                      <w:lang w:val="en-US"/>
                    </w:rPr>
                  </w:pPr>
                  <w:r>
                    <w:rPr>
                      <w:lang w:val="en-US"/>
                    </w:rPr>
                    <w:t>T</w:t>
                  </w:r>
                </w:p>
              </w:tc>
              <w:tc>
                <w:tcPr>
                  <w:tcW w:w="1434" w:type="dxa"/>
                </w:tcPr>
                <w:p w:rsidR="00FF6361" w:rsidRDefault="00FF6361" w:rsidP="00EC693E">
                  <w:pPr>
                    <w:rPr>
                      <w:lang w:val="en-US"/>
                    </w:rPr>
                  </w:pPr>
                  <w:r>
                    <w:rPr>
                      <w:lang w:val="en-US"/>
                    </w:rPr>
                    <w:t>F</w:t>
                  </w:r>
                </w:p>
              </w:tc>
            </w:tr>
            <w:tr w:rsidR="00FF6361" w:rsidTr="00EC693E">
              <w:tc>
                <w:tcPr>
                  <w:tcW w:w="644" w:type="dxa"/>
                </w:tcPr>
                <w:p w:rsidR="00FF6361" w:rsidRDefault="00FF6361" w:rsidP="00EC693E">
                  <w:pPr>
                    <w:rPr>
                      <w:lang w:val="en-US"/>
                    </w:rPr>
                  </w:pPr>
                  <w:r>
                    <w:rPr>
                      <w:lang w:val="en-US"/>
                    </w:rPr>
                    <w:t>F</w:t>
                  </w:r>
                </w:p>
              </w:tc>
              <w:tc>
                <w:tcPr>
                  <w:tcW w:w="644" w:type="dxa"/>
                </w:tcPr>
                <w:p w:rsidR="00FF6361" w:rsidRDefault="00FF6361" w:rsidP="00EC693E">
                  <w:pPr>
                    <w:rPr>
                      <w:lang w:val="en-US"/>
                    </w:rPr>
                  </w:pPr>
                  <w:r>
                    <w:rPr>
                      <w:lang w:val="en-US"/>
                    </w:rPr>
                    <w:t>F</w:t>
                  </w:r>
                </w:p>
              </w:tc>
              <w:tc>
                <w:tcPr>
                  <w:tcW w:w="1434" w:type="dxa"/>
                </w:tcPr>
                <w:p w:rsidR="00FF6361" w:rsidRDefault="00FF6361" w:rsidP="00EC693E">
                  <w:pPr>
                    <w:rPr>
                      <w:lang w:val="en-US"/>
                    </w:rPr>
                  </w:pPr>
                  <w:r>
                    <w:rPr>
                      <w:lang w:val="en-US"/>
                    </w:rPr>
                    <w:t>F</w:t>
                  </w:r>
                </w:p>
              </w:tc>
            </w:tr>
          </w:tbl>
          <w:p w:rsidR="00FF6361" w:rsidRPr="00BE6708" w:rsidRDefault="00FF6361" w:rsidP="00EC693E">
            <w:pPr>
              <w:rPr>
                <w:lang w:val="en-US"/>
              </w:rPr>
            </w:pPr>
          </w:p>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Очерёдность</w:t>
            </w:r>
          </w:p>
        </w:tc>
        <w:tc>
          <w:tcPr>
            <w:tcW w:w="3582" w:type="dxa"/>
          </w:tcPr>
          <w:p w:rsidR="00FF6361" w:rsidRPr="00A41A29" w:rsidRDefault="00FF6361" w:rsidP="00EC693E">
            <w:r w:rsidRPr="00A41A29">
              <w:t>Завершающее событие наступает, если все исходные события наступают поочередно слева направо. Этот вентиль идентичен вентилю И с приоритетом, если число входов вентиля И с приоритетом не менее двух</w:t>
            </w:r>
          </w:p>
        </w:tc>
        <w:tc>
          <w:tcPr>
            <w:tcW w:w="3544" w:type="dxa"/>
          </w:tcPr>
          <w:p w:rsidR="00FF6361" w:rsidRDefault="00FF6361" w:rsidP="00EC693E">
            <w:r>
              <w:t>Все входящие события должны произойти</w:t>
            </w:r>
            <w:r w:rsidRPr="000707B1">
              <w:t xml:space="preserve"> </w:t>
            </w:r>
            <w:r>
              <w:t>в определённой последовательности (</w:t>
            </w:r>
            <w:r>
              <w:rPr>
                <w:lang w:val="en-US"/>
              </w:rPr>
              <w:t>A</w:t>
            </w:r>
            <w:r>
              <w:t>&gt;B&gt;</w:t>
            </w:r>
            <w:r>
              <w:rPr>
                <w:lang w:val="en-US"/>
              </w:rPr>
              <w:t>C</w:t>
            </w:r>
            <w:r w:rsidRPr="00E94973">
              <w:t>)</w:t>
            </w:r>
            <w:r>
              <w:t xml:space="preserve"> для того, чтобы основное событие произошло.</w:t>
            </w:r>
          </w:p>
          <w:tbl>
            <w:tblPr>
              <w:tblStyle w:val="a4"/>
              <w:tblW w:w="2722" w:type="dxa"/>
              <w:tblLayout w:type="fixed"/>
              <w:tblLook w:val="04A0" w:firstRow="1" w:lastRow="0" w:firstColumn="1" w:lastColumn="0" w:noHBand="0" w:noVBand="1"/>
            </w:tblPr>
            <w:tblGrid>
              <w:gridCol w:w="423"/>
              <w:gridCol w:w="423"/>
              <w:gridCol w:w="384"/>
              <w:gridCol w:w="1492"/>
            </w:tblGrid>
            <w:tr w:rsidR="00FF6361" w:rsidRPr="00750FD9" w:rsidTr="00EC693E">
              <w:trPr>
                <w:trHeight w:val="264"/>
              </w:trPr>
              <w:tc>
                <w:tcPr>
                  <w:tcW w:w="423" w:type="dxa"/>
                </w:tcPr>
                <w:p w:rsidR="00FF6361" w:rsidRPr="00E94973" w:rsidRDefault="00FF6361" w:rsidP="00EC693E">
                  <w:r>
                    <w:rPr>
                      <w:lang w:val="en-US"/>
                    </w:rPr>
                    <w:t>A</w:t>
                  </w:r>
                </w:p>
              </w:tc>
              <w:tc>
                <w:tcPr>
                  <w:tcW w:w="423" w:type="dxa"/>
                </w:tcPr>
                <w:p w:rsidR="00FF6361" w:rsidRPr="00E94973" w:rsidRDefault="00FF6361" w:rsidP="00EC693E">
                  <w:r>
                    <w:rPr>
                      <w:lang w:val="en-US"/>
                    </w:rPr>
                    <w:t>B</w:t>
                  </w:r>
                </w:p>
              </w:tc>
              <w:tc>
                <w:tcPr>
                  <w:tcW w:w="384" w:type="dxa"/>
                </w:tcPr>
                <w:p w:rsidR="00FF6361" w:rsidRPr="00E94973" w:rsidRDefault="00FF6361" w:rsidP="00EC693E">
                  <w:r>
                    <w:rPr>
                      <w:lang w:val="en-US"/>
                    </w:rPr>
                    <w:t>C</w:t>
                  </w:r>
                </w:p>
              </w:tc>
              <w:tc>
                <w:tcPr>
                  <w:tcW w:w="1492" w:type="dxa"/>
                </w:tcPr>
                <w:p w:rsidR="00FF6361" w:rsidRPr="00750FD9" w:rsidRDefault="00FF6361" w:rsidP="00EC693E">
                  <w:r>
                    <w:t>Выходное событие</w:t>
                  </w:r>
                </w:p>
              </w:tc>
            </w:tr>
            <w:tr w:rsidR="00FF6361" w:rsidRPr="00BE6708" w:rsidTr="00EC693E">
              <w:trPr>
                <w:trHeight w:val="247"/>
              </w:trPr>
              <w:tc>
                <w:tcPr>
                  <w:tcW w:w="423" w:type="dxa"/>
                </w:tcPr>
                <w:p w:rsidR="00FF6361" w:rsidRPr="00E94973" w:rsidRDefault="00FF6361" w:rsidP="00EC693E">
                  <w:r>
                    <w:rPr>
                      <w:lang w:val="en-US"/>
                    </w:rPr>
                    <w:t>F</w:t>
                  </w:r>
                </w:p>
              </w:tc>
              <w:tc>
                <w:tcPr>
                  <w:tcW w:w="423" w:type="dxa"/>
                </w:tcPr>
                <w:p w:rsidR="00FF6361" w:rsidRPr="00E94973" w:rsidRDefault="00FF6361" w:rsidP="00EC693E">
                  <w:r>
                    <w:rPr>
                      <w:lang w:val="en-US"/>
                    </w:rPr>
                    <w:t>F</w:t>
                  </w:r>
                </w:p>
              </w:tc>
              <w:tc>
                <w:tcPr>
                  <w:tcW w:w="384" w:type="dxa"/>
                </w:tcPr>
                <w:p w:rsidR="00FF6361" w:rsidRPr="00E94973" w:rsidRDefault="00FF6361" w:rsidP="00EC693E">
                  <w:r>
                    <w:rPr>
                      <w:lang w:val="en-US"/>
                    </w:rPr>
                    <w:t>F</w:t>
                  </w:r>
                </w:p>
              </w:tc>
              <w:tc>
                <w:tcPr>
                  <w:tcW w:w="1492" w:type="dxa"/>
                </w:tcPr>
                <w:p w:rsidR="00FF6361" w:rsidRPr="00E94973" w:rsidRDefault="00FF6361" w:rsidP="00EC693E">
                  <w:r>
                    <w:rPr>
                      <w:lang w:val="en-US"/>
                    </w:rPr>
                    <w:t>F</w:t>
                  </w:r>
                </w:p>
              </w:tc>
            </w:tr>
            <w:tr w:rsidR="00FF6361" w:rsidRPr="00BE6708" w:rsidTr="00EC693E">
              <w:trPr>
                <w:trHeight w:val="264"/>
              </w:trPr>
              <w:tc>
                <w:tcPr>
                  <w:tcW w:w="423" w:type="dxa"/>
                </w:tcPr>
                <w:p w:rsidR="00FF6361" w:rsidRPr="00E94973" w:rsidRDefault="00FF6361" w:rsidP="00EC693E">
                  <w:r>
                    <w:rPr>
                      <w:lang w:val="en-US"/>
                    </w:rPr>
                    <w:t>F</w:t>
                  </w:r>
                </w:p>
              </w:tc>
              <w:tc>
                <w:tcPr>
                  <w:tcW w:w="423" w:type="dxa"/>
                </w:tcPr>
                <w:p w:rsidR="00FF6361" w:rsidRPr="00E94973" w:rsidRDefault="00FF6361" w:rsidP="00EC693E">
                  <w:r>
                    <w:rPr>
                      <w:lang w:val="en-US"/>
                    </w:rPr>
                    <w:t>F</w:t>
                  </w:r>
                </w:p>
              </w:tc>
              <w:tc>
                <w:tcPr>
                  <w:tcW w:w="384" w:type="dxa"/>
                </w:tcPr>
                <w:p w:rsidR="00FF6361" w:rsidRPr="00E94973" w:rsidRDefault="00FF6361" w:rsidP="00EC693E">
                  <w:r>
                    <w:rPr>
                      <w:lang w:val="en-US"/>
                    </w:rPr>
                    <w:t>T</w:t>
                  </w:r>
                </w:p>
              </w:tc>
              <w:tc>
                <w:tcPr>
                  <w:tcW w:w="1492" w:type="dxa"/>
                </w:tcPr>
                <w:p w:rsidR="00FF6361" w:rsidRPr="002A5001" w:rsidRDefault="00FF6361" w:rsidP="00EC693E">
                  <w:r>
                    <w:t>Невозможно</w:t>
                  </w:r>
                </w:p>
              </w:tc>
            </w:tr>
            <w:tr w:rsidR="00FF6361" w:rsidRPr="003B187B" w:rsidTr="00EC693E">
              <w:trPr>
                <w:trHeight w:val="264"/>
              </w:trPr>
              <w:tc>
                <w:tcPr>
                  <w:tcW w:w="423" w:type="dxa"/>
                </w:tcPr>
                <w:p w:rsidR="00FF6361" w:rsidRPr="00E94973" w:rsidRDefault="00FF6361" w:rsidP="00EC693E">
                  <w:r>
                    <w:rPr>
                      <w:lang w:val="en-US"/>
                    </w:rPr>
                    <w:t>F</w:t>
                  </w:r>
                </w:p>
              </w:tc>
              <w:tc>
                <w:tcPr>
                  <w:tcW w:w="423" w:type="dxa"/>
                </w:tcPr>
                <w:p w:rsidR="00FF6361" w:rsidRPr="00E94973" w:rsidRDefault="00FF6361" w:rsidP="00EC693E">
                  <w:r>
                    <w:rPr>
                      <w:lang w:val="en-US"/>
                    </w:rPr>
                    <w:t>T</w:t>
                  </w:r>
                </w:p>
              </w:tc>
              <w:tc>
                <w:tcPr>
                  <w:tcW w:w="384" w:type="dxa"/>
                </w:tcPr>
                <w:p w:rsidR="00FF6361" w:rsidRPr="00E94973" w:rsidRDefault="00FF6361" w:rsidP="00EC693E">
                  <w:r>
                    <w:rPr>
                      <w:lang w:val="en-US"/>
                    </w:rPr>
                    <w:t>F</w:t>
                  </w:r>
                </w:p>
              </w:tc>
              <w:tc>
                <w:tcPr>
                  <w:tcW w:w="1492" w:type="dxa"/>
                </w:tcPr>
                <w:p w:rsidR="00FF6361" w:rsidRPr="00E94973" w:rsidRDefault="00FF6361" w:rsidP="00EC693E">
                  <w:r>
                    <w:t>Невозможно</w:t>
                  </w:r>
                </w:p>
              </w:tc>
            </w:tr>
            <w:tr w:rsidR="00FF6361" w:rsidTr="00EC693E">
              <w:trPr>
                <w:trHeight w:val="247"/>
              </w:trPr>
              <w:tc>
                <w:tcPr>
                  <w:tcW w:w="423" w:type="dxa"/>
                </w:tcPr>
                <w:p w:rsidR="00FF6361" w:rsidRPr="00E94973" w:rsidRDefault="00FF6361" w:rsidP="00EC693E">
                  <w:r>
                    <w:rPr>
                      <w:lang w:val="en-US"/>
                    </w:rPr>
                    <w:t>F</w:t>
                  </w:r>
                </w:p>
              </w:tc>
              <w:tc>
                <w:tcPr>
                  <w:tcW w:w="423" w:type="dxa"/>
                </w:tcPr>
                <w:p w:rsidR="00FF6361" w:rsidRPr="00E94973" w:rsidRDefault="00FF6361" w:rsidP="00EC693E">
                  <w:r>
                    <w:rPr>
                      <w:lang w:val="en-US"/>
                    </w:rPr>
                    <w:t>T</w:t>
                  </w:r>
                </w:p>
              </w:tc>
              <w:tc>
                <w:tcPr>
                  <w:tcW w:w="384" w:type="dxa"/>
                </w:tcPr>
                <w:p w:rsidR="00FF6361" w:rsidRPr="00E94973" w:rsidRDefault="00FF6361" w:rsidP="00EC693E">
                  <w:r>
                    <w:rPr>
                      <w:lang w:val="en-US"/>
                    </w:rPr>
                    <w:t>T</w:t>
                  </w:r>
                </w:p>
              </w:tc>
              <w:tc>
                <w:tcPr>
                  <w:tcW w:w="1492" w:type="dxa"/>
                </w:tcPr>
                <w:p w:rsidR="00FF6361" w:rsidRPr="00E94973" w:rsidRDefault="00FF6361" w:rsidP="00EC693E">
                  <w:r>
                    <w:t>Невозможно</w:t>
                  </w:r>
                </w:p>
              </w:tc>
            </w:tr>
            <w:tr w:rsidR="00FF6361" w:rsidTr="00EC693E">
              <w:trPr>
                <w:trHeight w:val="247"/>
              </w:trPr>
              <w:tc>
                <w:tcPr>
                  <w:tcW w:w="423" w:type="dxa"/>
                </w:tcPr>
                <w:p w:rsidR="00FF6361" w:rsidRPr="00E94973" w:rsidRDefault="00FF6361" w:rsidP="00EC693E">
                  <w:r>
                    <w:rPr>
                      <w:lang w:val="en-US"/>
                    </w:rPr>
                    <w:t>T</w:t>
                  </w:r>
                </w:p>
              </w:tc>
              <w:tc>
                <w:tcPr>
                  <w:tcW w:w="423" w:type="dxa"/>
                </w:tcPr>
                <w:p w:rsidR="00FF6361" w:rsidRPr="00E94973" w:rsidRDefault="00FF6361" w:rsidP="00EC693E">
                  <w:r>
                    <w:rPr>
                      <w:lang w:val="en-US"/>
                    </w:rPr>
                    <w:t>F</w:t>
                  </w:r>
                </w:p>
              </w:tc>
              <w:tc>
                <w:tcPr>
                  <w:tcW w:w="384" w:type="dxa"/>
                </w:tcPr>
                <w:p w:rsidR="00FF6361" w:rsidRPr="00E94973" w:rsidRDefault="00FF6361" w:rsidP="00EC693E">
                  <w:r>
                    <w:rPr>
                      <w:lang w:val="en-US"/>
                    </w:rPr>
                    <w:t>F</w:t>
                  </w:r>
                </w:p>
              </w:tc>
              <w:tc>
                <w:tcPr>
                  <w:tcW w:w="1492" w:type="dxa"/>
                </w:tcPr>
                <w:p w:rsidR="00FF6361" w:rsidRPr="00E94973" w:rsidRDefault="00FF6361" w:rsidP="00EC693E">
                  <w:r>
                    <w:rPr>
                      <w:lang w:val="en-US"/>
                    </w:rPr>
                    <w:t>F</w:t>
                  </w:r>
                </w:p>
              </w:tc>
            </w:tr>
            <w:tr w:rsidR="00FF6361" w:rsidTr="00EC693E">
              <w:trPr>
                <w:trHeight w:val="247"/>
              </w:trPr>
              <w:tc>
                <w:tcPr>
                  <w:tcW w:w="423" w:type="dxa"/>
                </w:tcPr>
                <w:p w:rsidR="00FF6361" w:rsidRPr="00E94973" w:rsidRDefault="00FF6361" w:rsidP="00EC693E">
                  <w:r>
                    <w:rPr>
                      <w:lang w:val="en-US"/>
                    </w:rPr>
                    <w:t>T</w:t>
                  </w:r>
                </w:p>
              </w:tc>
              <w:tc>
                <w:tcPr>
                  <w:tcW w:w="423" w:type="dxa"/>
                </w:tcPr>
                <w:p w:rsidR="00FF6361" w:rsidRPr="00E94973" w:rsidRDefault="00FF6361" w:rsidP="00EC693E">
                  <w:r>
                    <w:rPr>
                      <w:lang w:val="en-US"/>
                    </w:rPr>
                    <w:t>F</w:t>
                  </w:r>
                </w:p>
              </w:tc>
              <w:tc>
                <w:tcPr>
                  <w:tcW w:w="384" w:type="dxa"/>
                </w:tcPr>
                <w:p w:rsidR="00FF6361" w:rsidRPr="00E94973" w:rsidRDefault="00FF6361" w:rsidP="00EC693E">
                  <w:r>
                    <w:rPr>
                      <w:lang w:val="en-US"/>
                    </w:rPr>
                    <w:t>T</w:t>
                  </w:r>
                </w:p>
              </w:tc>
              <w:tc>
                <w:tcPr>
                  <w:tcW w:w="1492" w:type="dxa"/>
                </w:tcPr>
                <w:p w:rsidR="00FF6361" w:rsidRPr="00E94973" w:rsidRDefault="00FF6361" w:rsidP="00EC693E">
                  <w:r>
                    <w:t>Невозможно</w:t>
                  </w:r>
                </w:p>
              </w:tc>
            </w:tr>
            <w:tr w:rsidR="00FF6361" w:rsidTr="00EC693E">
              <w:trPr>
                <w:trHeight w:val="247"/>
              </w:trPr>
              <w:tc>
                <w:tcPr>
                  <w:tcW w:w="423" w:type="dxa"/>
                </w:tcPr>
                <w:p w:rsidR="00FF6361" w:rsidRPr="00E94973" w:rsidRDefault="00FF6361" w:rsidP="00EC693E">
                  <w:r>
                    <w:rPr>
                      <w:lang w:val="en-US"/>
                    </w:rPr>
                    <w:t>T</w:t>
                  </w:r>
                </w:p>
              </w:tc>
              <w:tc>
                <w:tcPr>
                  <w:tcW w:w="423" w:type="dxa"/>
                </w:tcPr>
                <w:p w:rsidR="00FF6361" w:rsidRPr="00E94973" w:rsidRDefault="00FF6361" w:rsidP="00EC693E">
                  <w:r>
                    <w:rPr>
                      <w:lang w:val="en-US"/>
                    </w:rPr>
                    <w:t>T</w:t>
                  </w:r>
                </w:p>
              </w:tc>
              <w:tc>
                <w:tcPr>
                  <w:tcW w:w="384" w:type="dxa"/>
                </w:tcPr>
                <w:p w:rsidR="00FF6361" w:rsidRPr="00E94973" w:rsidRDefault="00FF6361" w:rsidP="00EC693E">
                  <w:r>
                    <w:rPr>
                      <w:lang w:val="en-US"/>
                    </w:rPr>
                    <w:t>F</w:t>
                  </w:r>
                </w:p>
              </w:tc>
              <w:tc>
                <w:tcPr>
                  <w:tcW w:w="1492" w:type="dxa"/>
                </w:tcPr>
                <w:p w:rsidR="00FF6361" w:rsidRPr="00E94973" w:rsidRDefault="00FF6361" w:rsidP="00EC693E">
                  <w:r>
                    <w:rPr>
                      <w:lang w:val="en-US"/>
                    </w:rPr>
                    <w:t>F</w:t>
                  </w:r>
                </w:p>
              </w:tc>
            </w:tr>
            <w:tr w:rsidR="00FF6361" w:rsidTr="00EC693E">
              <w:trPr>
                <w:trHeight w:val="247"/>
              </w:trPr>
              <w:tc>
                <w:tcPr>
                  <w:tcW w:w="423" w:type="dxa"/>
                </w:tcPr>
                <w:p w:rsidR="00FF6361" w:rsidRPr="00E94973" w:rsidRDefault="00FF6361" w:rsidP="00EC693E">
                  <w:r>
                    <w:rPr>
                      <w:lang w:val="en-US"/>
                    </w:rPr>
                    <w:t>T</w:t>
                  </w:r>
                </w:p>
              </w:tc>
              <w:tc>
                <w:tcPr>
                  <w:tcW w:w="423" w:type="dxa"/>
                </w:tcPr>
                <w:p w:rsidR="00FF6361" w:rsidRPr="00E87347" w:rsidRDefault="00FF6361" w:rsidP="00EC693E">
                  <w:r>
                    <w:rPr>
                      <w:lang w:val="en-US"/>
                    </w:rPr>
                    <w:t>T</w:t>
                  </w:r>
                </w:p>
              </w:tc>
              <w:tc>
                <w:tcPr>
                  <w:tcW w:w="384" w:type="dxa"/>
                </w:tcPr>
                <w:p w:rsidR="00FF6361" w:rsidRPr="00E94973" w:rsidRDefault="00FF6361" w:rsidP="00EC693E">
                  <w:r>
                    <w:rPr>
                      <w:lang w:val="en-US"/>
                    </w:rPr>
                    <w:t>T</w:t>
                  </w:r>
                </w:p>
              </w:tc>
              <w:tc>
                <w:tcPr>
                  <w:tcW w:w="1492" w:type="dxa"/>
                </w:tcPr>
                <w:p w:rsidR="00FF6361" w:rsidRPr="00E94973" w:rsidRDefault="00FF6361" w:rsidP="00EC693E">
                  <w:r>
                    <w:rPr>
                      <w:lang w:val="en-US"/>
                    </w:rPr>
                    <w:t>T</w:t>
                  </w:r>
                </w:p>
              </w:tc>
            </w:tr>
          </w:tbl>
          <w:p w:rsidR="00FF6361" w:rsidRPr="00A41A29" w:rsidRDefault="00FF6361" w:rsidP="00EC693E"/>
        </w:tc>
      </w:tr>
      <w:tr w:rsidR="00FF6361" w:rsidTr="00FD1757">
        <w:trPr>
          <w:cantSplit/>
        </w:trPr>
        <w:tc>
          <w:tcPr>
            <w:tcW w:w="1096" w:type="dxa"/>
            <w:vMerge/>
          </w:tcPr>
          <w:p w:rsidR="00FF6361" w:rsidRPr="00A41A29" w:rsidRDefault="00FF6361" w:rsidP="00EC693E"/>
        </w:tc>
        <w:tc>
          <w:tcPr>
            <w:tcW w:w="1418" w:type="dxa"/>
          </w:tcPr>
          <w:p w:rsidR="00FF6361" w:rsidRPr="00A41A29" w:rsidRDefault="00FF6361" w:rsidP="00FD1757">
            <w:pPr>
              <w:pStyle w:val="a3"/>
              <w:numPr>
                <w:ilvl w:val="0"/>
                <w:numId w:val="7"/>
              </w:numPr>
              <w:ind w:left="34" w:firstLine="0"/>
            </w:pPr>
            <w:r w:rsidRPr="00A41A29">
              <w:t>Резерв</w:t>
            </w:r>
          </w:p>
        </w:tc>
        <w:tc>
          <w:tcPr>
            <w:tcW w:w="3582" w:type="dxa"/>
          </w:tcPr>
          <w:p w:rsidR="00FF6361" w:rsidRDefault="00FF6361" w:rsidP="00EC693E">
            <w:r w:rsidRPr="00A41A29">
              <w:t>Завершающее событие наступает, если число запасных компонентов меньше требуемого числа</w:t>
            </w:r>
            <w:r>
              <w:t>.</w:t>
            </w:r>
          </w:p>
          <w:p w:rsidR="00FF6361" w:rsidRPr="0021114B" w:rsidRDefault="00FF6361" w:rsidP="00EC693E">
            <w:r>
              <w:t>Данный вентиль используется как показатель резервирования или запасных частей. Сам вентиль является объектом, а все входные события являются ветвями резервирования или запасными частями. Левая из входящих ветвей является основной, работающей по умолчанию. Остальные входящие ветви являются резервом. При отказе основной ветви, включается в работу первая резервная (расположенная правее). При отказе первой резервной ветви, включается вторая резервная и так далее. При выходе из строя последней резервной ветви, объект считается отказавшим.</w:t>
            </w:r>
          </w:p>
        </w:tc>
        <w:tc>
          <w:tcPr>
            <w:tcW w:w="3544" w:type="dxa"/>
          </w:tcPr>
          <w:p w:rsidR="00FF6361" w:rsidRDefault="00FF6361" w:rsidP="00EC693E">
            <w:r>
              <w:t>Все входящие события должны произойти для того, чтобы основное событие произошло.</w:t>
            </w:r>
          </w:p>
          <w:tbl>
            <w:tblPr>
              <w:tblStyle w:val="a4"/>
              <w:tblW w:w="0" w:type="auto"/>
              <w:tblLayout w:type="fixed"/>
              <w:tblLook w:val="04A0" w:firstRow="1" w:lastRow="0" w:firstColumn="1" w:lastColumn="0" w:noHBand="0" w:noVBand="1"/>
            </w:tblPr>
            <w:tblGrid>
              <w:gridCol w:w="644"/>
              <w:gridCol w:w="644"/>
              <w:gridCol w:w="1434"/>
            </w:tblGrid>
            <w:tr w:rsidR="00FF6361" w:rsidRPr="00750FD9" w:rsidTr="00EC693E">
              <w:tc>
                <w:tcPr>
                  <w:tcW w:w="644" w:type="dxa"/>
                </w:tcPr>
                <w:p w:rsidR="00FF6361" w:rsidRDefault="00FF6361" w:rsidP="00EC693E">
                  <w:pPr>
                    <w:rPr>
                      <w:lang w:val="en-US"/>
                    </w:rPr>
                  </w:pPr>
                  <w:r>
                    <w:rPr>
                      <w:lang w:val="en-US"/>
                    </w:rPr>
                    <w:t>A</w:t>
                  </w:r>
                </w:p>
              </w:tc>
              <w:tc>
                <w:tcPr>
                  <w:tcW w:w="644" w:type="dxa"/>
                </w:tcPr>
                <w:p w:rsidR="00FF6361" w:rsidRDefault="00FF6361" w:rsidP="00EC693E">
                  <w:pPr>
                    <w:rPr>
                      <w:lang w:val="en-US"/>
                    </w:rPr>
                  </w:pPr>
                  <w:r>
                    <w:rPr>
                      <w:lang w:val="en-US"/>
                    </w:rPr>
                    <w:t>B</w:t>
                  </w:r>
                </w:p>
              </w:tc>
              <w:tc>
                <w:tcPr>
                  <w:tcW w:w="1434" w:type="dxa"/>
                </w:tcPr>
                <w:p w:rsidR="00FF6361" w:rsidRPr="00750FD9" w:rsidRDefault="00FF6361" w:rsidP="00EC693E">
                  <w:r>
                    <w:t>Выходное событие</w:t>
                  </w:r>
                </w:p>
              </w:tc>
            </w:tr>
            <w:tr w:rsidR="00FF6361" w:rsidTr="00EC693E">
              <w:tc>
                <w:tcPr>
                  <w:tcW w:w="644" w:type="dxa"/>
                </w:tcPr>
                <w:p w:rsidR="00FF6361" w:rsidRPr="00750FD9" w:rsidRDefault="00FF6361" w:rsidP="00EC693E">
                  <w:pPr>
                    <w:rPr>
                      <w:lang w:val="en-US"/>
                    </w:rPr>
                  </w:pPr>
                  <w:r>
                    <w:rPr>
                      <w:lang w:val="en-US"/>
                    </w:rPr>
                    <w:t>T</w:t>
                  </w:r>
                </w:p>
              </w:tc>
              <w:tc>
                <w:tcPr>
                  <w:tcW w:w="644" w:type="dxa"/>
                </w:tcPr>
                <w:p w:rsidR="00FF6361" w:rsidRDefault="00FF6361" w:rsidP="00EC693E">
                  <w:pPr>
                    <w:rPr>
                      <w:lang w:val="en-US"/>
                    </w:rPr>
                  </w:pPr>
                  <w:r>
                    <w:rPr>
                      <w:lang w:val="en-US"/>
                    </w:rPr>
                    <w:t>T</w:t>
                  </w:r>
                </w:p>
              </w:tc>
              <w:tc>
                <w:tcPr>
                  <w:tcW w:w="1434" w:type="dxa"/>
                </w:tcPr>
                <w:p w:rsidR="00FF6361" w:rsidRDefault="00FF6361" w:rsidP="00EC693E">
                  <w:pPr>
                    <w:rPr>
                      <w:lang w:val="en-US"/>
                    </w:rPr>
                  </w:pPr>
                  <w:r>
                    <w:rPr>
                      <w:lang w:val="en-US"/>
                    </w:rPr>
                    <w:t>T</w:t>
                  </w:r>
                </w:p>
              </w:tc>
            </w:tr>
            <w:tr w:rsidR="00FF6361" w:rsidRPr="00971EF8" w:rsidTr="00EC693E">
              <w:tc>
                <w:tcPr>
                  <w:tcW w:w="644" w:type="dxa"/>
                </w:tcPr>
                <w:p w:rsidR="00FF6361" w:rsidRDefault="00FF6361" w:rsidP="00EC693E">
                  <w:pPr>
                    <w:rPr>
                      <w:lang w:val="en-US"/>
                    </w:rPr>
                  </w:pPr>
                  <w:r>
                    <w:rPr>
                      <w:lang w:val="en-US"/>
                    </w:rPr>
                    <w:t>T</w:t>
                  </w:r>
                </w:p>
              </w:tc>
              <w:tc>
                <w:tcPr>
                  <w:tcW w:w="644" w:type="dxa"/>
                </w:tcPr>
                <w:p w:rsidR="00FF6361" w:rsidRDefault="00FF6361" w:rsidP="00EC693E">
                  <w:pPr>
                    <w:rPr>
                      <w:lang w:val="en-US"/>
                    </w:rPr>
                  </w:pPr>
                  <w:r>
                    <w:rPr>
                      <w:lang w:val="en-US"/>
                    </w:rPr>
                    <w:t>F</w:t>
                  </w:r>
                </w:p>
              </w:tc>
              <w:tc>
                <w:tcPr>
                  <w:tcW w:w="1434" w:type="dxa"/>
                </w:tcPr>
                <w:p w:rsidR="00FF6361" w:rsidRPr="00971EF8" w:rsidRDefault="00FF6361" w:rsidP="00EC693E">
                  <w:pPr>
                    <w:rPr>
                      <w:lang w:val="en-US"/>
                    </w:rPr>
                  </w:pPr>
                  <w:r>
                    <w:rPr>
                      <w:lang w:val="en-US"/>
                    </w:rPr>
                    <w:t>F</w:t>
                  </w:r>
                </w:p>
              </w:tc>
            </w:tr>
            <w:tr w:rsidR="00FF6361" w:rsidTr="00EC693E">
              <w:tc>
                <w:tcPr>
                  <w:tcW w:w="644" w:type="dxa"/>
                </w:tcPr>
                <w:p w:rsidR="00FF6361" w:rsidRDefault="00FF6361" w:rsidP="00EC693E">
                  <w:pPr>
                    <w:rPr>
                      <w:lang w:val="en-US"/>
                    </w:rPr>
                  </w:pPr>
                  <w:r>
                    <w:rPr>
                      <w:lang w:val="en-US"/>
                    </w:rPr>
                    <w:t>F</w:t>
                  </w:r>
                </w:p>
              </w:tc>
              <w:tc>
                <w:tcPr>
                  <w:tcW w:w="644" w:type="dxa"/>
                </w:tcPr>
                <w:p w:rsidR="00FF6361" w:rsidRDefault="00FF6361" w:rsidP="00EC693E">
                  <w:pPr>
                    <w:rPr>
                      <w:lang w:val="en-US"/>
                    </w:rPr>
                  </w:pPr>
                  <w:r>
                    <w:rPr>
                      <w:lang w:val="en-US"/>
                    </w:rPr>
                    <w:t>T</w:t>
                  </w:r>
                </w:p>
              </w:tc>
              <w:tc>
                <w:tcPr>
                  <w:tcW w:w="1434" w:type="dxa"/>
                </w:tcPr>
                <w:p w:rsidR="00FF6361" w:rsidRDefault="00FF6361" w:rsidP="00EC693E">
                  <w:pPr>
                    <w:rPr>
                      <w:lang w:val="en-US"/>
                    </w:rPr>
                  </w:pPr>
                  <w:r>
                    <w:rPr>
                      <w:lang w:val="en-US"/>
                    </w:rPr>
                    <w:t>F</w:t>
                  </w:r>
                </w:p>
              </w:tc>
            </w:tr>
            <w:tr w:rsidR="00FF6361" w:rsidTr="00EC693E">
              <w:tc>
                <w:tcPr>
                  <w:tcW w:w="644" w:type="dxa"/>
                </w:tcPr>
                <w:p w:rsidR="00FF6361" w:rsidRDefault="00FF6361" w:rsidP="00EC693E">
                  <w:pPr>
                    <w:rPr>
                      <w:lang w:val="en-US"/>
                    </w:rPr>
                  </w:pPr>
                  <w:r>
                    <w:rPr>
                      <w:lang w:val="en-US"/>
                    </w:rPr>
                    <w:t>F</w:t>
                  </w:r>
                </w:p>
              </w:tc>
              <w:tc>
                <w:tcPr>
                  <w:tcW w:w="644" w:type="dxa"/>
                </w:tcPr>
                <w:p w:rsidR="00FF6361" w:rsidRDefault="00FF6361" w:rsidP="00EC693E">
                  <w:pPr>
                    <w:rPr>
                      <w:lang w:val="en-US"/>
                    </w:rPr>
                  </w:pPr>
                  <w:r>
                    <w:rPr>
                      <w:lang w:val="en-US"/>
                    </w:rPr>
                    <w:t>F</w:t>
                  </w:r>
                </w:p>
              </w:tc>
              <w:tc>
                <w:tcPr>
                  <w:tcW w:w="1434" w:type="dxa"/>
                </w:tcPr>
                <w:p w:rsidR="00FF6361" w:rsidRDefault="00FF6361" w:rsidP="00EC693E">
                  <w:pPr>
                    <w:rPr>
                      <w:lang w:val="en-US"/>
                    </w:rPr>
                  </w:pPr>
                  <w:r>
                    <w:rPr>
                      <w:lang w:val="en-US"/>
                    </w:rPr>
                    <w:t>F</w:t>
                  </w:r>
                </w:p>
              </w:tc>
            </w:tr>
          </w:tbl>
          <w:p w:rsidR="00FF6361" w:rsidRPr="00C100A3" w:rsidRDefault="00FF6361" w:rsidP="00EC693E">
            <w:pPr>
              <w:rPr>
                <w:lang w:val="en-US"/>
              </w:rPr>
            </w:pPr>
          </w:p>
        </w:tc>
      </w:tr>
      <w:tr w:rsidR="00FF6361" w:rsidTr="00FD1757">
        <w:trPr>
          <w:cantSplit/>
        </w:trPr>
        <w:tc>
          <w:tcPr>
            <w:tcW w:w="1096" w:type="dxa"/>
            <w:vMerge/>
          </w:tcPr>
          <w:p w:rsidR="00FF6361" w:rsidRDefault="00FF6361" w:rsidP="00EC693E"/>
        </w:tc>
        <w:tc>
          <w:tcPr>
            <w:tcW w:w="1418" w:type="dxa"/>
          </w:tcPr>
          <w:p w:rsidR="00FF6361" w:rsidRDefault="00FF6361" w:rsidP="00FD1757">
            <w:pPr>
              <w:pStyle w:val="a3"/>
              <w:numPr>
                <w:ilvl w:val="0"/>
                <w:numId w:val="7"/>
              </w:numPr>
              <w:ind w:left="34" w:firstLine="0"/>
            </w:pPr>
            <w:r>
              <w:t>Вентиль переноса</w:t>
            </w:r>
          </w:p>
        </w:tc>
        <w:tc>
          <w:tcPr>
            <w:tcW w:w="3582" w:type="dxa"/>
          </w:tcPr>
          <w:p w:rsidR="00FF6361" w:rsidRDefault="00FF6361" w:rsidP="00EC693E">
            <w:r w:rsidRPr="00744556">
              <w:t>Вентиль, указывающий на то, что данная часть системы разрабатывается в другой части страницы или диаграммы</w:t>
            </w:r>
          </w:p>
        </w:tc>
        <w:tc>
          <w:tcPr>
            <w:tcW w:w="3544" w:type="dxa"/>
          </w:tcPr>
          <w:p w:rsidR="00FF6361" w:rsidRPr="004C3687" w:rsidRDefault="00FF6361" w:rsidP="00EC693E">
            <w:r>
              <w:t>Ссылка на другую часть диаграммы / другую диаграмму</w:t>
            </w:r>
          </w:p>
        </w:tc>
      </w:tr>
      <w:tr w:rsidR="00FF6361" w:rsidTr="00FD1757">
        <w:trPr>
          <w:cantSplit/>
        </w:trPr>
        <w:tc>
          <w:tcPr>
            <w:tcW w:w="1096" w:type="dxa"/>
            <w:vMerge w:val="restart"/>
          </w:tcPr>
          <w:p w:rsidR="00FF6361" w:rsidRDefault="00FF6361" w:rsidP="00FD1757">
            <w:r>
              <w:t xml:space="preserve">События </w:t>
            </w:r>
          </w:p>
        </w:tc>
        <w:tc>
          <w:tcPr>
            <w:tcW w:w="1418" w:type="dxa"/>
          </w:tcPr>
          <w:p w:rsidR="00FF6361" w:rsidRDefault="00FF6361" w:rsidP="00FD1757">
            <w:pPr>
              <w:pStyle w:val="a3"/>
              <w:numPr>
                <w:ilvl w:val="0"/>
                <w:numId w:val="8"/>
              </w:numPr>
              <w:ind w:left="34" w:firstLine="0"/>
            </w:pPr>
            <w:r>
              <w:t>Базисное событие</w:t>
            </w:r>
          </w:p>
        </w:tc>
        <w:tc>
          <w:tcPr>
            <w:tcW w:w="3582" w:type="dxa"/>
          </w:tcPr>
          <w:p w:rsidR="00FF6361" w:rsidRDefault="00FF6361" w:rsidP="00EC693E">
            <w:r w:rsidRPr="0083408F">
              <w:t>Событие самого низкого уровня, для которого имеются данные, касающиеся вероятности его появления</w:t>
            </w:r>
          </w:p>
        </w:tc>
        <w:tc>
          <w:tcPr>
            <w:tcW w:w="3544" w:type="dxa"/>
          </w:tcPr>
          <w:p w:rsidR="00FF6361" w:rsidRDefault="00FF6361" w:rsidP="00EC693E"/>
        </w:tc>
      </w:tr>
      <w:tr w:rsidR="00FF6361" w:rsidTr="00FD1757">
        <w:trPr>
          <w:cantSplit/>
        </w:trPr>
        <w:tc>
          <w:tcPr>
            <w:tcW w:w="1096" w:type="dxa"/>
            <w:vMerge/>
          </w:tcPr>
          <w:p w:rsidR="00FF6361" w:rsidRDefault="00FF6361" w:rsidP="00EC693E"/>
        </w:tc>
        <w:tc>
          <w:tcPr>
            <w:tcW w:w="1418" w:type="dxa"/>
          </w:tcPr>
          <w:p w:rsidR="00FF6361" w:rsidRDefault="00FF6361" w:rsidP="00FD1757">
            <w:pPr>
              <w:pStyle w:val="a3"/>
              <w:numPr>
                <w:ilvl w:val="0"/>
                <w:numId w:val="8"/>
              </w:numPr>
              <w:ind w:left="34" w:firstLine="0"/>
            </w:pPr>
            <w:r>
              <w:t>Условное событие</w:t>
            </w:r>
          </w:p>
        </w:tc>
        <w:tc>
          <w:tcPr>
            <w:tcW w:w="3582" w:type="dxa"/>
          </w:tcPr>
          <w:p w:rsidR="00FF6361" w:rsidRDefault="00FF6361" w:rsidP="00EC693E">
            <w:r w:rsidRPr="000A5649">
              <w:t>Событие, которое является результатом появления другого события, при этом для развития завершающего события должны состояться оба события</w:t>
            </w:r>
            <w:r>
              <w:t>. Условное может быть добавлено только для вентиля запрета. Это дополнительное событие, которое должно произойти для того, чтобы вентиль запрета произошёл для выходного события</w:t>
            </w:r>
          </w:p>
        </w:tc>
        <w:tc>
          <w:tcPr>
            <w:tcW w:w="3544" w:type="dxa"/>
          </w:tcPr>
          <w:p w:rsidR="00FF6361" w:rsidRDefault="00FF6361" w:rsidP="00EC693E">
            <w:r>
              <w:t>См. описание вентиля «ЗАПРЕТ»</w:t>
            </w:r>
          </w:p>
        </w:tc>
      </w:tr>
      <w:tr w:rsidR="00FF6361" w:rsidTr="00FD1757">
        <w:trPr>
          <w:cantSplit/>
        </w:trPr>
        <w:tc>
          <w:tcPr>
            <w:tcW w:w="1096" w:type="dxa"/>
            <w:vMerge/>
          </w:tcPr>
          <w:p w:rsidR="00FF6361" w:rsidRDefault="00FF6361" w:rsidP="00EC693E"/>
        </w:tc>
        <w:tc>
          <w:tcPr>
            <w:tcW w:w="1418" w:type="dxa"/>
          </w:tcPr>
          <w:p w:rsidR="00FF6361" w:rsidRDefault="00FF6361" w:rsidP="00FD1757">
            <w:pPr>
              <w:pStyle w:val="a3"/>
              <w:numPr>
                <w:ilvl w:val="0"/>
                <w:numId w:val="8"/>
              </w:numPr>
              <w:ind w:left="34" w:firstLine="0"/>
            </w:pPr>
            <w:r>
              <w:t>Неразвитое событие</w:t>
            </w:r>
          </w:p>
        </w:tc>
        <w:tc>
          <w:tcPr>
            <w:tcW w:w="3582" w:type="dxa"/>
          </w:tcPr>
          <w:p w:rsidR="00FF6361" w:rsidRDefault="00FF6361" w:rsidP="00EC693E">
            <w:r w:rsidRPr="000A5649">
              <w:t>Первичное событие, относящееся к неразработанной части системы</w:t>
            </w:r>
          </w:p>
        </w:tc>
        <w:tc>
          <w:tcPr>
            <w:tcW w:w="3544" w:type="dxa"/>
          </w:tcPr>
          <w:p w:rsidR="00FF6361" w:rsidRDefault="00FF6361" w:rsidP="00EC693E"/>
        </w:tc>
      </w:tr>
      <w:tr w:rsidR="00FF6361" w:rsidTr="00657CE3">
        <w:trPr>
          <w:cantSplit/>
          <w:trHeight w:val="2178"/>
        </w:trPr>
        <w:tc>
          <w:tcPr>
            <w:tcW w:w="1096" w:type="dxa"/>
            <w:vMerge/>
          </w:tcPr>
          <w:p w:rsidR="00FF6361" w:rsidRDefault="00FF6361" w:rsidP="00EC693E"/>
        </w:tc>
        <w:tc>
          <w:tcPr>
            <w:tcW w:w="1418" w:type="dxa"/>
          </w:tcPr>
          <w:p w:rsidR="00FF6361" w:rsidRDefault="00FF6361" w:rsidP="00FD1757">
            <w:pPr>
              <w:pStyle w:val="a3"/>
              <w:numPr>
                <w:ilvl w:val="0"/>
                <w:numId w:val="8"/>
              </w:numPr>
              <w:ind w:left="34" w:firstLine="0"/>
            </w:pPr>
            <w:r>
              <w:t>Собственное событие</w:t>
            </w:r>
          </w:p>
        </w:tc>
        <w:tc>
          <w:tcPr>
            <w:tcW w:w="3582" w:type="dxa"/>
          </w:tcPr>
          <w:p w:rsidR="00FF6361" w:rsidRDefault="00FF6361" w:rsidP="00EC693E">
            <w:r w:rsidRPr="0083408F">
              <w:t>Событие, которое произошло или обязательно произойдет</w:t>
            </w:r>
            <w:r>
              <w:t>. Вероятность возникновения события равна 1. Также возможно выключение данного события, в этом случае оно станет нулевым и вероятность данного события будет равна 0.</w:t>
            </w:r>
          </w:p>
        </w:tc>
        <w:tc>
          <w:tcPr>
            <w:tcW w:w="3544" w:type="dxa"/>
          </w:tcPr>
          <w:p w:rsidR="00FF6361" w:rsidRDefault="00FF6361" w:rsidP="00EC693E"/>
        </w:tc>
      </w:tr>
      <w:tr w:rsidR="00657CE3" w:rsidTr="00657CE3">
        <w:trPr>
          <w:cantSplit/>
          <w:trHeight w:val="565"/>
        </w:trPr>
        <w:tc>
          <w:tcPr>
            <w:tcW w:w="1096" w:type="dxa"/>
          </w:tcPr>
          <w:p w:rsidR="00657CE3" w:rsidRDefault="00657CE3" w:rsidP="00EC693E"/>
        </w:tc>
        <w:tc>
          <w:tcPr>
            <w:tcW w:w="1418" w:type="dxa"/>
          </w:tcPr>
          <w:p w:rsidR="00657CE3" w:rsidRDefault="00657CE3" w:rsidP="00FD1757">
            <w:pPr>
              <w:pStyle w:val="a3"/>
              <w:numPr>
                <w:ilvl w:val="0"/>
                <w:numId w:val="8"/>
              </w:numPr>
              <w:ind w:left="34" w:firstLine="0"/>
            </w:pPr>
            <w:r>
              <w:t>Нулевое событие</w:t>
            </w:r>
          </w:p>
        </w:tc>
        <w:tc>
          <w:tcPr>
            <w:tcW w:w="3582" w:type="dxa"/>
          </w:tcPr>
          <w:p w:rsidR="00657CE3" w:rsidRPr="0083408F" w:rsidRDefault="00657CE3" w:rsidP="00EC693E"/>
        </w:tc>
        <w:tc>
          <w:tcPr>
            <w:tcW w:w="3544" w:type="dxa"/>
          </w:tcPr>
          <w:p w:rsidR="00657CE3" w:rsidRDefault="00657CE3" w:rsidP="00EC693E"/>
        </w:tc>
      </w:tr>
    </w:tbl>
    <w:p w:rsidR="00875B70" w:rsidRDefault="00875B70" w:rsidP="00875B70"/>
    <w:p w:rsidR="008912D8" w:rsidRDefault="008912D8" w:rsidP="00FF557D">
      <w:pPr>
        <w:pStyle w:val="1"/>
      </w:pPr>
    </w:p>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Default="00A25473" w:rsidP="00A25473"/>
    <w:p w:rsidR="00A25473" w:rsidRPr="00C22DD2" w:rsidRDefault="00A25473" w:rsidP="00A25473">
      <w:pPr>
        <w:pStyle w:val="1"/>
      </w:pPr>
      <w:bookmarkStart w:id="33" w:name="_Toc464375843"/>
      <w:r w:rsidRPr="00FF6361">
        <w:lastRenderedPageBreak/>
        <w:t xml:space="preserve">Приложение </w:t>
      </w:r>
      <w:r>
        <w:t>В</w:t>
      </w:r>
      <w:r w:rsidRPr="00FF6361">
        <w:t>.</w:t>
      </w:r>
      <w:r>
        <w:t xml:space="preserve"> Блок схема примерного бизнес-процесса оценки риска невыполнения требований к функционированию системы методом </w:t>
      </w:r>
      <w:r>
        <w:rPr>
          <w:lang w:val="en-US"/>
        </w:rPr>
        <w:t>FMEA</w:t>
      </w:r>
      <w:r w:rsidRPr="00C22DD2">
        <w:t xml:space="preserve"> (</w:t>
      </w:r>
      <w:r>
        <w:rPr>
          <w:lang w:val="en-US"/>
        </w:rPr>
        <w:t>FMECA</w:t>
      </w:r>
      <w:r w:rsidRPr="00C22DD2">
        <w:t>)</w:t>
      </w:r>
      <w:bookmarkEnd w:id="33"/>
    </w:p>
    <w:p w:rsidR="00A25473" w:rsidRDefault="00A25473" w:rsidP="00CD213A">
      <w:pPr>
        <w:jc w:val="center"/>
      </w:pPr>
      <w:r w:rsidRPr="00A25473">
        <w:rPr>
          <w:noProof/>
          <w:lang w:eastAsia="ru-RU"/>
        </w:rPr>
        <w:drawing>
          <wp:inline distT="0" distB="0" distL="0" distR="0">
            <wp:extent cx="5263646" cy="7543800"/>
            <wp:effectExtent l="0" t="0" r="0" b="0"/>
            <wp:docPr id="11"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Экспертная оценка вероятности выполнения требований (FMEA).emf"/>
                    <pic:cNvPicPr/>
                  </pic:nvPicPr>
                  <pic:blipFill>
                    <a:blip r:embed="rId57" cstate="print">
                      <a:extLst>
                        <a:ext uri="{28A0092B-C50C-407E-A947-70E740481C1C}">
                          <a14:useLocalDpi xmlns:a14="http://schemas.microsoft.com/office/drawing/2010/main" val="0"/>
                        </a:ext>
                      </a:extLst>
                    </a:blip>
                    <a:stretch>
                      <a:fillRect/>
                    </a:stretch>
                  </pic:blipFill>
                  <pic:spPr>
                    <a:xfrm>
                      <a:off x="0" y="0"/>
                      <a:ext cx="5267332" cy="7549083"/>
                    </a:xfrm>
                    <a:prstGeom prst="rect">
                      <a:avLst/>
                    </a:prstGeom>
                  </pic:spPr>
                </pic:pic>
              </a:graphicData>
            </a:graphic>
          </wp:inline>
        </w:drawing>
      </w:r>
    </w:p>
    <w:p w:rsidR="00A25473" w:rsidRDefault="00A25473" w:rsidP="00A25473">
      <w:pPr>
        <w:pStyle w:val="1"/>
      </w:pPr>
      <w:bookmarkStart w:id="34" w:name="_Toc464375844"/>
      <w:r w:rsidRPr="00FF6361">
        <w:lastRenderedPageBreak/>
        <w:t xml:space="preserve">Приложение </w:t>
      </w:r>
      <w:r>
        <w:t>Г</w:t>
      </w:r>
      <w:r w:rsidRPr="00FF6361">
        <w:t>.</w:t>
      </w:r>
      <w:r>
        <w:t xml:space="preserve"> Блок схема примерного бизнес-процесса оценки производственного риска</w:t>
      </w:r>
      <w:bookmarkEnd w:id="34"/>
    </w:p>
    <w:p w:rsidR="00A25473" w:rsidRDefault="00A25473" w:rsidP="00CD213A">
      <w:pPr>
        <w:jc w:val="center"/>
      </w:pPr>
      <w:r w:rsidRPr="00A25473">
        <w:rPr>
          <w:noProof/>
          <w:lang w:eastAsia="ru-RU"/>
        </w:rPr>
        <w:drawing>
          <wp:inline distT="0" distB="0" distL="0" distR="0">
            <wp:extent cx="6864191" cy="6451600"/>
            <wp:effectExtent l="0" t="0" r="0" b="0"/>
            <wp:docPr id="13"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роцедура оценки производственных рисков.emf"/>
                    <pic:cNvPicPr/>
                  </pic:nvPicPr>
                  <pic:blipFill>
                    <a:blip r:embed="rId58" cstate="print">
                      <a:extLst>
                        <a:ext uri="{28A0092B-C50C-407E-A947-70E740481C1C}">
                          <a14:useLocalDpi xmlns:a14="http://schemas.microsoft.com/office/drawing/2010/main" val="0"/>
                        </a:ext>
                      </a:extLst>
                    </a:blip>
                    <a:stretch>
                      <a:fillRect/>
                    </a:stretch>
                  </pic:blipFill>
                  <pic:spPr>
                    <a:xfrm>
                      <a:off x="0" y="0"/>
                      <a:ext cx="6865575" cy="6452901"/>
                    </a:xfrm>
                    <a:prstGeom prst="rect">
                      <a:avLst/>
                    </a:prstGeom>
                  </pic:spPr>
                </pic:pic>
              </a:graphicData>
            </a:graphic>
          </wp:inline>
        </w:drawing>
      </w:r>
    </w:p>
    <w:p w:rsidR="00A25473" w:rsidRDefault="00A25473" w:rsidP="00A25473"/>
    <w:p w:rsidR="00A25473" w:rsidRDefault="00A25473" w:rsidP="00A25473"/>
    <w:p w:rsidR="00A25473" w:rsidRDefault="00A25473" w:rsidP="00A25473"/>
    <w:p w:rsidR="00A25473" w:rsidRPr="00FF557D" w:rsidRDefault="00A25473" w:rsidP="00A25473">
      <w:pPr>
        <w:pStyle w:val="1"/>
      </w:pPr>
      <w:bookmarkStart w:id="35" w:name="_Toc464375845"/>
      <w:r w:rsidRPr="00FF6361">
        <w:lastRenderedPageBreak/>
        <w:t xml:space="preserve">Приложение </w:t>
      </w:r>
      <w:r>
        <w:t>Д</w:t>
      </w:r>
      <w:r w:rsidRPr="00FF6361">
        <w:t>.</w:t>
      </w:r>
      <w:r>
        <w:t xml:space="preserve"> Блок схема примерного бизнес-процесса экспертной оценки производственных рисков (</w:t>
      </w:r>
      <w:r>
        <w:rPr>
          <w:lang w:val="en-US"/>
        </w:rPr>
        <w:t>FMEA</w:t>
      </w:r>
      <w:r w:rsidRPr="00FF557D">
        <w:t xml:space="preserve">, </w:t>
      </w:r>
      <w:r>
        <w:rPr>
          <w:lang w:val="en-US"/>
        </w:rPr>
        <w:t>FMECA</w:t>
      </w:r>
      <w:r w:rsidRPr="00FF557D">
        <w:t>)</w:t>
      </w:r>
      <w:bookmarkEnd w:id="35"/>
    </w:p>
    <w:p w:rsidR="00A25473" w:rsidRDefault="00A25473" w:rsidP="00A25473">
      <w:pPr>
        <w:jc w:val="center"/>
      </w:pPr>
      <w:r w:rsidRPr="00A25473">
        <w:rPr>
          <w:noProof/>
          <w:lang w:eastAsia="ru-RU"/>
        </w:rPr>
        <w:drawing>
          <wp:inline distT="0" distB="0" distL="0" distR="0">
            <wp:extent cx="4279900" cy="7746370"/>
            <wp:effectExtent l="19050" t="0" r="6350" b="0"/>
            <wp:docPr id="16"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9" cstate="print">
                      <a:extLst>
                        <a:ext uri="{28A0092B-C50C-407E-A947-70E740481C1C}">
                          <a14:useLocalDpi xmlns:a14="http://schemas.microsoft.com/office/drawing/2010/main" val="0"/>
                        </a:ext>
                      </a:extLst>
                    </a:blip>
                    <a:srcRect/>
                    <a:stretch>
                      <a:fillRect/>
                    </a:stretch>
                  </pic:blipFill>
                  <pic:spPr bwMode="auto">
                    <a:xfrm>
                      <a:off x="0" y="0"/>
                      <a:ext cx="4285720" cy="7756904"/>
                    </a:xfrm>
                    <a:prstGeom prst="rect">
                      <a:avLst/>
                    </a:prstGeom>
                    <a:noFill/>
                    <a:ln>
                      <a:noFill/>
                    </a:ln>
                  </pic:spPr>
                </pic:pic>
              </a:graphicData>
            </a:graphic>
          </wp:inline>
        </w:drawing>
      </w:r>
    </w:p>
    <w:p w:rsidR="00A25473" w:rsidRDefault="00A25473" w:rsidP="00A25473">
      <w:pPr>
        <w:pStyle w:val="1"/>
      </w:pPr>
      <w:bookmarkStart w:id="36" w:name="_Toc464375846"/>
      <w:r w:rsidRPr="00FF6361">
        <w:lastRenderedPageBreak/>
        <w:t xml:space="preserve">Приложение </w:t>
      </w:r>
      <w:r>
        <w:t>Е</w:t>
      </w:r>
      <w:r w:rsidRPr="00FF6361">
        <w:t>.</w:t>
      </w:r>
      <w:r>
        <w:t xml:space="preserve"> Блок схема примерного бизнес-процесса экспертной оценки надежности и безопасности</w:t>
      </w:r>
      <w:bookmarkEnd w:id="36"/>
    </w:p>
    <w:p w:rsidR="00A25473" w:rsidRDefault="00A25473" w:rsidP="00A25473">
      <w:pPr>
        <w:jc w:val="center"/>
      </w:pPr>
      <w:r w:rsidRPr="00A25473">
        <w:rPr>
          <w:noProof/>
          <w:lang w:eastAsia="ru-RU"/>
        </w:rPr>
        <w:drawing>
          <wp:inline distT="0" distB="0" distL="0" distR="0">
            <wp:extent cx="5575300" cy="7746802"/>
            <wp:effectExtent l="19050" t="0" r="0" b="0"/>
            <wp:docPr id="17"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ценка безопасности.emf"/>
                    <pic:cNvPicPr/>
                  </pic:nvPicPr>
                  <pic:blipFill>
                    <a:blip r:embed="rId60" cstate="print">
                      <a:extLst>
                        <a:ext uri="{28A0092B-C50C-407E-A947-70E740481C1C}">
                          <a14:useLocalDpi xmlns:a14="http://schemas.microsoft.com/office/drawing/2010/main" val="0"/>
                        </a:ext>
                      </a:extLst>
                    </a:blip>
                    <a:stretch>
                      <a:fillRect/>
                    </a:stretch>
                  </pic:blipFill>
                  <pic:spPr>
                    <a:xfrm>
                      <a:off x="0" y="0"/>
                      <a:ext cx="5585092" cy="7760408"/>
                    </a:xfrm>
                    <a:prstGeom prst="rect">
                      <a:avLst/>
                    </a:prstGeom>
                  </pic:spPr>
                </pic:pic>
              </a:graphicData>
            </a:graphic>
          </wp:inline>
        </w:drawing>
      </w:r>
    </w:p>
    <w:p w:rsidR="00A25473" w:rsidRPr="00017A5B" w:rsidRDefault="00A25473" w:rsidP="00A25473">
      <w:pPr>
        <w:pStyle w:val="1"/>
      </w:pPr>
      <w:bookmarkStart w:id="37" w:name="_Toc464375847"/>
      <w:r w:rsidRPr="00FF6361">
        <w:lastRenderedPageBreak/>
        <w:t xml:space="preserve">Приложение </w:t>
      </w:r>
      <w:r>
        <w:t>Ж</w:t>
      </w:r>
      <w:r w:rsidRPr="00FF6361">
        <w:t>.</w:t>
      </w:r>
      <w:r>
        <w:t xml:space="preserve"> Блок схема примерного бизнес-процесса экспертной оценки показателей надежности и безопасности методом </w:t>
      </w:r>
      <w:r>
        <w:rPr>
          <w:lang w:val="en-US"/>
        </w:rPr>
        <w:t>FMEA</w:t>
      </w:r>
      <w:r w:rsidRPr="00017A5B">
        <w:t xml:space="preserve"> (</w:t>
      </w:r>
      <w:r>
        <w:rPr>
          <w:lang w:val="en-US"/>
        </w:rPr>
        <w:t>FMECA</w:t>
      </w:r>
      <w:r w:rsidRPr="00017A5B">
        <w:t>)</w:t>
      </w:r>
      <w:bookmarkEnd w:id="37"/>
    </w:p>
    <w:p w:rsidR="00A25473" w:rsidRPr="00A25473" w:rsidRDefault="00A25473" w:rsidP="00A25473">
      <w:pPr>
        <w:jc w:val="center"/>
        <w:sectPr w:rsidR="00A25473" w:rsidRPr="00A25473" w:rsidSect="00622AC8">
          <w:pgSz w:w="11907" w:h="16840" w:code="9"/>
          <w:pgMar w:top="1134" w:right="1134" w:bottom="1134" w:left="851" w:header="709" w:footer="709" w:gutter="0"/>
          <w:cols w:space="708"/>
          <w:docGrid w:linePitch="360"/>
        </w:sectPr>
      </w:pPr>
      <w:r w:rsidRPr="00A25473">
        <w:rPr>
          <w:noProof/>
          <w:lang w:eastAsia="ru-RU"/>
        </w:rPr>
        <w:drawing>
          <wp:inline distT="0" distB="0" distL="0" distR="0">
            <wp:extent cx="4641850" cy="7501375"/>
            <wp:effectExtent l="0" t="0" r="0" b="0"/>
            <wp:docPr id="19"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Экспертная оценка показателей надежности и безотказности (FMEA).emf"/>
                    <pic:cNvPicPr/>
                  </pic:nvPicPr>
                  <pic:blipFill>
                    <a:blip r:embed="rId61" cstate="print">
                      <a:extLst>
                        <a:ext uri="{28A0092B-C50C-407E-A947-70E740481C1C}">
                          <a14:useLocalDpi xmlns:a14="http://schemas.microsoft.com/office/drawing/2010/main" val="0"/>
                        </a:ext>
                      </a:extLst>
                    </a:blip>
                    <a:stretch>
                      <a:fillRect/>
                    </a:stretch>
                  </pic:blipFill>
                  <pic:spPr>
                    <a:xfrm>
                      <a:off x="0" y="0"/>
                      <a:ext cx="4644861" cy="7506241"/>
                    </a:xfrm>
                    <a:prstGeom prst="rect">
                      <a:avLst/>
                    </a:prstGeom>
                  </pic:spPr>
                </pic:pic>
              </a:graphicData>
            </a:graphic>
          </wp:inline>
        </w:drawing>
      </w:r>
    </w:p>
    <w:p w:rsidR="00FB2620" w:rsidRDefault="00CD213A" w:rsidP="00CD213A">
      <w:pPr>
        <w:pStyle w:val="1"/>
        <w:spacing w:line="276" w:lineRule="auto"/>
        <w:ind w:firstLine="360"/>
      </w:pPr>
      <w:bookmarkStart w:id="38" w:name="_Toc463362599"/>
      <w:bookmarkStart w:id="39" w:name="_Toc464375848"/>
      <w:r>
        <w:lastRenderedPageBreak/>
        <w:t>С</w:t>
      </w:r>
      <w:r w:rsidR="00FB2620">
        <w:t>писок литературы</w:t>
      </w:r>
      <w:bookmarkEnd w:id="38"/>
      <w:bookmarkEnd w:id="39"/>
    </w:p>
    <w:p w:rsidR="00FB2620" w:rsidRPr="00DB5E59" w:rsidRDefault="00FB2620" w:rsidP="00FB2620">
      <w:pPr>
        <w:pStyle w:val="a3"/>
        <w:numPr>
          <w:ilvl w:val="0"/>
          <w:numId w:val="19"/>
        </w:numPr>
        <w:spacing w:line="276" w:lineRule="auto"/>
        <w:rPr>
          <w:bCs/>
        </w:rPr>
      </w:pPr>
      <w:r w:rsidRPr="00DB5E59">
        <w:rPr>
          <w:bCs/>
        </w:rPr>
        <w:t xml:space="preserve">ГОСТ Р 51897-2011. Менеджмент риска. Термины и определения. </w:t>
      </w:r>
    </w:p>
    <w:p w:rsidR="00FB2620" w:rsidRDefault="00FB2620" w:rsidP="00FB2620">
      <w:pPr>
        <w:pStyle w:val="a3"/>
        <w:numPr>
          <w:ilvl w:val="0"/>
          <w:numId w:val="19"/>
        </w:numPr>
        <w:spacing w:line="276" w:lineRule="auto"/>
        <w:rPr>
          <w:bCs/>
        </w:rPr>
      </w:pPr>
      <w:r w:rsidRPr="00D57296">
        <w:rPr>
          <w:bCs/>
        </w:rPr>
        <w:t xml:space="preserve">ГОСТ Р 27.002-2009. Надежность в технике. Термины и определения. </w:t>
      </w:r>
    </w:p>
    <w:p w:rsidR="00FB2620" w:rsidRPr="00D57296" w:rsidRDefault="00FB2620" w:rsidP="00FB2620">
      <w:pPr>
        <w:pStyle w:val="a3"/>
        <w:numPr>
          <w:ilvl w:val="0"/>
          <w:numId w:val="19"/>
        </w:numPr>
        <w:spacing w:line="276" w:lineRule="auto"/>
        <w:rPr>
          <w:bCs/>
        </w:rPr>
      </w:pPr>
      <w:r w:rsidRPr="004E4165">
        <w:rPr>
          <w:rFonts w:cs="Times New Roman"/>
        </w:rPr>
        <w:t>ГОСТ Р 54869-2011 Проектный менеджмент. Требования к управлению проектом</w:t>
      </w:r>
    </w:p>
    <w:p w:rsidR="00FB2620" w:rsidRPr="000E4E45" w:rsidRDefault="00FB2620" w:rsidP="00FB2620">
      <w:pPr>
        <w:pStyle w:val="a3"/>
        <w:numPr>
          <w:ilvl w:val="0"/>
          <w:numId w:val="19"/>
        </w:numPr>
        <w:spacing w:line="276" w:lineRule="auto"/>
        <w:rPr>
          <w:bCs/>
        </w:rPr>
      </w:pPr>
      <w:r w:rsidRPr="004E4165">
        <w:rPr>
          <w:rFonts w:cs="Times New Roman"/>
        </w:rPr>
        <w:t>ГОСТ Р ИСО/МЭК 15288-2005 Информационная технология. Системная инженерия. Процессы жизненного цикла систем</w:t>
      </w:r>
    </w:p>
    <w:p w:rsidR="00FB2620" w:rsidRDefault="00FB2620" w:rsidP="00FB2620">
      <w:pPr>
        <w:pStyle w:val="a3"/>
        <w:numPr>
          <w:ilvl w:val="0"/>
          <w:numId w:val="19"/>
        </w:numPr>
        <w:spacing w:after="0" w:line="276" w:lineRule="auto"/>
        <w:jc w:val="both"/>
        <w:rPr>
          <w:rFonts w:cs="Times New Roman"/>
        </w:rPr>
      </w:pPr>
      <w:r w:rsidRPr="003E49F7">
        <w:rPr>
          <w:rFonts w:cs="Times New Roman"/>
        </w:rPr>
        <w:t>ГОСТ Р 51901.4-2007 Менеджмент риска. Руководство по применению при проектировании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51901.21-2012 Менеджмент риска. Реестр риска. Общие положения</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51901.22-2012 Менеджмент риска. Реестр риска. Правила построения</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51901.23-2012 Менеджмент риска. Реестр риска. Руководство по оценке риска опасных событий для включения в реестр риска</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51901.2-2005 Менеджмент риска. Системы менеджмента надежности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51901.3-2007 Менеджмент риска. Руководство по менеджменту надежности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51901.5-2007 Менеджмент риска. Руководство по применению методов анализа надежности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51901.12-2005 Менеджмент риска. Метод анализа видов и последствий отказов.</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51901.13-2005 Менеджмент риска. Анализ дерева неисправностей</w:t>
      </w:r>
    </w:p>
    <w:p w:rsidR="00FB2620" w:rsidRPr="000F5298" w:rsidRDefault="00FB2620" w:rsidP="00FB2620">
      <w:pPr>
        <w:pStyle w:val="a3"/>
        <w:numPr>
          <w:ilvl w:val="0"/>
          <w:numId w:val="19"/>
        </w:numPr>
        <w:spacing w:after="0"/>
        <w:rPr>
          <w:rFonts w:cs="Times New Roman"/>
        </w:rPr>
      </w:pPr>
      <w:r w:rsidRPr="000F5298">
        <w:rPr>
          <w:rFonts w:cs="Times New Roman"/>
        </w:rPr>
        <w:t>ГОСТ Р 51901.14-2007 Менеджмент риска. Структурная схема надежности и булевы методы.</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51901.15-2005 Менеджмент риска. Применение марковских методов</w:t>
      </w:r>
      <w:r>
        <w:rPr>
          <w:rFonts w:cs="Times New Roman"/>
        </w:rPr>
        <w:t>.</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51901.16-2005 Менеджмент риска. Повышение надежности. Статистические критерии и методы оценки.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51901.6-2007 Менеджмент риска. Программа повышения надежности</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51901.1-2002 Управление надежностью. Анализ риска технологических систем</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51901.11-2005 Менеджмент риска. Исследование опасности и работоспособности. Прикладное руководство.</w:t>
      </w:r>
    </w:p>
    <w:p w:rsidR="00FB2620" w:rsidRPr="000F5298" w:rsidRDefault="00FB2620" w:rsidP="00FB2620">
      <w:pPr>
        <w:pStyle w:val="a3"/>
        <w:numPr>
          <w:ilvl w:val="0"/>
          <w:numId w:val="19"/>
        </w:numPr>
        <w:spacing w:after="0"/>
        <w:jc w:val="both"/>
        <w:rPr>
          <w:rFonts w:cs="Times New Roman"/>
        </w:rPr>
      </w:pPr>
      <w:r w:rsidRPr="000F5298">
        <w:rPr>
          <w:rFonts w:cs="Times New Roman"/>
        </w:rPr>
        <w:t xml:space="preserve">ГОСТ Р ИСО 31000-2009 Менеджмент риска. Принципы и руководство. </w:t>
      </w:r>
    </w:p>
    <w:p w:rsidR="00FB2620" w:rsidRPr="000F5298" w:rsidRDefault="00FB2620" w:rsidP="00FB2620">
      <w:pPr>
        <w:pStyle w:val="a3"/>
        <w:numPr>
          <w:ilvl w:val="0"/>
          <w:numId w:val="19"/>
        </w:numPr>
        <w:spacing w:after="0"/>
        <w:jc w:val="both"/>
        <w:rPr>
          <w:rFonts w:cs="Times New Roman"/>
        </w:rPr>
      </w:pPr>
      <w:r w:rsidRPr="000F5298">
        <w:rPr>
          <w:rFonts w:cs="Times New Roman"/>
        </w:rPr>
        <w:t>ГОСТ Р ИСО/МЭК 31010-2011 Менеджмент риска. Методы оценки риска.</w:t>
      </w:r>
    </w:p>
    <w:p w:rsidR="00FB2620" w:rsidRPr="003E49F7" w:rsidRDefault="00FB2620" w:rsidP="00FB2620">
      <w:pPr>
        <w:pStyle w:val="a3"/>
        <w:numPr>
          <w:ilvl w:val="0"/>
          <w:numId w:val="19"/>
        </w:numPr>
        <w:spacing w:after="0" w:line="276" w:lineRule="auto"/>
        <w:jc w:val="both"/>
        <w:rPr>
          <w:rFonts w:cs="Times New Roman"/>
        </w:rPr>
      </w:pPr>
      <w:r w:rsidRPr="00BF670A">
        <w:rPr>
          <w:rFonts w:cs="Times New Roman"/>
        </w:rPr>
        <w:t>Кузьмин Е.А. Неопределенность в экономике: понятия и положения</w:t>
      </w:r>
      <w:r>
        <w:rPr>
          <w:rFonts w:cs="Times New Roman"/>
        </w:rPr>
        <w:t xml:space="preserve">. </w:t>
      </w:r>
      <w:r w:rsidRPr="00BF670A">
        <w:rPr>
          <w:rFonts w:cs="Times New Roman"/>
        </w:rPr>
        <w:t>Научно-информационный журнал</w:t>
      </w:r>
      <w:r>
        <w:rPr>
          <w:rFonts w:cs="Times New Roman"/>
        </w:rPr>
        <w:t xml:space="preserve"> </w:t>
      </w:r>
      <w:r w:rsidRPr="00BF670A">
        <w:rPr>
          <w:rFonts w:cs="Times New Roman"/>
        </w:rPr>
        <w:t>«Вопросы управления»</w:t>
      </w:r>
      <w:r>
        <w:rPr>
          <w:rFonts w:cs="Times New Roman"/>
        </w:rPr>
        <w:t xml:space="preserve">. </w:t>
      </w:r>
      <w:r w:rsidRPr="00BF670A">
        <w:rPr>
          <w:rFonts w:cs="Times New Roman"/>
        </w:rPr>
        <w:t>№4(21)</w:t>
      </w:r>
      <w:r>
        <w:rPr>
          <w:rFonts w:cs="Times New Roman"/>
        </w:rPr>
        <w:t>,</w:t>
      </w:r>
      <w:r w:rsidRPr="00BF670A">
        <w:rPr>
          <w:rFonts w:cs="Times New Roman"/>
        </w:rPr>
        <w:t xml:space="preserve"> декабрь 2012</w:t>
      </w:r>
    </w:p>
    <w:p w:rsidR="00FB2620" w:rsidRPr="000E4E45" w:rsidRDefault="00DB0590" w:rsidP="00FB2620">
      <w:pPr>
        <w:pStyle w:val="a3"/>
        <w:numPr>
          <w:ilvl w:val="0"/>
          <w:numId w:val="19"/>
        </w:numPr>
        <w:spacing w:line="276" w:lineRule="auto"/>
        <w:rPr>
          <w:bCs/>
        </w:rPr>
      </w:pPr>
      <w:r w:rsidRPr="000E4E45">
        <w:rPr>
          <w:bCs/>
        </w:rPr>
        <w:t>Надежность технических систем и техногенный риск</w:t>
      </w:r>
      <w:r>
        <w:rPr>
          <w:bCs/>
        </w:rPr>
        <w:t>.</w:t>
      </w:r>
      <w:r>
        <w:t xml:space="preserve"> </w:t>
      </w:r>
      <w:r w:rsidR="00FB2620">
        <w:t>Под ред. М.И.Фалеева, Москва, ДЭ, 2002</w:t>
      </w:r>
    </w:p>
    <w:p w:rsidR="00FB2620" w:rsidRDefault="00FB2620" w:rsidP="00FB2620">
      <w:pPr>
        <w:pStyle w:val="a3"/>
        <w:numPr>
          <w:ilvl w:val="0"/>
          <w:numId w:val="19"/>
        </w:numPr>
        <w:spacing w:line="276" w:lineRule="auto"/>
        <w:rPr>
          <w:bCs/>
        </w:rPr>
      </w:pPr>
      <w:r w:rsidRPr="000E4E45">
        <w:rPr>
          <w:bCs/>
        </w:rPr>
        <w:t>А.Н.Бычкова, Г.А.Рудаковская</w:t>
      </w:r>
      <w:r>
        <w:rPr>
          <w:bCs/>
        </w:rPr>
        <w:t>, Анализ характера и последствий отказов, Лекция, Пенза ПГУ, каф. МСК, 2004</w:t>
      </w:r>
    </w:p>
    <w:p w:rsidR="002D7E95" w:rsidRPr="002D7E95" w:rsidRDefault="00FB2620" w:rsidP="002D7E95">
      <w:pPr>
        <w:pStyle w:val="a3"/>
        <w:numPr>
          <w:ilvl w:val="0"/>
          <w:numId w:val="19"/>
        </w:numPr>
        <w:spacing w:line="276" w:lineRule="auto"/>
        <w:rPr>
          <w:bCs/>
        </w:rPr>
      </w:pPr>
      <w:r w:rsidRPr="002D7E95">
        <w:rPr>
          <w:rFonts w:cs="Segoe UI"/>
          <w:color w:val="000000"/>
        </w:rPr>
        <w:t>ГОСТ 27.310</w:t>
      </w:r>
      <w:r w:rsidR="002D7E95" w:rsidRPr="002D7E95">
        <w:rPr>
          <w:rFonts w:cs="Segoe UI"/>
          <w:color w:val="000000"/>
        </w:rPr>
        <w:t xml:space="preserve">-1995 </w:t>
      </w:r>
      <w:r w:rsidR="002D7E95" w:rsidRPr="002D7E95">
        <w:rPr>
          <w:bCs/>
        </w:rPr>
        <w:t>Надежность в технике. Анализ видов, последствий и критичности отказов. Основные положения</w:t>
      </w:r>
    </w:p>
    <w:p w:rsidR="00FB2620" w:rsidRPr="002D7E95" w:rsidRDefault="00FB2620" w:rsidP="00FB2620">
      <w:pPr>
        <w:pStyle w:val="a3"/>
        <w:numPr>
          <w:ilvl w:val="0"/>
          <w:numId w:val="19"/>
        </w:numPr>
        <w:spacing w:line="276" w:lineRule="auto"/>
        <w:rPr>
          <w:bCs/>
        </w:rPr>
      </w:pPr>
      <w:r w:rsidRPr="002D7E95">
        <w:rPr>
          <w:rFonts w:ascii="Calibri" w:eastAsia="Times New Roman" w:hAnsi="Calibri" w:cs="Times New Roman"/>
          <w:lang w:eastAsia="ru-RU"/>
        </w:rPr>
        <w:t>ГОСТ P 27.302-2009</w:t>
      </w:r>
      <w:r w:rsidR="002D7E95">
        <w:rPr>
          <w:rFonts w:ascii="Calibri" w:eastAsia="Times New Roman" w:hAnsi="Calibri" w:cs="Times New Roman"/>
          <w:lang w:eastAsia="ru-RU"/>
        </w:rPr>
        <w:t xml:space="preserve"> Надежность в технике. Анализ дерева неисправностей</w:t>
      </w:r>
    </w:p>
    <w:p w:rsidR="00FB2620" w:rsidRPr="000E4E45" w:rsidRDefault="00FB2620" w:rsidP="00FB2620">
      <w:pPr>
        <w:pStyle w:val="a3"/>
        <w:numPr>
          <w:ilvl w:val="0"/>
          <w:numId w:val="19"/>
        </w:numPr>
        <w:spacing w:line="276" w:lineRule="auto"/>
        <w:rPr>
          <w:bCs/>
        </w:rPr>
      </w:pPr>
      <w:r w:rsidRPr="00070787">
        <w:rPr>
          <w:bCs/>
        </w:rPr>
        <w:t xml:space="preserve">ГОСТ Р МЭК 62502-2014. </w:t>
      </w:r>
      <w:r w:rsidR="002D7E95">
        <w:rPr>
          <w:bCs/>
        </w:rPr>
        <w:t>Менеджмент риска. Анализ дерева событий</w:t>
      </w:r>
    </w:p>
    <w:p w:rsidR="00FB2620" w:rsidRPr="00FB2620" w:rsidRDefault="00F7084C" w:rsidP="00FB2620">
      <w:pPr>
        <w:pStyle w:val="a3"/>
        <w:numPr>
          <w:ilvl w:val="0"/>
          <w:numId w:val="19"/>
        </w:numPr>
      </w:pPr>
      <w:r w:rsidRPr="00167202">
        <w:t xml:space="preserve">Методические рекомендации по применению модуля WQS «Prediction» для прогнозирования </w:t>
      </w:r>
      <w:r w:rsidRPr="00F7084C">
        <w:t>надежности</w:t>
      </w:r>
      <w:r w:rsidR="00FB2620" w:rsidRPr="00F7084C">
        <w:t>.</w:t>
      </w:r>
      <w:r w:rsidR="002D7E95" w:rsidRPr="00F7084C">
        <w:t xml:space="preserve"> 2015</w:t>
      </w:r>
      <w:r w:rsidR="00DB0590">
        <w:t xml:space="preserve"> </w:t>
      </w:r>
    </w:p>
    <w:sectPr w:rsidR="00FB2620" w:rsidRPr="00FB2620" w:rsidSect="00FD1B4E">
      <w:headerReference w:type="default" r:id="rId62"/>
      <w:pgSz w:w="11906" w:h="16838"/>
      <w:pgMar w:top="1134" w:right="1133" w:bottom="1134" w:left="85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E68FB" w:rsidRDefault="00FE68FB" w:rsidP="00D81D77">
      <w:pPr>
        <w:spacing w:after="0" w:line="240" w:lineRule="auto"/>
      </w:pPr>
      <w:r>
        <w:separator/>
      </w:r>
    </w:p>
  </w:endnote>
  <w:endnote w:type="continuationSeparator" w:id="0">
    <w:p w:rsidR="00FE68FB" w:rsidRDefault="00FE68FB" w:rsidP="00D81D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w:panose1 w:val="020B0604020202020204"/>
    <w:charset w:val="CC"/>
    <w:family w:val="swiss"/>
    <w:pitch w:val="variable"/>
    <w:sig w:usb0="E0002AFF" w:usb1="C0007843" w:usb2="00000009" w:usb3="00000000" w:csb0="000001FF" w:csb1="00000000"/>
  </w:font>
  <w:font w:name="Segoe UI">
    <w:panose1 w:val="020B0502040204020203"/>
    <w:charset w:val="CC"/>
    <w:family w:val="swiss"/>
    <w:pitch w:val="variable"/>
    <w:sig w:usb0="E10022FF" w:usb1="C000E47F" w:usb2="00000029" w:usb3="00000000" w:csb0="000001DF" w:csb1="00000000"/>
  </w:font>
  <w:font w:name="Cambria Math">
    <w:panose1 w:val="02040503050406030204"/>
    <w:charset w:val="CC"/>
    <w:family w:val="roman"/>
    <w:pitch w:val="variable"/>
    <w:sig w:usb0="E00002FF" w:usb1="42002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3179" w:rsidRDefault="00393179">
    <w:pPr>
      <w:pStyle w:val="ab"/>
    </w:pPr>
  </w:p>
  <w:p w:rsidR="00393179" w:rsidRDefault="00393179"/>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E68FB" w:rsidRDefault="00FE68FB" w:rsidP="00D81D77">
      <w:pPr>
        <w:spacing w:after="0" w:line="240" w:lineRule="auto"/>
      </w:pPr>
      <w:r>
        <w:separator/>
      </w:r>
    </w:p>
  </w:footnote>
  <w:footnote w:type="continuationSeparator" w:id="0">
    <w:p w:rsidR="00FE68FB" w:rsidRDefault="00FE68FB" w:rsidP="00D81D77">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3179" w:rsidRPr="00940F3A" w:rsidRDefault="00393179" w:rsidP="00940F3A">
    <w:pPr>
      <w:pStyle w:val="a9"/>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393179" w:rsidRDefault="00393179">
    <w:pPr>
      <w:pStyle w:val="a9"/>
    </w:pPr>
    <w:r>
      <w:rPr>
        <w:noProof/>
        <w:lang w:eastAsia="ru-RU"/>
      </w:rPr>
      <w:drawing>
        <wp:inline distT="0" distB="0" distL="0" distR="0">
          <wp:extent cx="6124354" cy="815949"/>
          <wp:effectExtent l="0" t="0" r="0" b="3810"/>
          <wp:docPr id="15"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124354" cy="815949"/>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377228A"/>
    <w:multiLevelType w:val="hybridMultilevel"/>
    <w:tmpl w:val="1F86C4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BB312E0"/>
    <w:multiLevelType w:val="hybridMultilevel"/>
    <w:tmpl w:val="6F3CD4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8B0FE4"/>
    <w:multiLevelType w:val="hybridMultilevel"/>
    <w:tmpl w:val="98DEE3EE"/>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2964689"/>
    <w:multiLevelType w:val="hybridMultilevel"/>
    <w:tmpl w:val="522A85BC"/>
    <w:lvl w:ilvl="0" w:tplc="4F94781E">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4">
    <w:nsid w:val="19FA490C"/>
    <w:multiLevelType w:val="hybridMultilevel"/>
    <w:tmpl w:val="1B562C1E"/>
    <w:lvl w:ilvl="0" w:tplc="4F94781E">
      <w:numFmt w:val="bullet"/>
      <w:lvlText w:val="-"/>
      <w:lvlJc w:val="left"/>
      <w:pPr>
        <w:ind w:left="1004" w:hanging="360"/>
      </w:pPr>
      <w:rPr>
        <w:rFonts w:ascii="Times New Roman" w:eastAsia="Times New Roman" w:hAnsi="Times New Roman" w:hint="default"/>
      </w:rPr>
    </w:lvl>
    <w:lvl w:ilvl="1" w:tplc="04190003" w:tentative="1">
      <w:start w:val="1"/>
      <w:numFmt w:val="bullet"/>
      <w:lvlText w:val="o"/>
      <w:lvlJc w:val="left"/>
      <w:pPr>
        <w:ind w:left="1724" w:hanging="360"/>
      </w:pPr>
      <w:rPr>
        <w:rFonts w:ascii="Courier New" w:hAnsi="Courier New" w:cs="Courier New" w:hint="default"/>
      </w:rPr>
    </w:lvl>
    <w:lvl w:ilvl="2" w:tplc="04190005" w:tentative="1">
      <w:start w:val="1"/>
      <w:numFmt w:val="bullet"/>
      <w:lvlText w:val=""/>
      <w:lvlJc w:val="left"/>
      <w:pPr>
        <w:ind w:left="2444" w:hanging="360"/>
      </w:pPr>
      <w:rPr>
        <w:rFonts w:ascii="Wingdings" w:hAnsi="Wingdings" w:hint="default"/>
      </w:rPr>
    </w:lvl>
    <w:lvl w:ilvl="3" w:tplc="04190001" w:tentative="1">
      <w:start w:val="1"/>
      <w:numFmt w:val="bullet"/>
      <w:lvlText w:val=""/>
      <w:lvlJc w:val="left"/>
      <w:pPr>
        <w:ind w:left="3164" w:hanging="360"/>
      </w:pPr>
      <w:rPr>
        <w:rFonts w:ascii="Symbol" w:hAnsi="Symbol" w:hint="default"/>
      </w:rPr>
    </w:lvl>
    <w:lvl w:ilvl="4" w:tplc="04190003" w:tentative="1">
      <w:start w:val="1"/>
      <w:numFmt w:val="bullet"/>
      <w:lvlText w:val="o"/>
      <w:lvlJc w:val="left"/>
      <w:pPr>
        <w:ind w:left="3884" w:hanging="360"/>
      </w:pPr>
      <w:rPr>
        <w:rFonts w:ascii="Courier New" w:hAnsi="Courier New" w:cs="Courier New" w:hint="default"/>
      </w:rPr>
    </w:lvl>
    <w:lvl w:ilvl="5" w:tplc="04190005" w:tentative="1">
      <w:start w:val="1"/>
      <w:numFmt w:val="bullet"/>
      <w:lvlText w:val=""/>
      <w:lvlJc w:val="left"/>
      <w:pPr>
        <w:ind w:left="4604" w:hanging="360"/>
      </w:pPr>
      <w:rPr>
        <w:rFonts w:ascii="Wingdings" w:hAnsi="Wingdings" w:hint="default"/>
      </w:rPr>
    </w:lvl>
    <w:lvl w:ilvl="6" w:tplc="04190001" w:tentative="1">
      <w:start w:val="1"/>
      <w:numFmt w:val="bullet"/>
      <w:lvlText w:val=""/>
      <w:lvlJc w:val="left"/>
      <w:pPr>
        <w:ind w:left="5324" w:hanging="360"/>
      </w:pPr>
      <w:rPr>
        <w:rFonts w:ascii="Symbol" w:hAnsi="Symbol" w:hint="default"/>
      </w:rPr>
    </w:lvl>
    <w:lvl w:ilvl="7" w:tplc="04190003" w:tentative="1">
      <w:start w:val="1"/>
      <w:numFmt w:val="bullet"/>
      <w:lvlText w:val="o"/>
      <w:lvlJc w:val="left"/>
      <w:pPr>
        <w:ind w:left="6044" w:hanging="360"/>
      </w:pPr>
      <w:rPr>
        <w:rFonts w:ascii="Courier New" w:hAnsi="Courier New" w:cs="Courier New" w:hint="default"/>
      </w:rPr>
    </w:lvl>
    <w:lvl w:ilvl="8" w:tplc="04190005" w:tentative="1">
      <w:start w:val="1"/>
      <w:numFmt w:val="bullet"/>
      <w:lvlText w:val=""/>
      <w:lvlJc w:val="left"/>
      <w:pPr>
        <w:ind w:left="6764" w:hanging="360"/>
      </w:pPr>
      <w:rPr>
        <w:rFonts w:ascii="Wingdings" w:hAnsi="Wingdings" w:hint="default"/>
      </w:rPr>
    </w:lvl>
  </w:abstractNum>
  <w:abstractNum w:abstractNumId="5">
    <w:nsid w:val="1C116C83"/>
    <w:multiLevelType w:val="hybridMultilevel"/>
    <w:tmpl w:val="6EFADA54"/>
    <w:lvl w:ilvl="0" w:tplc="80943848">
      <w:start w:val="1"/>
      <w:numFmt w:val="decimal"/>
      <w:lvlText w:val="%1)"/>
      <w:lvlJc w:val="left"/>
      <w:pPr>
        <w:ind w:left="1125" w:hanging="360"/>
      </w:pPr>
      <w:rPr>
        <w:rFonts w:hint="default"/>
      </w:rPr>
    </w:lvl>
    <w:lvl w:ilvl="1" w:tplc="04190019" w:tentative="1">
      <w:start w:val="1"/>
      <w:numFmt w:val="lowerLetter"/>
      <w:lvlText w:val="%2."/>
      <w:lvlJc w:val="left"/>
      <w:pPr>
        <w:ind w:left="1845" w:hanging="360"/>
      </w:pPr>
    </w:lvl>
    <w:lvl w:ilvl="2" w:tplc="0419001B" w:tentative="1">
      <w:start w:val="1"/>
      <w:numFmt w:val="lowerRoman"/>
      <w:lvlText w:val="%3."/>
      <w:lvlJc w:val="right"/>
      <w:pPr>
        <w:ind w:left="2565" w:hanging="180"/>
      </w:pPr>
    </w:lvl>
    <w:lvl w:ilvl="3" w:tplc="0419000F" w:tentative="1">
      <w:start w:val="1"/>
      <w:numFmt w:val="decimal"/>
      <w:lvlText w:val="%4."/>
      <w:lvlJc w:val="left"/>
      <w:pPr>
        <w:ind w:left="3285" w:hanging="360"/>
      </w:pPr>
    </w:lvl>
    <w:lvl w:ilvl="4" w:tplc="04190019" w:tentative="1">
      <w:start w:val="1"/>
      <w:numFmt w:val="lowerLetter"/>
      <w:lvlText w:val="%5."/>
      <w:lvlJc w:val="left"/>
      <w:pPr>
        <w:ind w:left="4005" w:hanging="360"/>
      </w:pPr>
    </w:lvl>
    <w:lvl w:ilvl="5" w:tplc="0419001B" w:tentative="1">
      <w:start w:val="1"/>
      <w:numFmt w:val="lowerRoman"/>
      <w:lvlText w:val="%6."/>
      <w:lvlJc w:val="right"/>
      <w:pPr>
        <w:ind w:left="4725" w:hanging="180"/>
      </w:pPr>
    </w:lvl>
    <w:lvl w:ilvl="6" w:tplc="0419000F" w:tentative="1">
      <w:start w:val="1"/>
      <w:numFmt w:val="decimal"/>
      <w:lvlText w:val="%7."/>
      <w:lvlJc w:val="left"/>
      <w:pPr>
        <w:ind w:left="5445" w:hanging="360"/>
      </w:pPr>
    </w:lvl>
    <w:lvl w:ilvl="7" w:tplc="04190019" w:tentative="1">
      <w:start w:val="1"/>
      <w:numFmt w:val="lowerLetter"/>
      <w:lvlText w:val="%8."/>
      <w:lvlJc w:val="left"/>
      <w:pPr>
        <w:ind w:left="6165" w:hanging="360"/>
      </w:pPr>
    </w:lvl>
    <w:lvl w:ilvl="8" w:tplc="0419001B" w:tentative="1">
      <w:start w:val="1"/>
      <w:numFmt w:val="lowerRoman"/>
      <w:lvlText w:val="%9."/>
      <w:lvlJc w:val="right"/>
      <w:pPr>
        <w:ind w:left="6885" w:hanging="180"/>
      </w:pPr>
    </w:lvl>
  </w:abstractNum>
  <w:abstractNum w:abstractNumId="6">
    <w:nsid w:val="208A7FA3"/>
    <w:multiLevelType w:val="hybridMultilevel"/>
    <w:tmpl w:val="DCB82DA0"/>
    <w:lvl w:ilvl="0" w:tplc="4F94781E">
      <w:numFmt w:val="bullet"/>
      <w:lvlText w:val="-"/>
      <w:lvlJc w:val="left"/>
      <w:pPr>
        <w:ind w:left="1440" w:hanging="360"/>
      </w:pPr>
      <w:rPr>
        <w:rFonts w:ascii="Times New Roman" w:eastAsia="Times New Roman" w:hAnsi="Times New Roman"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7">
    <w:nsid w:val="29DC1CA1"/>
    <w:multiLevelType w:val="hybridMultilevel"/>
    <w:tmpl w:val="1332B7C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38EF5E12"/>
    <w:multiLevelType w:val="hybridMultilevel"/>
    <w:tmpl w:val="2566153E"/>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9">
    <w:nsid w:val="39FB026F"/>
    <w:multiLevelType w:val="hybridMultilevel"/>
    <w:tmpl w:val="6F3CD4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3DEE1AC8"/>
    <w:multiLevelType w:val="hybridMultilevel"/>
    <w:tmpl w:val="CC22DF36"/>
    <w:lvl w:ilvl="0" w:tplc="0419000F">
      <w:start w:val="1"/>
      <w:numFmt w:val="decimal"/>
      <w:lvlText w:val="%1."/>
      <w:lvlJc w:val="left"/>
      <w:pPr>
        <w:ind w:left="618" w:hanging="360"/>
      </w:pPr>
      <w:rPr>
        <w:rFonts w:hint="default"/>
      </w:rPr>
    </w:lvl>
    <w:lvl w:ilvl="1" w:tplc="04190019" w:tentative="1">
      <w:start w:val="1"/>
      <w:numFmt w:val="lowerLetter"/>
      <w:lvlText w:val="%2."/>
      <w:lvlJc w:val="left"/>
      <w:pPr>
        <w:ind w:left="1338" w:hanging="360"/>
      </w:pPr>
    </w:lvl>
    <w:lvl w:ilvl="2" w:tplc="0419001B" w:tentative="1">
      <w:start w:val="1"/>
      <w:numFmt w:val="lowerRoman"/>
      <w:lvlText w:val="%3."/>
      <w:lvlJc w:val="right"/>
      <w:pPr>
        <w:ind w:left="2058" w:hanging="180"/>
      </w:pPr>
    </w:lvl>
    <w:lvl w:ilvl="3" w:tplc="0419000F" w:tentative="1">
      <w:start w:val="1"/>
      <w:numFmt w:val="decimal"/>
      <w:lvlText w:val="%4."/>
      <w:lvlJc w:val="left"/>
      <w:pPr>
        <w:ind w:left="2778" w:hanging="360"/>
      </w:pPr>
    </w:lvl>
    <w:lvl w:ilvl="4" w:tplc="04190019" w:tentative="1">
      <w:start w:val="1"/>
      <w:numFmt w:val="lowerLetter"/>
      <w:lvlText w:val="%5."/>
      <w:lvlJc w:val="left"/>
      <w:pPr>
        <w:ind w:left="3498" w:hanging="360"/>
      </w:pPr>
    </w:lvl>
    <w:lvl w:ilvl="5" w:tplc="0419001B" w:tentative="1">
      <w:start w:val="1"/>
      <w:numFmt w:val="lowerRoman"/>
      <w:lvlText w:val="%6."/>
      <w:lvlJc w:val="right"/>
      <w:pPr>
        <w:ind w:left="4218" w:hanging="180"/>
      </w:pPr>
    </w:lvl>
    <w:lvl w:ilvl="6" w:tplc="0419000F" w:tentative="1">
      <w:start w:val="1"/>
      <w:numFmt w:val="decimal"/>
      <w:lvlText w:val="%7."/>
      <w:lvlJc w:val="left"/>
      <w:pPr>
        <w:ind w:left="4938" w:hanging="360"/>
      </w:pPr>
    </w:lvl>
    <w:lvl w:ilvl="7" w:tplc="04190019" w:tentative="1">
      <w:start w:val="1"/>
      <w:numFmt w:val="lowerLetter"/>
      <w:lvlText w:val="%8."/>
      <w:lvlJc w:val="left"/>
      <w:pPr>
        <w:ind w:left="5658" w:hanging="360"/>
      </w:pPr>
    </w:lvl>
    <w:lvl w:ilvl="8" w:tplc="0419001B" w:tentative="1">
      <w:start w:val="1"/>
      <w:numFmt w:val="lowerRoman"/>
      <w:lvlText w:val="%9."/>
      <w:lvlJc w:val="right"/>
      <w:pPr>
        <w:ind w:left="6378" w:hanging="180"/>
      </w:pPr>
    </w:lvl>
  </w:abstractNum>
  <w:abstractNum w:abstractNumId="11">
    <w:nsid w:val="430E302D"/>
    <w:multiLevelType w:val="hybridMultilevel"/>
    <w:tmpl w:val="F9FCFA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45076CD2"/>
    <w:multiLevelType w:val="multilevel"/>
    <w:tmpl w:val="37B8FD38"/>
    <w:lvl w:ilvl="0">
      <w:start w:val="1"/>
      <w:numFmt w:val="decimal"/>
      <w:lvlText w:val="%1."/>
      <w:lvlJc w:val="left"/>
      <w:pPr>
        <w:ind w:left="360" w:hanging="360"/>
      </w:pPr>
      <w:rPr>
        <w:rFonts w:hint="default"/>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457C7A1B"/>
    <w:multiLevelType w:val="hybridMultilevel"/>
    <w:tmpl w:val="6F3CD4D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B746CAB"/>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nsid w:val="52E4379E"/>
    <w:multiLevelType w:val="hybridMultilevel"/>
    <w:tmpl w:val="BE600A5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5336799F"/>
    <w:multiLevelType w:val="hybridMultilevel"/>
    <w:tmpl w:val="D34242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551371AE"/>
    <w:multiLevelType w:val="hybridMultilevel"/>
    <w:tmpl w:val="E2BA9604"/>
    <w:lvl w:ilvl="0" w:tplc="4F94781E">
      <w:numFmt w:val="bullet"/>
      <w:lvlText w:val="-"/>
      <w:lvlJc w:val="left"/>
      <w:pPr>
        <w:ind w:left="1080" w:hanging="360"/>
      </w:pPr>
      <w:rPr>
        <w:rFonts w:ascii="Times New Roman" w:eastAsia="Times New Roman" w:hAnsi="Times New Roman" w:hint="default"/>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18">
    <w:nsid w:val="57686B1E"/>
    <w:multiLevelType w:val="multilevel"/>
    <w:tmpl w:val="37B8FD38"/>
    <w:lvl w:ilvl="0">
      <w:start w:val="1"/>
      <w:numFmt w:val="decimal"/>
      <w:lvlText w:val="%1."/>
      <w:lvlJc w:val="left"/>
      <w:pPr>
        <w:ind w:left="360" w:hanging="360"/>
      </w:pPr>
      <w:rPr>
        <w:rFonts w:hint="default"/>
      </w:rPr>
    </w:lvl>
    <w:lvl w:ilvl="1">
      <w:start w:val="1"/>
      <w:numFmt w:val="decimal"/>
      <w:lvlText w:val="%1.%2."/>
      <w:lvlJc w:val="left"/>
      <w:pPr>
        <w:ind w:left="792" w:hanging="432"/>
      </w:pPr>
      <w:rPr>
        <w:b w:val="0"/>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9">
    <w:nsid w:val="665A4EEC"/>
    <w:multiLevelType w:val="hybridMultilevel"/>
    <w:tmpl w:val="EBA0203E"/>
    <w:lvl w:ilvl="0" w:tplc="0419000F">
      <w:start w:val="1"/>
      <w:numFmt w:val="decimal"/>
      <w:lvlText w:val="%1."/>
      <w:lvlJc w:val="left"/>
      <w:pPr>
        <w:ind w:left="1494" w:hanging="360"/>
      </w:pPr>
    </w:lvl>
    <w:lvl w:ilvl="1" w:tplc="04190019" w:tentative="1">
      <w:start w:val="1"/>
      <w:numFmt w:val="lowerLetter"/>
      <w:lvlText w:val="%2."/>
      <w:lvlJc w:val="left"/>
      <w:pPr>
        <w:ind w:left="2214" w:hanging="360"/>
      </w:pPr>
    </w:lvl>
    <w:lvl w:ilvl="2" w:tplc="0419001B" w:tentative="1">
      <w:start w:val="1"/>
      <w:numFmt w:val="lowerRoman"/>
      <w:lvlText w:val="%3."/>
      <w:lvlJc w:val="right"/>
      <w:pPr>
        <w:ind w:left="2934" w:hanging="180"/>
      </w:pPr>
    </w:lvl>
    <w:lvl w:ilvl="3" w:tplc="0419000F" w:tentative="1">
      <w:start w:val="1"/>
      <w:numFmt w:val="decimal"/>
      <w:lvlText w:val="%4."/>
      <w:lvlJc w:val="left"/>
      <w:pPr>
        <w:ind w:left="3654" w:hanging="360"/>
      </w:pPr>
    </w:lvl>
    <w:lvl w:ilvl="4" w:tplc="04190019" w:tentative="1">
      <w:start w:val="1"/>
      <w:numFmt w:val="lowerLetter"/>
      <w:lvlText w:val="%5."/>
      <w:lvlJc w:val="left"/>
      <w:pPr>
        <w:ind w:left="4374" w:hanging="360"/>
      </w:pPr>
    </w:lvl>
    <w:lvl w:ilvl="5" w:tplc="0419001B" w:tentative="1">
      <w:start w:val="1"/>
      <w:numFmt w:val="lowerRoman"/>
      <w:lvlText w:val="%6."/>
      <w:lvlJc w:val="right"/>
      <w:pPr>
        <w:ind w:left="5094" w:hanging="180"/>
      </w:pPr>
    </w:lvl>
    <w:lvl w:ilvl="6" w:tplc="0419000F" w:tentative="1">
      <w:start w:val="1"/>
      <w:numFmt w:val="decimal"/>
      <w:lvlText w:val="%7."/>
      <w:lvlJc w:val="left"/>
      <w:pPr>
        <w:ind w:left="5814" w:hanging="360"/>
      </w:pPr>
    </w:lvl>
    <w:lvl w:ilvl="7" w:tplc="04190019" w:tentative="1">
      <w:start w:val="1"/>
      <w:numFmt w:val="lowerLetter"/>
      <w:lvlText w:val="%8."/>
      <w:lvlJc w:val="left"/>
      <w:pPr>
        <w:ind w:left="6534" w:hanging="360"/>
      </w:pPr>
    </w:lvl>
    <w:lvl w:ilvl="8" w:tplc="0419001B" w:tentative="1">
      <w:start w:val="1"/>
      <w:numFmt w:val="lowerRoman"/>
      <w:lvlText w:val="%9."/>
      <w:lvlJc w:val="right"/>
      <w:pPr>
        <w:ind w:left="7254" w:hanging="180"/>
      </w:pPr>
    </w:lvl>
  </w:abstractNum>
  <w:abstractNum w:abstractNumId="20">
    <w:nsid w:val="66D36C67"/>
    <w:multiLevelType w:val="hybridMultilevel"/>
    <w:tmpl w:val="EBA848D8"/>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1">
    <w:nsid w:val="6C38685B"/>
    <w:multiLevelType w:val="hybridMultilevel"/>
    <w:tmpl w:val="9AECCC7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6DD37479"/>
    <w:multiLevelType w:val="hybridMultilevel"/>
    <w:tmpl w:val="2B4EAC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1E0691D"/>
    <w:multiLevelType w:val="multilevel"/>
    <w:tmpl w:val="0419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nsid w:val="7E2513A3"/>
    <w:multiLevelType w:val="hybridMultilevel"/>
    <w:tmpl w:val="A7B093F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2"/>
  </w:num>
  <w:num w:numId="2">
    <w:abstractNumId w:val="3"/>
  </w:num>
  <w:num w:numId="3">
    <w:abstractNumId w:val="6"/>
  </w:num>
  <w:num w:numId="4">
    <w:abstractNumId w:val="19"/>
  </w:num>
  <w:num w:numId="5">
    <w:abstractNumId w:val="5"/>
  </w:num>
  <w:num w:numId="6">
    <w:abstractNumId w:val="11"/>
  </w:num>
  <w:num w:numId="7">
    <w:abstractNumId w:val="10"/>
  </w:num>
  <w:num w:numId="8">
    <w:abstractNumId w:val="16"/>
  </w:num>
  <w:num w:numId="9">
    <w:abstractNumId w:val="0"/>
  </w:num>
  <w:num w:numId="10">
    <w:abstractNumId w:val="21"/>
  </w:num>
  <w:num w:numId="11">
    <w:abstractNumId w:val="13"/>
  </w:num>
  <w:num w:numId="12">
    <w:abstractNumId w:val="9"/>
  </w:num>
  <w:num w:numId="13">
    <w:abstractNumId w:val="1"/>
  </w:num>
  <w:num w:numId="14">
    <w:abstractNumId w:val="20"/>
  </w:num>
  <w:num w:numId="15">
    <w:abstractNumId w:val="8"/>
  </w:num>
  <w:num w:numId="16">
    <w:abstractNumId w:val="22"/>
  </w:num>
  <w:num w:numId="17">
    <w:abstractNumId w:val="17"/>
  </w:num>
  <w:num w:numId="18">
    <w:abstractNumId w:val="4"/>
  </w:num>
  <w:num w:numId="19">
    <w:abstractNumId w:val="2"/>
  </w:num>
  <w:num w:numId="20">
    <w:abstractNumId w:val="24"/>
  </w:num>
  <w:num w:numId="21">
    <w:abstractNumId w:val="18"/>
  </w:num>
  <w:num w:numId="22">
    <w:abstractNumId w:val="14"/>
  </w:num>
  <w:num w:numId="23">
    <w:abstractNumId w:val="7"/>
  </w:num>
  <w:num w:numId="24">
    <w:abstractNumId w:val="15"/>
  </w:num>
  <w:num w:numId="25">
    <w:abstractNumId w:val="23"/>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D33B36"/>
    <w:rsid w:val="00001469"/>
    <w:rsid w:val="00002BDB"/>
    <w:rsid w:val="00002C3B"/>
    <w:rsid w:val="00003947"/>
    <w:rsid w:val="00003CDF"/>
    <w:rsid w:val="00005289"/>
    <w:rsid w:val="000058C0"/>
    <w:rsid w:val="00006842"/>
    <w:rsid w:val="000071B2"/>
    <w:rsid w:val="00011C9B"/>
    <w:rsid w:val="000139F8"/>
    <w:rsid w:val="0001466E"/>
    <w:rsid w:val="000164AA"/>
    <w:rsid w:val="0001670A"/>
    <w:rsid w:val="00016E62"/>
    <w:rsid w:val="00017A5B"/>
    <w:rsid w:val="00020053"/>
    <w:rsid w:val="000230E7"/>
    <w:rsid w:val="000238A4"/>
    <w:rsid w:val="00025B36"/>
    <w:rsid w:val="00026427"/>
    <w:rsid w:val="000273A5"/>
    <w:rsid w:val="00027E0B"/>
    <w:rsid w:val="00030926"/>
    <w:rsid w:val="00035B8B"/>
    <w:rsid w:val="000361DC"/>
    <w:rsid w:val="00036B21"/>
    <w:rsid w:val="00044B4B"/>
    <w:rsid w:val="00047892"/>
    <w:rsid w:val="00047F80"/>
    <w:rsid w:val="00050713"/>
    <w:rsid w:val="00051DB4"/>
    <w:rsid w:val="00053CC7"/>
    <w:rsid w:val="000545E7"/>
    <w:rsid w:val="00054784"/>
    <w:rsid w:val="00057522"/>
    <w:rsid w:val="00062719"/>
    <w:rsid w:val="00063136"/>
    <w:rsid w:val="000634DA"/>
    <w:rsid w:val="00065789"/>
    <w:rsid w:val="000674EF"/>
    <w:rsid w:val="00067B64"/>
    <w:rsid w:val="000707B1"/>
    <w:rsid w:val="00071F1A"/>
    <w:rsid w:val="00077C6B"/>
    <w:rsid w:val="000816D2"/>
    <w:rsid w:val="00081C4E"/>
    <w:rsid w:val="00081E12"/>
    <w:rsid w:val="00083BBF"/>
    <w:rsid w:val="00085B58"/>
    <w:rsid w:val="00086473"/>
    <w:rsid w:val="00091514"/>
    <w:rsid w:val="00093878"/>
    <w:rsid w:val="00094AB3"/>
    <w:rsid w:val="00094BBB"/>
    <w:rsid w:val="000A5649"/>
    <w:rsid w:val="000A5B6B"/>
    <w:rsid w:val="000A7E22"/>
    <w:rsid w:val="000B3D10"/>
    <w:rsid w:val="000B45FE"/>
    <w:rsid w:val="000B6B9F"/>
    <w:rsid w:val="000B788E"/>
    <w:rsid w:val="000C0C8B"/>
    <w:rsid w:val="000C0D20"/>
    <w:rsid w:val="000C1AEB"/>
    <w:rsid w:val="000C3850"/>
    <w:rsid w:val="000C464F"/>
    <w:rsid w:val="000C5889"/>
    <w:rsid w:val="000C685A"/>
    <w:rsid w:val="000C760D"/>
    <w:rsid w:val="000D3CA1"/>
    <w:rsid w:val="000D4C94"/>
    <w:rsid w:val="000D7208"/>
    <w:rsid w:val="000E1140"/>
    <w:rsid w:val="000E4C08"/>
    <w:rsid w:val="000E4E45"/>
    <w:rsid w:val="000E6432"/>
    <w:rsid w:val="000E6893"/>
    <w:rsid w:val="000E6BB3"/>
    <w:rsid w:val="000E6D5F"/>
    <w:rsid w:val="000E79D8"/>
    <w:rsid w:val="000E7C49"/>
    <w:rsid w:val="000F25E2"/>
    <w:rsid w:val="000F39B7"/>
    <w:rsid w:val="000F41EC"/>
    <w:rsid w:val="000F6E40"/>
    <w:rsid w:val="000F7A7F"/>
    <w:rsid w:val="00100ED6"/>
    <w:rsid w:val="00102FCF"/>
    <w:rsid w:val="00104F59"/>
    <w:rsid w:val="00111680"/>
    <w:rsid w:val="001124A9"/>
    <w:rsid w:val="00115B31"/>
    <w:rsid w:val="00121924"/>
    <w:rsid w:val="001229AC"/>
    <w:rsid w:val="001244C5"/>
    <w:rsid w:val="00125013"/>
    <w:rsid w:val="00125280"/>
    <w:rsid w:val="00130730"/>
    <w:rsid w:val="00130ED0"/>
    <w:rsid w:val="0013228D"/>
    <w:rsid w:val="00132B46"/>
    <w:rsid w:val="001337A3"/>
    <w:rsid w:val="00133E40"/>
    <w:rsid w:val="0013480D"/>
    <w:rsid w:val="00134F67"/>
    <w:rsid w:val="00135EF5"/>
    <w:rsid w:val="00136E61"/>
    <w:rsid w:val="00136F67"/>
    <w:rsid w:val="00140851"/>
    <w:rsid w:val="001427CD"/>
    <w:rsid w:val="00144FBA"/>
    <w:rsid w:val="0014520D"/>
    <w:rsid w:val="00150570"/>
    <w:rsid w:val="00151592"/>
    <w:rsid w:val="0015242C"/>
    <w:rsid w:val="00152592"/>
    <w:rsid w:val="001547DF"/>
    <w:rsid w:val="001547EB"/>
    <w:rsid w:val="00155D99"/>
    <w:rsid w:val="00157765"/>
    <w:rsid w:val="0015778F"/>
    <w:rsid w:val="00160F5C"/>
    <w:rsid w:val="00160FED"/>
    <w:rsid w:val="0016141B"/>
    <w:rsid w:val="001622F4"/>
    <w:rsid w:val="00162392"/>
    <w:rsid w:val="00164B51"/>
    <w:rsid w:val="001659E1"/>
    <w:rsid w:val="00167291"/>
    <w:rsid w:val="0016791C"/>
    <w:rsid w:val="00170623"/>
    <w:rsid w:val="00171A34"/>
    <w:rsid w:val="00177FFE"/>
    <w:rsid w:val="00181856"/>
    <w:rsid w:val="0018239B"/>
    <w:rsid w:val="0018252E"/>
    <w:rsid w:val="001841F5"/>
    <w:rsid w:val="0018634F"/>
    <w:rsid w:val="001868E5"/>
    <w:rsid w:val="00191429"/>
    <w:rsid w:val="00191BCC"/>
    <w:rsid w:val="0019381A"/>
    <w:rsid w:val="0019394F"/>
    <w:rsid w:val="0019489D"/>
    <w:rsid w:val="00195C16"/>
    <w:rsid w:val="00196053"/>
    <w:rsid w:val="001A024E"/>
    <w:rsid w:val="001A181D"/>
    <w:rsid w:val="001A1F39"/>
    <w:rsid w:val="001A7B20"/>
    <w:rsid w:val="001B049F"/>
    <w:rsid w:val="001B05F6"/>
    <w:rsid w:val="001B546F"/>
    <w:rsid w:val="001B597F"/>
    <w:rsid w:val="001C0D2D"/>
    <w:rsid w:val="001C2892"/>
    <w:rsid w:val="001C34EC"/>
    <w:rsid w:val="001C4D9A"/>
    <w:rsid w:val="001C548A"/>
    <w:rsid w:val="001D060C"/>
    <w:rsid w:val="001D1865"/>
    <w:rsid w:val="001D1DC9"/>
    <w:rsid w:val="001D1FC2"/>
    <w:rsid w:val="001D1FD2"/>
    <w:rsid w:val="001D206B"/>
    <w:rsid w:val="001D24E9"/>
    <w:rsid w:val="001D267A"/>
    <w:rsid w:val="001D45D0"/>
    <w:rsid w:val="001D4E4A"/>
    <w:rsid w:val="001D4F17"/>
    <w:rsid w:val="001D51D9"/>
    <w:rsid w:val="001D57EF"/>
    <w:rsid w:val="001D6749"/>
    <w:rsid w:val="001D7323"/>
    <w:rsid w:val="001D774F"/>
    <w:rsid w:val="001D7EF1"/>
    <w:rsid w:val="001E116D"/>
    <w:rsid w:val="001E2BDF"/>
    <w:rsid w:val="001E3AED"/>
    <w:rsid w:val="001E45A2"/>
    <w:rsid w:val="001E6398"/>
    <w:rsid w:val="001F0ED9"/>
    <w:rsid w:val="001F45B8"/>
    <w:rsid w:val="001F77DD"/>
    <w:rsid w:val="001F7B1B"/>
    <w:rsid w:val="002009D4"/>
    <w:rsid w:val="00200EC3"/>
    <w:rsid w:val="00201C56"/>
    <w:rsid w:val="00202E4A"/>
    <w:rsid w:val="002038E4"/>
    <w:rsid w:val="00204828"/>
    <w:rsid w:val="00204F9A"/>
    <w:rsid w:val="002050AD"/>
    <w:rsid w:val="00206325"/>
    <w:rsid w:val="00206A91"/>
    <w:rsid w:val="002073D2"/>
    <w:rsid w:val="00210944"/>
    <w:rsid w:val="0021114B"/>
    <w:rsid w:val="00211206"/>
    <w:rsid w:val="00211FE9"/>
    <w:rsid w:val="00212384"/>
    <w:rsid w:val="0021600D"/>
    <w:rsid w:val="0021762D"/>
    <w:rsid w:val="00223057"/>
    <w:rsid w:val="00224560"/>
    <w:rsid w:val="002248C9"/>
    <w:rsid w:val="00225057"/>
    <w:rsid w:val="00225850"/>
    <w:rsid w:val="00225C8E"/>
    <w:rsid w:val="002265C2"/>
    <w:rsid w:val="0023115D"/>
    <w:rsid w:val="00233EE6"/>
    <w:rsid w:val="00236082"/>
    <w:rsid w:val="00237AE4"/>
    <w:rsid w:val="00242942"/>
    <w:rsid w:val="002429C9"/>
    <w:rsid w:val="00243B33"/>
    <w:rsid w:val="00245419"/>
    <w:rsid w:val="00252873"/>
    <w:rsid w:val="00252ECF"/>
    <w:rsid w:val="0025432C"/>
    <w:rsid w:val="0025453E"/>
    <w:rsid w:val="0025512B"/>
    <w:rsid w:val="00255B1A"/>
    <w:rsid w:val="002570D8"/>
    <w:rsid w:val="002619A0"/>
    <w:rsid w:val="00263DFE"/>
    <w:rsid w:val="002646C6"/>
    <w:rsid w:val="002678D7"/>
    <w:rsid w:val="00267C74"/>
    <w:rsid w:val="002769BE"/>
    <w:rsid w:val="00282561"/>
    <w:rsid w:val="00282F4E"/>
    <w:rsid w:val="00283373"/>
    <w:rsid w:val="002838B0"/>
    <w:rsid w:val="002861CD"/>
    <w:rsid w:val="00286ACA"/>
    <w:rsid w:val="00290934"/>
    <w:rsid w:val="0029147A"/>
    <w:rsid w:val="00294015"/>
    <w:rsid w:val="0029451E"/>
    <w:rsid w:val="002957CF"/>
    <w:rsid w:val="00295B53"/>
    <w:rsid w:val="002A0623"/>
    <w:rsid w:val="002A0A64"/>
    <w:rsid w:val="002A0CAA"/>
    <w:rsid w:val="002A3D20"/>
    <w:rsid w:val="002A4A87"/>
    <w:rsid w:val="002A5001"/>
    <w:rsid w:val="002A5B38"/>
    <w:rsid w:val="002A5C1F"/>
    <w:rsid w:val="002A70F7"/>
    <w:rsid w:val="002A7FFE"/>
    <w:rsid w:val="002B2B38"/>
    <w:rsid w:val="002B56A1"/>
    <w:rsid w:val="002B5FD2"/>
    <w:rsid w:val="002B68F0"/>
    <w:rsid w:val="002C06FE"/>
    <w:rsid w:val="002C51AD"/>
    <w:rsid w:val="002D03C5"/>
    <w:rsid w:val="002D2B08"/>
    <w:rsid w:val="002D2F59"/>
    <w:rsid w:val="002D37F1"/>
    <w:rsid w:val="002D4A77"/>
    <w:rsid w:val="002D6AF3"/>
    <w:rsid w:val="002D7B26"/>
    <w:rsid w:val="002D7E95"/>
    <w:rsid w:val="002E0984"/>
    <w:rsid w:val="002E1758"/>
    <w:rsid w:val="002E27BD"/>
    <w:rsid w:val="002F2006"/>
    <w:rsid w:val="002F39D9"/>
    <w:rsid w:val="003007EE"/>
    <w:rsid w:val="0030178C"/>
    <w:rsid w:val="00306CFA"/>
    <w:rsid w:val="00311344"/>
    <w:rsid w:val="00313924"/>
    <w:rsid w:val="00315C9F"/>
    <w:rsid w:val="00315EEF"/>
    <w:rsid w:val="00317A6B"/>
    <w:rsid w:val="00321F6F"/>
    <w:rsid w:val="00322412"/>
    <w:rsid w:val="00322595"/>
    <w:rsid w:val="0032275D"/>
    <w:rsid w:val="00323128"/>
    <w:rsid w:val="00323481"/>
    <w:rsid w:val="00324B15"/>
    <w:rsid w:val="00325D18"/>
    <w:rsid w:val="00325FD5"/>
    <w:rsid w:val="00326333"/>
    <w:rsid w:val="003301EB"/>
    <w:rsid w:val="00330242"/>
    <w:rsid w:val="0033420A"/>
    <w:rsid w:val="00336ABA"/>
    <w:rsid w:val="00340622"/>
    <w:rsid w:val="003436E8"/>
    <w:rsid w:val="0034380F"/>
    <w:rsid w:val="003510B8"/>
    <w:rsid w:val="00352AD5"/>
    <w:rsid w:val="00353F41"/>
    <w:rsid w:val="00354699"/>
    <w:rsid w:val="00354E4B"/>
    <w:rsid w:val="00356687"/>
    <w:rsid w:val="003568DE"/>
    <w:rsid w:val="00356990"/>
    <w:rsid w:val="00356A9A"/>
    <w:rsid w:val="00356DF8"/>
    <w:rsid w:val="003574B4"/>
    <w:rsid w:val="00360727"/>
    <w:rsid w:val="00360B08"/>
    <w:rsid w:val="0036139D"/>
    <w:rsid w:val="00364AF8"/>
    <w:rsid w:val="00365D9A"/>
    <w:rsid w:val="0037348C"/>
    <w:rsid w:val="0037377B"/>
    <w:rsid w:val="00373D18"/>
    <w:rsid w:val="00374B6E"/>
    <w:rsid w:val="0038000D"/>
    <w:rsid w:val="003802F8"/>
    <w:rsid w:val="003803B8"/>
    <w:rsid w:val="00380D62"/>
    <w:rsid w:val="0038292F"/>
    <w:rsid w:val="00382AA8"/>
    <w:rsid w:val="00382B32"/>
    <w:rsid w:val="0038413D"/>
    <w:rsid w:val="00384ED2"/>
    <w:rsid w:val="0038510A"/>
    <w:rsid w:val="0039012A"/>
    <w:rsid w:val="00393179"/>
    <w:rsid w:val="003953F6"/>
    <w:rsid w:val="0039586E"/>
    <w:rsid w:val="00397050"/>
    <w:rsid w:val="0039785C"/>
    <w:rsid w:val="0039799A"/>
    <w:rsid w:val="003A11EB"/>
    <w:rsid w:val="003A198F"/>
    <w:rsid w:val="003A2434"/>
    <w:rsid w:val="003A3193"/>
    <w:rsid w:val="003A39D8"/>
    <w:rsid w:val="003B187B"/>
    <w:rsid w:val="003B2260"/>
    <w:rsid w:val="003B290D"/>
    <w:rsid w:val="003B2CD1"/>
    <w:rsid w:val="003B3FA1"/>
    <w:rsid w:val="003B6927"/>
    <w:rsid w:val="003B716F"/>
    <w:rsid w:val="003B7419"/>
    <w:rsid w:val="003B78F6"/>
    <w:rsid w:val="003C0F30"/>
    <w:rsid w:val="003C5621"/>
    <w:rsid w:val="003C572A"/>
    <w:rsid w:val="003C6336"/>
    <w:rsid w:val="003C74DB"/>
    <w:rsid w:val="003D1EE3"/>
    <w:rsid w:val="003D3377"/>
    <w:rsid w:val="003D370F"/>
    <w:rsid w:val="003D4C47"/>
    <w:rsid w:val="003D5075"/>
    <w:rsid w:val="003D74B6"/>
    <w:rsid w:val="003E0B5D"/>
    <w:rsid w:val="003E2132"/>
    <w:rsid w:val="003E4550"/>
    <w:rsid w:val="003E4611"/>
    <w:rsid w:val="003E6D22"/>
    <w:rsid w:val="003F1EEB"/>
    <w:rsid w:val="003F201B"/>
    <w:rsid w:val="003F4EE7"/>
    <w:rsid w:val="003F77F0"/>
    <w:rsid w:val="00402CD9"/>
    <w:rsid w:val="00403660"/>
    <w:rsid w:val="00404DE9"/>
    <w:rsid w:val="00407196"/>
    <w:rsid w:val="00414CC8"/>
    <w:rsid w:val="00416C68"/>
    <w:rsid w:val="00417071"/>
    <w:rsid w:val="004213BC"/>
    <w:rsid w:val="00422398"/>
    <w:rsid w:val="00423F58"/>
    <w:rsid w:val="00425112"/>
    <w:rsid w:val="0042633E"/>
    <w:rsid w:val="00426500"/>
    <w:rsid w:val="00427148"/>
    <w:rsid w:val="00427695"/>
    <w:rsid w:val="00430605"/>
    <w:rsid w:val="00432CA5"/>
    <w:rsid w:val="00433E5A"/>
    <w:rsid w:val="00434257"/>
    <w:rsid w:val="0043611C"/>
    <w:rsid w:val="004402B8"/>
    <w:rsid w:val="004436EC"/>
    <w:rsid w:val="0044377C"/>
    <w:rsid w:val="004443F4"/>
    <w:rsid w:val="00445B53"/>
    <w:rsid w:val="00451262"/>
    <w:rsid w:val="00451495"/>
    <w:rsid w:val="004538D3"/>
    <w:rsid w:val="00453BF0"/>
    <w:rsid w:val="004557A3"/>
    <w:rsid w:val="004562C6"/>
    <w:rsid w:val="00457637"/>
    <w:rsid w:val="00460D96"/>
    <w:rsid w:val="00460E66"/>
    <w:rsid w:val="0046174D"/>
    <w:rsid w:val="00461ED0"/>
    <w:rsid w:val="00464873"/>
    <w:rsid w:val="00465515"/>
    <w:rsid w:val="0046598A"/>
    <w:rsid w:val="00465BC7"/>
    <w:rsid w:val="00470504"/>
    <w:rsid w:val="004708AE"/>
    <w:rsid w:val="00474604"/>
    <w:rsid w:val="004761BD"/>
    <w:rsid w:val="00476D21"/>
    <w:rsid w:val="00482063"/>
    <w:rsid w:val="00483FAB"/>
    <w:rsid w:val="0048470F"/>
    <w:rsid w:val="0048689E"/>
    <w:rsid w:val="004922B5"/>
    <w:rsid w:val="00493887"/>
    <w:rsid w:val="00495090"/>
    <w:rsid w:val="00495E76"/>
    <w:rsid w:val="00495FA5"/>
    <w:rsid w:val="004A0702"/>
    <w:rsid w:val="004A150F"/>
    <w:rsid w:val="004A1C9F"/>
    <w:rsid w:val="004A1E1B"/>
    <w:rsid w:val="004B21DA"/>
    <w:rsid w:val="004C098A"/>
    <w:rsid w:val="004C0EEA"/>
    <w:rsid w:val="004C248A"/>
    <w:rsid w:val="004C323C"/>
    <w:rsid w:val="004C3687"/>
    <w:rsid w:val="004D3649"/>
    <w:rsid w:val="004D3C4F"/>
    <w:rsid w:val="004D4AB5"/>
    <w:rsid w:val="004D4BD2"/>
    <w:rsid w:val="004D4E04"/>
    <w:rsid w:val="004D56E7"/>
    <w:rsid w:val="004E1332"/>
    <w:rsid w:val="004E2441"/>
    <w:rsid w:val="004E2B5F"/>
    <w:rsid w:val="004E3854"/>
    <w:rsid w:val="004E3C02"/>
    <w:rsid w:val="004E4165"/>
    <w:rsid w:val="004E4D5D"/>
    <w:rsid w:val="004E655B"/>
    <w:rsid w:val="004E6586"/>
    <w:rsid w:val="004F3A87"/>
    <w:rsid w:val="004F620F"/>
    <w:rsid w:val="004F66E7"/>
    <w:rsid w:val="004F6FCD"/>
    <w:rsid w:val="0050388A"/>
    <w:rsid w:val="00506445"/>
    <w:rsid w:val="005103CF"/>
    <w:rsid w:val="00511232"/>
    <w:rsid w:val="005113DA"/>
    <w:rsid w:val="00514708"/>
    <w:rsid w:val="00516276"/>
    <w:rsid w:val="00520D17"/>
    <w:rsid w:val="0052218B"/>
    <w:rsid w:val="00523A4C"/>
    <w:rsid w:val="00524E60"/>
    <w:rsid w:val="0052516B"/>
    <w:rsid w:val="00525630"/>
    <w:rsid w:val="00526263"/>
    <w:rsid w:val="0052643A"/>
    <w:rsid w:val="00527030"/>
    <w:rsid w:val="00530F68"/>
    <w:rsid w:val="00531B4F"/>
    <w:rsid w:val="0053276B"/>
    <w:rsid w:val="0053496C"/>
    <w:rsid w:val="0053521A"/>
    <w:rsid w:val="00540756"/>
    <w:rsid w:val="005412C9"/>
    <w:rsid w:val="00541363"/>
    <w:rsid w:val="005414F0"/>
    <w:rsid w:val="00542C15"/>
    <w:rsid w:val="00551513"/>
    <w:rsid w:val="005520F8"/>
    <w:rsid w:val="00552752"/>
    <w:rsid w:val="00553F53"/>
    <w:rsid w:val="00554C96"/>
    <w:rsid w:val="00554CC3"/>
    <w:rsid w:val="005561CF"/>
    <w:rsid w:val="005617FB"/>
    <w:rsid w:val="00562B0E"/>
    <w:rsid w:val="00564A54"/>
    <w:rsid w:val="005654DC"/>
    <w:rsid w:val="00565E91"/>
    <w:rsid w:val="00573C4A"/>
    <w:rsid w:val="005745EE"/>
    <w:rsid w:val="0057609E"/>
    <w:rsid w:val="00576A76"/>
    <w:rsid w:val="00576DE7"/>
    <w:rsid w:val="00580142"/>
    <w:rsid w:val="0058055A"/>
    <w:rsid w:val="00580D52"/>
    <w:rsid w:val="005819F9"/>
    <w:rsid w:val="00582119"/>
    <w:rsid w:val="00582DA1"/>
    <w:rsid w:val="00582E0F"/>
    <w:rsid w:val="00583917"/>
    <w:rsid w:val="005844CF"/>
    <w:rsid w:val="0058451E"/>
    <w:rsid w:val="00586692"/>
    <w:rsid w:val="00586FAA"/>
    <w:rsid w:val="00592015"/>
    <w:rsid w:val="0059304D"/>
    <w:rsid w:val="005944FF"/>
    <w:rsid w:val="00596F62"/>
    <w:rsid w:val="005A0A98"/>
    <w:rsid w:val="005A168D"/>
    <w:rsid w:val="005A2758"/>
    <w:rsid w:val="005A322E"/>
    <w:rsid w:val="005B0947"/>
    <w:rsid w:val="005B1F3B"/>
    <w:rsid w:val="005B3B06"/>
    <w:rsid w:val="005B6E01"/>
    <w:rsid w:val="005B7C96"/>
    <w:rsid w:val="005C17D0"/>
    <w:rsid w:val="005C2A4D"/>
    <w:rsid w:val="005C6750"/>
    <w:rsid w:val="005D2814"/>
    <w:rsid w:val="005D2D2D"/>
    <w:rsid w:val="005D34B6"/>
    <w:rsid w:val="005D45D0"/>
    <w:rsid w:val="005D4CD7"/>
    <w:rsid w:val="005D6204"/>
    <w:rsid w:val="005D70BF"/>
    <w:rsid w:val="005D7A5A"/>
    <w:rsid w:val="005E0DB3"/>
    <w:rsid w:val="005E14F7"/>
    <w:rsid w:val="005E3EEC"/>
    <w:rsid w:val="005E43EC"/>
    <w:rsid w:val="005E62ED"/>
    <w:rsid w:val="005E746D"/>
    <w:rsid w:val="005F160F"/>
    <w:rsid w:val="005F22AE"/>
    <w:rsid w:val="005F2E7B"/>
    <w:rsid w:val="005F60E5"/>
    <w:rsid w:val="00600150"/>
    <w:rsid w:val="006005A3"/>
    <w:rsid w:val="00600679"/>
    <w:rsid w:val="0060220A"/>
    <w:rsid w:val="006036CC"/>
    <w:rsid w:val="0060415D"/>
    <w:rsid w:val="006057D6"/>
    <w:rsid w:val="00606844"/>
    <w:rsid w:val="00613A93"/>
    <w:rsid w:val="006216F9"/>
    <w:rsid w:val="0062282E"/>
    <w:rsid w:val="00622AC8"/>
    <w:rsid w:val="00622E8C"/>
    <w:rsid w:val="006234CF"/>
    <w:rsid w:val="00623A9A"/>
    <w:rsid w:val="006257C6"/>
    <w:rsid w:val="00631D5D"/>
    <w:rsid w:val="00632E84"/>
    <w:rsid w:val="00633F5D"/>
    <w:rsid w:val="00634E12"/>
    <w:rsid w:val="00636203"/>
    <w:rsid w:val="006430CF"/>
    <w:rsid w:val="0064350A"/>
    <w:rsid w:val="00643C28"/>
    <w:rsid w:val="00645410"/>
    <w:rsid w:val="00645CC7"/>
    <w:rsid w:val="00646A45"/>
    <w:rsid w:val="0065186D"/>
    <w:rsid w:val="00651CB7"/>
    <w:rsid w:val="00652882"/>
    <w:rsid w:val="00655394"/>
    <w:rsid w:val="00656427"/>
    <w:rsid w:val="00656AAD"/>
    <w:rsid w:val="00657BB1"/>
    <w:rsid w:val="00657CE3"/>
    <w:rsid w:val="00660164"/>
    <w:rsid w:val="00661CB3"/>
    <w:rsid w:val="00661CEF"/>
    <w:rsid w:val="006659EF"/>
    <w:rsid w:val="0066604C"/>
    <w:rsid w:val="00670A5F"/>
    <w:rsid w:val="00671820"/>
    <w:rsid w:val="00671B90"/>
    <w:rsid w:val="006732FD"/>
    <w:rsid w:val="00674C7E"/>
    <w:rsid w:val="006751D9"/>
    <w:rsid w:val="00675A1D"/>
    <w:rsid w:val="00676296"/>
    <w:rsid w:val="00680FBD"/>
    <w:rsid w:val="00683C59"/>
    <w:rsid w:val="006845B5"/>
    <w:rsid w:val="00685527"/>
    <w:rsid w:val="00686B48"/>
    <w:rsid w:val="00687565"/>
    <w:rsid w:val="00691B8D"/>
    <w:rsid w:val="006939FB"/>
    <w:rsid w:val="006940D1"/>
    <w:rsid w:val="0069508C"/>
    <w:rsid w:val="00695A5D"/>
    <w:rsid w:val="00695E38"/>
    <w:rsid w:val="00696BC8"/>
    <w:rsid w:val="00697769"/>
    <w:rsid w:val="006A5BD2"/>
    <w:rsid w:val="006A6C81"/>
    <w:rsid w:val="006B06CB"/>
    <w:rsid w:val="006B16D2"/>
    <w:rsid w:val="006B38EA"/>
    <w:rsid w:val="006B3E75"/>
    <w:rsid w:val="006C4340"/>
    <w:rsid w:val="006C49E1"/>
    <w:rsid w:val="006C59C8"/>
    <w:rsid w:val="006C5F58"/>
    <w:rsid w:val="006C6F6D"/>
    <w:rsid w:val="006D007D"/>
    <w:rsid w:val="006D082F"/>
    <w:rsid w:val="006D0F6C"/>
    <w:rsid w:val="006D1F4F"/>
    <w:rsid w:val="006D2578"/>
    <w:rsid w:val="006D34AA"/>
    <w:rsid w:val="006D4B1D"/>
    <w:rsid w:val="006D66FD"/>
    <w:rsid w:val="006E1A2D"/>
    <w:rsid w:val="006E52F8"/>
    <w:rsid w:val="006E5611"/>
    <w:rsid w:val="006E5E13"/>
    <w:rsid w:val="006E7025"/>
    <w:rsid w:val="006F097D"/>
    <w:rsid w:val="006F2F9E"/>
    <w:rsid w:val="006F30E3"/>
    <w:rsid w:val="006F4370"/>
    <w:rsid w:val="006F5658"/>
    <w:rsid w:val="006F698C"/>
    <w:rsid w:val="00705163"/>
    <w:rsid w:val="007054C6"/>
    <w:rsid w:val="00710C74"/>
    <w:rsid w:val="007123CE"/>
    <w:rsid w:val="00716032"/>
    <w:rsid w:val="00721797"/>
    <w:rsid w:val="00723BA1"/>
    <w:rsid w:val="00725C5D"/>
    <w:rsid w:val="00726C81"/>
    <w:rsid w:val="00730324"/>
    <w:rsid w:val="00731E51"/>
    <w:rsid w:val="0073241B"/>
    <w:rsid w:val="0073390D"/>
    <w:rsid w:val="0074183A"/>
    <w:rsid w:val="007418C1"/>
    <w:rsid w:val="0074298B"/>
    <w:rsid w:val="0074383E"/>
    <w:rsid w:val="00744556"/>
    <w:rsid w:val="00750FD9"/>
    <w:rsid w:val="00751437"/>
    <w:rsid w:val="0075202D"/>
    <w:rsid w:val="0075358A"/>
    <w:rsid w:val="00753FC9"/>
    <w:rsid w:val="00755AA3"/>
    <w:rsid w:val="00756F5A"/>
    <w:rsid w:val="00763702"/>
    <w:rsid w:val="00763EA4"/>
    <w:rsid w:val="007654BD"/>
    <w:rsid w:val="00766CC6"/>
    <w:rsid w:val="00770325"/>
    <w:rsid w:val="00773164"/>
    <w:rsid w:val="0077521B"/>
    <w:rsid w:val="00775246"/>
    <w:rsid w:val="00776208"/>
    <w:rsid w:val="007764FD"/>
    <w:rsid w:val="00776E21"/>
    <w:rsid w:val="00780A7A"/>
    <w:rsid w:val="00781CB3"/>
    <w:rsid w:val="00783544"/>
    <w:rsid w:val="00787E4E"/>
    <w:rsid w:val="00787E67"/>
    <w:rsid w:val="00787E79"/>
    <w:rsid w:val="00791A24"/>
    <w:rsid w:val="007924F6"/>
    <w:rsid w:val="0079284D"/>
    <w:rsid w:val="00794AA2"/>
    <w:rsid w:val="007A04C8"/>
    <w:rsid w:val="007A44ED"/>
    <w:rsid w:val="007B0769"/>
    <w:rsid w:val="007B0F61"/>
    <w:rsid w:val="007B1251"/>
    <w:rsid w:val="007B1A45"/>
    <w:rsid w:val="007B2B1A"/>
    <w:rsid w:val="007B3080"/>
    <w:rsid w:val="007B5281"/>
    <w:rsid w:val="007C36A9"/>
    <w:rsid w:val="007D2F1A"/>
    <w:rsid w:val="007D3E9E"/>
    <w:rsid w:val="007D499B"/>
    <w:rsid w:val="007D551D"/>
    <w:rsid w:val="007D79A2"/>
    <w:rsid w:val="007E2723"/>
    <w:rsid w:val="007E4A58"/>
    <w:rsid w:val="007E4CC8"/>
    <w:rsid w:val="007E57B1"/>
    <w:rsid w:val="007E7B3F"/>
    <w:rsid w:val="007F127E"/>
    <w:rsid w:val="007F290B"/>
    <w:rsid w:val="00800ABB"/>
    <w:rsid w:val="008019AF"/>
    <w:rsid w:val="00811907"/>
    <w:rsid w:val="00816D1C"/>
    <w:rsid w:val="008170D8"/>
    <w:rsid w:val="008213FF"/>
    <w:rsid w:val="00825138"/>
    <w:rsid w:val="008269FE"/>
    <w:rsid w:val="00827E96"/>
    <w:rsid w:val="008307D5"/>
    <w:rsid w:val="00833D6C"/>
    <w:rsid w:val="0083408F"/>
    <w:rsid w:val="00834DBB"/>
    <w:rsid w:val="00836143"/>
    <w:rsid w:val="008426CD"/>
    <w:rsid w:val="00843104"/>
    <w:rsid w:val="00843CD9"/>
    <w:rsid w:val="00843F75"/>
    <w:rsid w:val="0084429A"/>
    <w:rsid w:val="00844658"/>
    <w:rsid w:val="00845B67"/>
    <w:rsid w:val="00846547"/>
    <w:rsid w:val="00855A5E"/>
    <w:rsid w:val="00855F06"/>
    <w:rsid w:val="0085670A"/>
    <w:rsid w:val="00861669"/>
    <w:rsid w:val="0086242B"/>
    <w:rsid w:val="00862D72"/>
    <w:rsid w:val="00865770"/>
    <w:rsid w:val="00867A63"/>
    <w:rsid w:val="00867E3F"/>
    <w:rsid w:val="008717EB"/>
    <w:rsid w:val="00874F68"/>
    <w:rsid w:val="00875490"/>
    <w:rsid w:val="00875B70"/>
    <w:rsid w:val="00875DC8"/>
    <w:rsid w:val="008800DE"/>
    <w:rsid w:val="00880391"/>
    <w:rsid w:val="0088275D"/>
    <w:rsid w:val="008827DD"/>
    <w:rsid w:val="00882BB6"/>
    <w:rsid w:val="00884F8A"/>
    <w:rsid w:val="008907F4"/>
    <w:rsid w:val="008912D8"/>
    <w:rsid w:val="00891C71"/>
    <w:rsid w:val="00892954"/>
    <w:rsid w:val="008933D5"/>
    <w:rsid w:val="008A1ADB"/>
    <w:rsid w:val="008A1B1F"/>
    <w:rsid w:val="008A3C9E"/>
    <w:rsid w:val="008A64AE"/>
    <w:rsid w:val="008A6B7A"/>
    <w:rsid w:val="008B2054"/>
    <w:rsid w:val="008B35E6"/>
    <w:rsid w:val="008B7A1C"/>
    <w:rsid w:val="008C1853"/>
    <w:rsid w:val="008C406C"/>
    <w:rsid w:val="008C54DA"/>
    <w:rsid w:val="008D2112"/>
    <w:rsid w:val="008D3EAE"/>
    <w:rsid w:val="008D7137"/>
    <w:rsid w:val="008D7BD1"/>
    <w:rsid w:val="008D7D15"/>
    <w:rsid w:val="008E1F41"/>
    <w:rsid w:val="008E26BA"/>
    <w:rsid w:val="008E3437"/>
    <w:rsid w:val="008E4967"/>
    <w:rsid w:val="008E5451"/>
    <w:rsid w:val="008E6B5C"/>
    <w:rsid w:val="008E6B81"/>
    <w:rsid w:val="008E7C5D"/>
    <w:rsid w:val="008F00C2"/>
    <w:rsid w:val="008F1363"/>
    <w:rsid w:val="008F1D10"/>
    <w:rsid w:val="008F3900"/>
    <w:rsid w:val="008F4141"/>
    <w:rsid w:val="008F5DA8"/>
    <w:rsid w:val="008F64A7"/>
    <w:rsid w:val="008F6C7A"/>
    <w:rsid w:val="009023E2"/>
    <w:rsid w:val="00903492"/>
    <w:rsid w:val="00904754"/>
    <w:rsid w:val="0090558E"/>
    <w:rsid w:val="0090567B"/>
    <w:rsid w:val="00905710"/>
    <w:rsid w:val="00907B37"/>
    <w:rsid w:val="00914183"/>
    <w:rsid w:val="0091723D"/>
    <w:rsid w:val="00917721"/>
    <w:rsid w:val="009220E4"/>
    <w:rsid w:val="00926CB2"/>
    <w:rsid w:val="009300E2"/>
    <w:rsid w:val="0093063B"/>
    <w:rsid w:val="009317BA"/>
    <w:rsid w:val="009329B6"/>
    <w:rsid w:val="009341AC"/>
    <w:rsid w:val="009343C5"/>
    <w:rsid w:val="00934971"/>
    <w:rsid w:val="00934C65"/>
    <w:rsid w:val="0093604E"/>
    <w:rsid w:val="00940F3A"/>
    <w:rsid w:val="00943C58"/>
    <w:rsid w:val="009456E5"/>
    <w:rsid w:val="00947B40"/>
    <w:rsid w:val="00951B68"/>
    <w:rsid w:val="00951EE4"/>
    <w:rsid w:val="0095305B"/>
    <w:rsid w:val="009568DB"/>
    <w:rsid w:val="00956CCE"/>
    <w:rsid w:val="00957CD1"/>
    <w:rsid w:val="009611DA"/>
    <w:rsid w:val="0096210B"/>
    <w:rsid w:val="00964547"/>
    <w:rsid w:val="00965463"/>
    <w:rsid w:val="00971013"/>
    <w:rsid w:val="00971EF8"/>
    <w:rsid w:val="00972BC9"/>
    <w:rsid w:val="00974A74"/>
    <w:rsid w:val="00974B92"/>
    <w:rsid w:val="00974E2C"/>
    <w:rsid w:val="00976092"/>
    <w:rsid w:val="00980746"/>
    <w:rsid w:val="0098197A"/>
    <w:rsid w:val="009830C1"/>
    <w:rsid w:val="009904AA"/>
    <w:rsid w:val="00990E10"/>
    <w:rsid w:val="00992000"/>
    <w:rsid w:val="009922A9"/>
    <w:rsid w:val="009931B7"/>
    <w:rsid w:val="0099457F"/>
    <w:rsid w:val="009A19BC"/>
    <w:rsid w:val="009A4607"/>
    <w:rsid w:val="009A7C63"/>
    <w:rsid w:val="009B075F"/>
    <w:rsid w:val="009B0FB8"/>
    <w:rsid w:val="009B3E9D"/>
    <w:rsid w:val="009B48D0"/>
    <w:rsid w:val="009B5B2E"/>
    <w:rsid w:val="009B7378"/>
    <w:rsid w:val="009C094D"/>
    <w:rsid w:val="009C18AD"/>
    <w:rsid w:val="009C69EE"/>
    <w:rsid w:val="009D07DB"/>
    <w:rsid w:val="009D1DC5"/>
    <w:rsid w:val="009D4BA0"/>
    <w:rsid w:val="009D657E"/>
    <w:rsid w:val="009D66DB"/>
    <w:rsid w:val="009D69E1"/>
    <w:rsid w:val="009D7779"/>
    <w:rsid w:val="009D7B00"/>
    <w:rsid w:val="009E104E"/>
    <w:rsid w:val="009E1ECB"/>
    <w:rsid w:val="009E4973"/>
    <w:rsid w:val="009E737F"/>
    <w:rsid w:val="009E7456"/>
    <w:rsid w:val="009F13E2"/>
    <w:rsid w:val="009F4203"/>
    <w:rsid w:val="009F44C8"/>
    <w:rsid w:val="009F5AEB"/>
    <w:rsid w:val="009F79E6"/>
    <w:rsid w:val="00A01DE0"/>
    <w:rsid w:val="00A02801"/>
    <w:rsid w:val="00A0321F"/>
    <w:rsid w:val="00A03EE6"/>
    <w:rsid w:val="00A05BAF"/>
    <w:rsid w:val="00A06F0D"/>
    <w:rsid w:val="00A11121"/>
    <w:rsid w:val="00A11623"/>
    <w:rsid w:val="00A12C1C"/>
    <w:rsid w:val="00A12DA7"/>
    <w:rsid w:val="00A14D4D"/>
    <w:rsid w:val="00A17B8B"/>
    <w:rsid w:val="00A17C3D"/>
    <w:rsid w:val="00A221E3"/>
    <w:rsid w:val="00A24858"/>
    <w:rsid w:val="00A25473"/>
    <w:rsid w:val="00A3029A"/>
    <w:rsid w:val="00A3258B"/>
    <w:rsid w:val="00A33628"/>
    <w:rsid w:val="00A35239"/>
    <w:rsid w:val="00A37ECB"/>
    <w:rsid w:val="00A37F01"/>
    <w:rsid w:val="00A40133"/>
    <w:rsid w:val="00A41A29"/>
    <w:rsid w:val="00A50EBF"/>
    <w:rsid w:val="00A51501"/>
    <w:rsid w:val="00A53530"/>
    <w:rsid w:val="00A5366D"/>
    <w:rsid w:val="00A5608F"/>
    <w:rsid w:val="00A56FA7"/>
    <w:rsid w:val="00A57AC5"/>
    <w:rsid w:val="00A6098C"/>
    <w:rsid w:val="00A6258E"/>
    <w:rsid w:val="00A62600"/>
    <w:rsid w:val="00A632F4"/>
    <w:rsid w:val="00A6361D"/>
    <w:rsid w:val="00A71C33"/>
    <w:rsid w:val="00A77B2E"/>
    <w:rsid w:val="00A8031E"/>
    <w:rsid w:val="00A82B98"/>
    <w:rsid w:val="00A845E5"/>
    <w:rsid w:val="00A86BEB"/>
    <w:rsid w:val="00A86FAA"/>
    <w:rsid w:val="00A95A36"/>
    <w:rsid w:val="00A95E5E"/>
    <w:rsid w:val="00A96F55"/>
    <w:rsid w:val="00AA06E8"/>
    <w:rsid w:val="00AA19DE"/>
    <w:rsid w:val="00AA1FD7"/>
    <w:rsid w:val="00AA33AD"/>
    <w:rsid w:val="00AB23DA"/>
    <w:rsid w:val="00AB24DE"/>
    <w:rsid w:val="00AB3150"/>
    <w:rsid w:val="00AB3515"/>
    <w:rsid w:val="00AB466F"/>
    <w:rsid w:val="00AB4D1C"/>
    <w:rsid w:val="00AB7169"/>
    <w:rsid w:val="00AB73B0"/>
    <w:rsid w:val="00AC3418"/>
    <w:rsid w:val="00AD34D2"/>
    <w:rsid w:val="00AD3B85"/>
    <w:rsid w:val="00AE1186"/>
    <w:rsid w:val="00AE1B1F"/>
    <w:rsid w:val="00AE41E5"/>
    <w:rsid w:val="00AF0B2A"/>
    <w:rsid w:val="00AF0C05"/>
    <w:rsid w:val="00AF1DD8"/>
    <w:rsid w:val="00AF30E9"/>
    <w:rsid w:val="00AF3A76"/>
    <w:rsid w:val="00AF5408"/>
    <w:rsid w:val="00AF5C28"/>
    <w:rsid w:val="00B00B2C"/>
    <w:rsid w:val="00B01069"/>
    <w:rsid w:val="00B03467"/>
    <w:rsid w:val="00B035EF"/>
    <w:rsid w:val="00B03D6C"/>
    <w:rsid w:val="00B04244"/>
    <w:rsid w:val="00B056A3"/>
    <w:rsid w:val="00B069E1"/>
    <w:rsid w:val="00B10C4A"/>
    <w:rsid w:val="00B12898"/>
    <w:rsid w:val="00B12968"/>
    <w:rsid w:val="00B13838"/>
    <w:rsid w:val="00B1450C"/>
    <w:rsid w:val="00B15316"/>
    <w:rsid w:val="00B1667C"/>
    <w:rsid w:val="00B16C48"/>
    <w:rsid w:val="00B17B37"/>
    <w:rsid w:val="00B17EEE"/>
    <w:rsid w:val="00B24115"/>
    <w:rsid w:val="00B2454F"/>
    <w:rsid w:val="00B24D5F"/>
    <w:rsid w:val="00B254A1"/>
    <w:rsid w:val="00B25712"/>
    <w:rsid w:val="00B26201"/>
    <w:rsid w:val="00B304DB"/>
    <w:rsid w:val="00B306E0"/>
    <w:rsid w:val="00B31A57"/>
    <w:rsid w:val="00B369BC"/>
    <w:rsid w:val="00B4076F"/>
    <w:rsid w:val="00B43D57"/>
    <w:rsid w:val="00B440D2"/>
    <w:rsid w:val="00B44198"/>
    <w:rsid w:val="00B46A73"/>
    <w:rsid w:val="00B50959"/>
    <w:rsid w:val="00B5277C"/>
    <w:rsid w:val="00B56BBD"/>
    <w:rsid w:val="00B60327"/>
    <w:rsid w:val="00B60728"/>
    <w:rsid w:val="00B607BA"/>
    <w:rsid w:val="00B60E3A"/>
    <w:rsid w:val="00B61C3B"/>
    <w:rsid w:val="00B62A6B"/>
    <w:rsid w:val="00B62F9C"/>
    <w:rsid w:val="00B6400A"/>
    <w:rsid w:val="00B65557"/>
    <w:rsid w:val="00B66148"/>
    <w:rsid w:val="00B72890"/>
    <w:rsid w:val="00B736CE"/>
    <w:rsid w:val="00B73BC0"/>
    <w:rsid w:val="00B769B2"/>
    <w:rsid w:val="00B76FAA"/>
    <w:rsid w:val="00B77354"/>
    <w:rsid w:val="00B8090C"/>
    <w:rsid w:val="00B823EA"/>
    <w:rsid w:val="00B824B7"/>
    <w:rsid w:val="00B854F5"/>
    <w:rsid w:val="00B86845"/>
    <w:rsid w:val="00B87669"/>
    <w:rsid w:val="00B876A6"/>
    <w:rsid w:val="00B908A3"/>
    <w:rsid w:val="00B916DF"/>
    <w:rsid w:val="00B92F77"/>
    <w:rsid w:val="00B952C2"/>
    <w:rsid w:val="00B96F95"/>
    <w:rsid w:val="00BA08C3"/>
    <w:rsid w:val="00BA3600"/>
    <w:rsid w:val="00BA3CE2"/>
    <w:rsid w:val="00BA498D"/>
    <w:rsid w:val="00BA5E56"/>
    <w:rsid w:val="00BB01B7"/>
    <w:rsid w:val="00BB077A"/>
    <w:rsid w:val="00BB0861"/>
    <w:rsid w:val="00BB0A56"/>
    <w:rsid w:val="00BB1C66"/>
    <w:rsid w:val="00BB3243"/>
    <w:rsid w:val="00BB42AB"/>
    <w:rsid w:val="00BB4860"/>
    <w:rsid w:val="00BB4BE2"/>
    <w:rsid w:val="00BC1E6F"/>
    <w:rsid w:val="00BC2A2C"/>
    <w:rsid w:val="00BC3C07"/>
    <w:rsid w:val="00BD299F"/>
    <w:rsid w:val="00BD5437"/>
    <w:rsid w:val="00BD65EA"/>
    <w:rsid w:val="00BD678D"/>
    <w:rsid w:val="00BD7129"/>
    <w:rsid w:val="00BE007C"/>
    <w:rsid w:val="00BE3696"/>
    <w:rsid w:val="00BE6708"/>
    <w:rsid w:val="00BE734B"/>
    <w:rsid w:val="00BF670A"/>
    <w:rsid w:val="00BF76D1"/>
    <w:rsid w:val="00C01E5B"/>
    <w:rsid w:val="00C0201C"/>
    <w:rsid w:val="00C04679"/>
    <w:rsid w:val="00C0748E"/>
    <w:rsid w:val="00C100A3"/>
    <w:rsid w:val="00C10336"/>
    <w:rsid w:val="00C108A4"/>
    <w:rsid w:val="00C11887"/>
    <w:rsid w:val="00C13C9F"/>
    <w:rsid w:val="00C16294"/>
    <w:rsid w:val="00C1649F"/>
    <w:rsid w:val="00C1674A"/>
    <w:rsid w:val="00C2004D"/>
    <w:rsid w:val="00C225D5"/>
    <w:rsid w:val="00C22DD2"/>
    <w:rsid w:val="00C25259"/>
    <w:rsid w:val="00C25773"/>
    <w:rsid w:val="00C27313"/>
    <w:rsid w:val="00C27673"/>
    <w:rsid w:val="00C307D0"/>
    <w:rsid w:val="00C30A74"/>
    <w:rsid w:val="00C3187A"/>
    <w:rsid w:val="00C31982"/>
    <w:rsid w:val="00C32364"/>
    <w:rsid w:val="00C344E5"/>
    <w:rsid w:val="00C35921"/>
    <w:rsid w:val="00C35C92"/>
    <w:rsid w:val="00C375F1"/>
    <w:rsid w:val="00C40A1C"/>
    <w:rsid w:val="00C43ADB"/>
    <w:rsid w:val="00C4408C"/>
    <w:rsid w:val="00C44C8A"/>
    <w:rsid w:val="00C46335"/>
    <w:rsid w:val="00C479AB"/>
    <w:rsid w:val="00C47C95"/>
    <w:rsid w:val="00C50406"/>
    <w:rsid w:val="00C612F3"/>
    <w:rsid w:val="00C61D5D"/>
    <w:rsid w:val="00C642D5"/>
    <w:rsid w:val="00C6451D"/>
    <w:rsid w:val="00C648EE"/>
    <w:rsid w:val="00C66446"/>
    <w:rsid w:val="00C66E76"/>
    <w:rsid w:val="00C672FC"/>
    <w:rsid w:val="00C734E1"/>
    <w:rsid w:val="00C73D4C"/>
    <w:rsid w:val="00C74B4C"/>
    <w:rsid w:val="00C74DD5"/>
    <w:rsid w:val="00C7536C"/>
    <w:rsid w:val="00C7742F"/>
    <w:rsid w:val="00C80C23"/>
    <w:rsid w:val="00C83884"/>
    <w:rsid w:val="00C83A19"/>
    <w:rsid w:val="00C85B88"/>
    <w:rsid w:val="00C85D08"/>
    <w:rsid w:val="00C87CEC"/>
    <w:rsid w:val="00C92225"/>
    <w:rsid w:val="00C94DF3"/>
    <w:rsid w:val="00C96AEA"/>
    <w:rsid w:val="00CA09A3"/>
    <w:rsid w:val="00CA7275"/>
    <w:rsid w:val="00CB238A"/>
    <w:rsid w:val="00CB291A"/>
    <w:rsid w:val="00CB2E21"/>
    <w:rsid w:val="00CB43CC"/>
    <w:rsid w:val="00CB64A9"/>
    <w:rsid w:val="00CB74AE"/>
    <w:rsid w:val="00CC2002"/>
    <w:rsid w:val="00CC3ED6"/>
    <w:rsid w:val="00CC6508"/>
    <w:rsid w:val="00CD0C90"/>
    <w:rsid w:val="00CD18DB"/>
    <w:rsid w:val="00CD1E83"/>
    <w:rsid w:val="00CD213A"/>
    <w:rsid w:val="00CD231B"/>
    <w:rsid w:val="00CD242A"/>
    <w:rsid w:val="00CD6C6C"/>
    <w:rsid w:val="00CD6C7B"/>
    <w:rsid w:val="00CE070C"/>
    <w:rsid w:val="00CE1592"/>
    <w:rsid w:val="00CE21DB"/>
    <w:rsid w:val="00CE4B2C"/>
    <w:rsid w:val="00CE4F83"/>
    <w:rsid w:val="00CE68E5"/>
    <w:rsid w:val="00CE702B"/>
    <w:rsid w:val="00CF02AF"/>
    <w:rsid w:val="00CF1F17"/>
    <w:rsid w:val="00CF34AF"/>
    <w:rsid w:val="00CF3D05"/>
    <w:rsid w:val="00CF7592"/>
    <w:rsid w:val="00D00897"/>
    <w:rsid w:val="00D02A8F"/>
    <w:rsid w:val="00D10CE9"/>
    <w:rsid w:val="00D11759"/>
    <w:rsid w:val="00D1223A"/>
    <w:rsid w:val="00D12918"/>
    <w:rsid w:val="00D13FCB"/>
    <w:rsid w:val="00D14F13"/>
    <w:rsid w:val="00D161D4"/>
    <w:rsid w:val="00D16AB7"/>
    <w:rsid w:val="00D212EE"/>
    <w:rsid w:val="00D21A6E"/>
    <w:rsid w:val="00D25B1A"/>
    <w:rsid w:val="00D26322"/>
    <w:rsid w:val="00D3113F"/>
    <w:rsid w:val="00D33B36"/>
    <w:rsid w:val="00D35710"/>
    <w:rsid w:val="00D35B85"/>
    <w:rsid w:val="00D41C1C"/>
    <w:rsid w:val="00D43B43"/>
    <w:rsid w:val="00D43EFC"/>
    <w:rsid w:val="00D44013"/>
    <w:rsid w:val="00D45937"/>
    <w:rsid w:val="00D50718"/>
    <w:rsid w:val="00D52098"/>
    <w:rsid w:val="00D52A24"/>
    <w:rsid w:val="00D543D2"/>
    <w:rsid w:val="00D54437"/>
    <w:rsid w:val="00D55DC2"/>
    <w:rsid w:val="00D55F52"/>
    <w:rsid w:val="00D55FCA"/>
    <w:rsid w:val="00D6077D"/>
    <w:rsid w:val="00D61050"/>
    <w:rsid w:val="00D61C1A"/>
    <w:rsid w:val="00D624B3"/>
    <w:rsid w:val="00D62EB2"/>
    <w:rsid w:val="00D63674"/>
    <w:rsid w:val="00D65EDC"/>
    <w:rsid w:val="00D66929"/>
    <w:rsid w:val="00D67F3F"/>
    <w:rsid w:val="00D70904"/>
    <w:rsid w:val="00D70D3E"/>
    <w:rsid w:val="00D72247"/>
    <w:rsid w:val="00D739CD"/>
    <w:rsid w:val="00D74B29"/>
    <w:rsid w:val="00D7779F"/>
    <w:rsid w:val="00D81D77"/>
    <w:rsid w:val="00D85ECC"/>
    <w:rsid w:val="00D8727C"/>
    <w:rsid w:val="00D93528"/>
    <w:rsid w:val="00D93656"/>
    <w:rsid w:val="00D936C2"/>
    <w:rsid w:val="00D94492"/>
    <w:rsid w:val="00D95405"/>
    <w:rsid w:val="00D954CB"/>
    <w:rsid w:val="00D96FBA"/>
    <w:rsid w:val="00DA113A"/>
    <w:rsid w:val="00DA176B"/>
    <w:rsid w:val="00DA422C"/>
    <w:rsid w:val="00DA4BDB"/>
    <w:rsid w:val="00DA5776"/>
    <w:rsid w:val="00DA66A5"/>
    <w:rsid w:val="00DA77BF"/>
    <w:rsid w:val="00DB0590"/>
    <w:rsid w:val="00DB36AC"/>
    <w:rsid w:val="00DB416A"/>
    <w:rsid w:val="00DB4903"/>
    <w:rsid w:val="00DB51E0"/>
    <w:rsid w:val="00DB5AAA"/>
    <w:rsid w:val="00DB6400"/>
    <w:rsid w:val="00DB77C6"/>
    <w:rsid w:val="00DB7DFB"/>
    <w:rsid w:val="00DC06AE"/>
    <w:rsid w:val="00DC1902"/>
    <w:rsid w:val="00DC40E5"/>
    <w:rsid w:val="00DC693F"/>
    <w:rsid w:val="00DC709F"/>
    <w:rsid w:val="00DC7630"/>
    <w:rsid w:val="00DD021B"/>
    <w:rsid w:val="00DD40FC"/>
    <w:rsid w:val="00DD44E3"/>
    <w:rsid w:val="00DD5549"/>
    <w:rsid w:val="00DD5909"/>
    <w:rsid w:val="00DD5E31"/>
    <w:rsid w:val="00DE0BF5"/>
    <w:rsid w:val="00DE2049"/>
    <w:rsid w:val="00DE74D8"/>
    <w:rsid w:val="00DF025F"/>
    <w:rsid w:val="00DF10B4"/>
    <w:rsid w:val="00DF1972"/>
    <w:rsid w:val="00DF2CAF"/>
    <w:rsid w:val="00DF342D"/>
    <w:rsid w:val="00DF3BC2"/>
    <w:rsid w:val="00DF5DCB"/>
    <w:rsid w:val="00DF6654"/>
    <w:rsid w:val="00DF69B2"/>
    <w:rsid w:val="00DF6AEE"/>
    <w:rsid w:val="00DF747F"/>
    <w:rsid w:val="00E00241"/>
    <w:rsid w:val="00E04BA0"/>
    <w:rsid w:val="00E0626C"/>
    <w:rsid w:val="00E066CE"/>
    <w:rsid w:val="00E07855"/>
    <w:rsid w:val="00E109CB"/>
    <w:rsid w:val="00E1457C"/>
    <w:rsid w:val="00E17F54"/>
    <w:rsid w:val="00E205FC"/>
    <w:rsid w:val="00E2237D"/>
    <w:rsid w:val="00E23422"/>
    <w:rsid w:val="00E23E72"/>
    <w:rsid w:val="00E34D57"/>
    <w:rsid w:val="00E35D61"/>
    <w:rsid w:val="00E40227"/>
    <w:rsid w:val="00E40338"/>
    <w:rsid w:val="00E40CF5"/>
    <w:rsid w:val="00E432E0"/>
    <w:rsid w:val="00E52716"/>
    <w:rsid w:val="00E540E0"/>
    <w:rsid w:val="00E5544D"/>
    <w:rsid w:val="00E55AEE"/>
    <w:rsid w:val="00E70606"/>
    <w:rsid w:val="00E72BC3"/>
    <w:rsid w:val="00E73FC6"/>
    <w:rsid w:val="00E871C1"/>
    <w:rsid w:val="00E87347"/>
    <w:rsid w:val="00E924D8"/>
    <w:rsid w:val="00E935DB"/>
    <w:rsid w:val="00E937B4"/>
    <w:rsid w:val="00E94973"/>
    <w:rsid w:val="00E950BD"/>
    <w:rsid w:val="00E96225"/>
    <w:rsid w:val="00EA0632"/>
    <w:rsid w:val="00EA4038"/>
    <w:rsid w:val="00EA7EF2"/>
    <w:rsid w:val="00EB08C8"/>
    <w:rsid w:val="00EB0FC6"/>
    <w:rsid w:val="00EB3DAB"/>
    <w:rsid w:val="00EB4901"/>
    <w:rsid w:val="00EB5CE5"/>
    <w:rsid w:val="00EC0640"/>
    <w:rsid w:val="00EC174F"/>
    <w:rsid w:val="00EC468D"/>
    <w:rsid w:val="00EC61C8"/>
    <w:rsid w:val="00EC693E"/>
    <w:rsid w:val="00EC747E"/>
    <w:rsid w:val="00EC767B"/>
    <w:rsid w:val="00ED0101"/>
    <w:rsid w:val="00ED2458"/>
    <w:rsid w:val="00ED3D21"/>
    <w:rsid w:val="00ED474B"/>
    <w:rsid w:val="00ED5440"/>
    <w:rsid w:val="00ED5CC0"/>
    <w:rsid w:val="00ED66A7"/>
    <w:rsid w:val="00ED6CCC"/>
    <w:rsid w:val="00ED6DBF"/>
    <w:rsid w:val="00ED6EC6"/>
    <w:rsid w:val="00EE0AEF"/>
    <w:rsid w:val="00EE1B15"/>
    <w:rsid w:val="00EE645C"/>
    <w:rsid w:val="00EF0E77"/>
    <w:rsid w:val="00EF1610"/>
    <w:rsid w:val="00EF3E18"/>
    <w:rsid w:val="00EF4D03"/>
    <w:rsid w:val="00EF54F3"/>
    <w:rsid w:val="00EF7CEE"/>
    <w:rsid w:val="00F02929"/>
    <w:rsid w:val="00F02D34"/>
    <w:rsid w:val="00F03003"/>
    <w:rsid w:val="00F040B3"/>
    <w:rsid w:val="00F06B24"/>
    <w:rsid w:val="00F06C7B"/>
    <w:rsid w:val="00F113D4"/>
    <w:rsid w:val="00F11887"/>
    <w:rsid w:val="00F129D2"/>
    <w:rsid w:val="00F146F2"/>
    <w:rsid w:val="00F1573A"/>
    <w:rsid w:val="00F201AD"/>
    <w:rsid w:val="00F23731"/>
    <w:rsid w:val="00F2376D"/>
    <w:rsid w:val="00F239EB"/>
    <w:rsid w:val="00F260B1"/>
    <w:rsid w:val="00F279C4"/>
    <w:rsid w:val="00F27F75"/>
    <w:rsid w:val="00F302DB"/>
    <w:rsid w:val="00F31325"/>
    <w:rsid w:val="00F35990"/>
    <w:rsid w:val="00F3712D"/>
    <w:rsid w:val="00F37DFA"/>
    <w:rsid w:val="00F37FC8"/>
    <w:rsid w:val="00F40487"/>
    <w:rsid w:val="00F40AF3"/>
    <w:rsid w:val="00F40B19"/>
    <w:rsid w:val="00F418DB"/>
    <w:rsid w:val="00F44887"/>
    <w:rsid w:val="00F451BD"/>
    <w:rsid w:val="00F45C5F"/>
    <w:rsid w:val="00F46196"/>
    <w:rsid w:val="00F4661D"/>
    <w:rsid w:val="00F50094"/>
    <w:rsid w:val="00F500B4"/>
    <w:rsid w:val="00F51415"/>
    <w:rsid w:val="00F530B6"/>
    <w:rsid w:val="00F55E77"/>
    <w:rsid w:val="00F56E7F"/>
    <w:rsid w:val="00F570D3"/>
    <w:rsid w:val="00F600A4"/>
    <w:rsid w:val="00F60A0F"/>
    <w:rsid w:val="00F618D4"/>
    <w:rsid w:val="00F7084C"/>
    <w:rsid w:val="00F70D70"/>
    <w:rsid w:val="00F72BE3"/>
    <w:rsid w:val="00F72CCE"/>
    <w:rsid w:val="00F739F3"/>
    <w:rsid w:val="00F76C1B"/>
    <w:rsid w:val="00F77BE9"/>
    <w:rsid w:val="00F90549"/>
    <w:rsid w:val="00F90B73"/>
    <w:rsid w:val="00F92435"/>
    <w:rsid w:val="00F92668"/>
    <w:rsid w:val="00F92D7A"/>
    <w:rsid w:val="00F9485F"/>
    <w:rsid w:val="00F9689F"/>
    <w:rsid w:val="00F97EBE"/>
    <w:rsid w:val="00FA3AE5"/>
    <w:rsid w:val="00FB2620"/>
    <w:rsid w:val="00FB2A5F"/>
    <w:rsid w:val="00FB4486"/>
    <w:rsid w:val="00FB4760"/>
    <w:rsid w:val="00FB754F"/>
    <w:rsid w:val="00FC06A4"/>
    <w:rsid w:val="00FC2BA1"/>
    <w:rsid w:val="00FC7B7F"/>
    <w:rsid w:val="00FD0550"/>
    <w:rsid w:val="00FD1757"/>
    <w:rsid w:val="00FD1B4E"/>
    <w:rsid w:val="00FD248A"/>
    <w:rsid w:val="00FD2777"/>
    <w:rsid w:val="00FD4356"/>
    <w:rsid w:val="00FD4F4B"/>
    <w:rsid w:val="00FD78F5"/>
    <w:rsid w:val="00FE2D18"/>
    <w:rsid w:val="00FE380E"/>
    <w:rsid w:val="00FE4887"/>
    <w:rsid w:val="00FE5264"/>
    <w:rsid w:val="00FE59C1"/>
    <w:rsid w:val="00FE68FB"/>
    <w:rsid w:val="00FE6DF2"/>
    <w:rsid w:val="00FF208E"/>
    <w:rsid w:val="00FF3852"/>
    <w:rsid w:val="00FF38A0"/>
    <w:rsid w:val="00FF3C0D"/>
    <w:rsid w:val="00FF4F8F"/>
    <w:rsid w:val="00FF557D"/>
    <w:rsid w:val="00FF6361"/>
    <w:rsid w:val="00FF761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D63FB68-A5C7-4240-AB7B-D93F8D71F6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D4E4A"/>
  </w:style>
  <w:style w:type="paragraph" w:styleId="1">
    <w:name w:val="heading 1"/>
    <w:basedOn w:val="a"/>
    <w:next w:val="a"/>
    <w:link w:val="10"/>
    <w:uiPriority w:val="9"/>
    <w:qFormat/>
    <w:rsid w:val="00D72247"/>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uiPriority w:val="9"/>
    <w:unhideWhenUsed/>
    <w:qFormat/>
    <w:rsid w:val="00D72247"/>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iPriority w:val="9"/>
    <w:semiHidden/>
    <w:unhideWhenUsed/>
    <w:qFormat/>
    <w:rsid w:val="00030926"/>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iPriority w:val="9"/>
    <w:semiHidden/>
    <w:unhideWhenUsed/>
    <w:qFormat/>
    <w:rsid w:val="004A1E1B"/>
    <w:pPr>
      <w:keepNext/>
      <w:keepLines/>
      <w:spacing w:before="200" w:after="0"/>
      <w:outlineLvl w:val="3"/>
    </w:pPr>
    <w:rPr>
      <w:rFonts w:asciiTheme="majorHAnsi" w:eastAsiaTheme="majorEastAsia" w:hAnsiTheme="majorHAnsi" w:cstheme="majorBidi"/>
      <w:b/>
      <w:bCs/>
      <w:i/>
      <w:iCs/>
      <w:color w:val="5B9BD5" w:themeColor="accent1"/>
    </w:rPr>
  </w:style>
  <w:style w:type="paragraph" w:styleId="5">
    <w:name w:val="heading 5"/>
    <w:basedOn w:val="a"/>
    <w:next w:val="a"/>
    <w:link w:val="50"/>
    <w:uiPriority w:val="9"/>
    <w:semiHidden/>
    <w:unhideWhenUsed/>
    <w:qFormat/>
    <w:rsid w:val="004A1E1B"/>
    <w:pPr>
      <w:keepNext/>
      <w:keepLines/>
      <w:spacing w:before="200" w:after="0"/>
      <w:outlineLvl w:val="4"/>
    </w:pPr>
    <w:rPr>
      <w:rFonts w:asciiTheme="majorHAnsi" w:eastAsiaTheme="majorEastAsia" w:hAnsiTheme="majorHAnsi" w:cstheme="majorBidi"/>
      <w:color w:val="1F4D78" w:themeColor="accent1" w:themeShade="7F"/>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24B15"/>
    <w:pPr>
      <w:ind w:left="720"/>
      <w:contextualSpacing/>
    </w:pPr>
  </w:style>
  <w:style w:type="table" w:styleId="a4">
    <w:name w:val="Table Grid"/>
    <w:basedOn w:val="a1"/>
    <w:uiPriority w:val="59"/>
    <w:rsid w:val="00E0024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10">
    <w:name w:val="Заголовок 1 Знак"/>
    <w:basedOn w:val="a0"/>
    <w:link w:val="1"/>
    <w:uiPriority w:val="9"/>
    <w:rsid w:val="00D72247"/>
    <w:rPr>
      <w:rFonts w:asciiTheme="majorHAnsi" w:eastAsiaTheme="majorEastAsia" w:hAnsiTheme="majorHAnsi" w:cstheme="majorBidi"/>
      <w:color w:val="2E74B5" w:themeColor="accent1" w:themeShade="BF"/>
      <w:sz w:val="32"/>
      <w:szCs w:val="32"/>
    </w:rPr>
  </w:style>
  <w:style w:type="character" w:customStyle="1" w:styleId="20">
    <w:name w:val="Заголовок 2 Знак"/>
    <w:basedOn w:val="a0"/>
    <w:link w:val="2"/>
    <w:uiPriority w:val="9"/>
    <w:rsid w:val="00D72247"/>
    <w:rPr>
      <w:rFonts w:asciiTheme="majorHAnsi" w:eastAsiaTheme="majorEastAsia" w:hAnsiTheme="majorHAnsi" w:cstheme="majorBidi"/>
      <w:color w:val="2E74B5" w:themeColor="accent1" w:themeShade="BF"/>
      <w:sz w:val="26"/>
      <w:szCs w:val="26"/>
    </w:rPr>
  </w:style>
  <w:style w:type="paragraph" w:styleId="a5">
    <w:name w:val="TOC Heading"/>
    <w:basedOn w:val="1"/>
    <w:next w:val="a"/>
    <w:uiPriority w:val="39"/>
    <w:unhideWhenUsed/>
    <w:qFormat/>
    <w:rsid w:val="00225C8E"/>
    <w:pPr>
      <w:outlineLvl w:val="9"/>
    </w:pPr>
    <w:rPr>
      <w:lang w:val="en-US"/>
    </w:rPr>
  </w:style>
  <w:style w:type="paragraph" w:styleId="11">
    <w:name w:val="toc 1"/>
    <w:basedOn w:val="a"/>
    <w:next w:val="a"/>
    <w:autoRedefine/>
    <w:uiPriority w:val="39"/>
    <w:unhideWhenUsed/>
    <w:rsid w:val="00225C8E"/>
    <w:pPr>
      <w:spacing w:after="100"/>
    </w:pPr>
  </w:style>
  <w:style w:type="paragraph" w:styleId="21">
    <w:name w:val="toc 2"/>
    <w:basedOn w:val="a"/>
    <w:next w:val="a"/>
    <w:autoRedefine/>
    <w:uiPriority w:val="39"/>
    <w:unhideWhenUsed/>
    <w:rsid w:val="00225C8E"/>
    <w:pPr>
      <w:spacing w:after="100"/>
      <w:ind w:left="220"/>
    </w:pPr>
  </w:style>
  <w:style w:type="character" w:styleId="a6">
    <w:name w:val="Hyperlink"/>
    <w:basedOn w:val="a0"/>
    <w:uiPriority w:val="99"/>
    <w:unhideWhenUsed/>
    <w:rsid w:val="00225C8E"/>
    <w:rPr>
      <w:color w:val="0563C1" w:themeColor="hyperlink"/>
      <w:u w:val="single"/>
    </w:rPr>
  </w:style>
  <w:style w:type="paragraph" w:styleId="a7">
    <w:name w:val="Balloon Text"/>
    <w:basedOn w:val="a"/>
    <w:link w:val="a8"/>
    <w:uiPriority w:val="99"/>
    <w:semiHidden/>
    <w:unhideWhenUsed/>
    <w:rsid w:val="000634DA"/>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634DA"/>
    <w:rPr>
      <w:rFonts w:ascii="Tahoma" w:hAnsi="Tahoma" w:cs="Tahoma"/>
      <w:sz w:val="16"/>
      <w:szCs w:val="16"/>
    </w:rPr>
  </w:style>
  <w:style w:type="paragraph" w:styleId="a9">
    <w:name w:val="header"/>
    <w:basedOn w:val="a"/>
    <w:link w:val="aa"/>
    <w:uiPriority w:val="99"/>
    <w:unhideWhenUsed/>
    <w:rsid w:val="00D81D77"/>
    <w:pPr>
      <w:tabs>
        <w:tab w:val="center" w:pos="4677"/>
        <w:tab w:val="right" w:pos="9355"/>
      </w:tabs>
      <w:spacing w:after="0" w:line="240" w:lineRule="auto"/>
    </w:pPr>
  </w:style>
  <w:style w:type="character" w:customStyle="1" w:styleId="aa">
    <w:name w:val="Верхний колонтитул Знак"/>
    <w:basedOn w:val="a0"/>
    <w:link w:val="a9"/>
    <w:uiPriority w:val="99"/>
    <w:rsid w:val="00D81D77"/>
  </w:style>
  <w:style w:type="paragraph" w:styleId="ab">
    <w:name w:val="footer"/>
    <w:basedOn w:val="a"/>
    <w:link w:val="ac"/>
    <w:unhideWhenUsed/>
    <w:rsid w:val="00D81D77"/>
    <w:pPr>
      <w:tabs>
        <w:tab w:val="center" w:pos="4677"/>
        <w:tab w:val="right" w:pos="9355"/>
      </w:tabs>
      <w:spacing w:after="0" w:line="240" w:lineRule="auto"/>
    </w:pPr>
  </w:style>
  <w:style w:type="character" w:customStyle="1" w:styleId="ac">
    <w:name w:val="Нижний колонтитул Знак"/>
    <w:basedOn w:val="a0"/>
    <w:link w:val="ab"/>
    <w:rsid w:val="00D81D77"/>
  </w:style>
  <w:style w:type="paragraph" w:customStyle="1" w:styleId="ProprietaryNote">
    <w:name w:val="Proprietary Note"/>
    <w:uiPriority w:val="99"/>
    <w:rsid w:val="00D81D77"/>
    <w:pPr>
      <w:pBdr>
        <w:top w:val="dashSmallGap" w:sz="4" w:space="0" w:color="5F5F5F"/>
        <w:bottom w:val="dashSmallGap" w:sz="4" w:space="1" w:color="5F5F5F"/>
      </w:pBdr>
      <w:spacing w:before="320" w:after="0" w:line="240" w:lineRule="auto"/>
      <w:jc w:val="center"/>
    </w:pPr>
    <w:rPr>
      <w:rFonts w:ascii="Arial Narrow" w:eastAsia="SimSun" w:hAnsi="Arial Narrow" w:cs="Arial Narrow"/>
      <w:b/>
      <w:bCs/>
      <w:caps/>
      <w:color w:val="40637A"/>
      <w:sz w:val="18"/>
      <w:szCs w:val="18"/>
      <w:lang w:val="en-US" w:eastAsia="zh-CN"/>
    </w:rPr>
  </w:style>
  <w:style w:type="paragraph" w:styleId="ad">
    <w:name w:val="footnote text"/>
    <w:basedOn w:val="a"/>
    <w:link w:val="ae"/>
    <w:uiPriority w:val="99"/>
    <w:semiHidden/>
    <w:unhideWhenUsed/>
    <w:rsid w:val="00ED5440"/>
    <w:pPr>
      <w:spacing w:after="0" w:line="240" w:lineRule="auto"/>
    </w:pPr>
    <w:rPr>
      <w:rFonts w:ascii="Calibri" w:eastAsia="Calibri" w:hAnsi="Calibri" w:cs="Times New Roman"/>
      <w:sz w:val="24"/>
      <w:szCs w:val="20"/>
      <w:lang w:eastAsia="ru-RU"/>
    </w:rPr>
  </w:style>
  <w:style w:type="character" w:customStyle="1" w:styleId="ae">
    <w:name w:val="Текст сноски Знак"/>
    <w:basedOn w:val="a0"/>
    <w:link w:val="ad"/>
    <w:uiPriority w:val="99"/>
    <w:semiHidden/>
    <w:rsid w:val="00ED5440"/>
    <w:rPr>
      <w:rFonts w:ascii="Calibri" w:eastAsia="Calibri" w:hAnsi="Calibri" w:cs="Times New Roman"/>
      <w:sz w:val="24"/>
      <w:szCs w:val="20"/>
      <w:lang w:eastAsia="ru-RU"/>
    </w:rPr>
  </w:style>
  <w:style w:type="character" w:styleId="af">
    <w:name w:val="footnote reference"/>
    <w:unhideWhenUsed/>
    <w:rsid w:val="00ED5440"/>
    <w:rPr>
      <w:vertAlign w:val="superscript"/>
    </w:rPr>
  </w:style>
  <w:style w:type="paragraph" w:styleId="af0">
    <w:name w:val="caption"/>
    <w:basedOn w:val="a"/>
    <w:next w:val="a"/>
    <w:uiPriority w:val="35"/>
    <w:unhideWhenUsed/>
    <w:qFormat/>
    <w:rsid w:val="002B68F0"/>
    <w:pPr>
      <w:spacing w:after="200" w:line="240" w:lineRule="auto"/>
    </w:pPr>
    <w:rPr>
      <w:i/>
      <w:iCs/>
      <w:color w:val="44546A" w:themeColor="text2"/>
      <w:sz w:val="18"/>
      <w:szCs w:val="18"/>
    </w:rPr>
  </w:style>
  <w:style w:type="paragraph" w:styleId="af1">
    <w:name w:val="Normal (Web)"/>
    <w:basedOn w:val="a"/>
    <w:rsid w:val="002F39D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marker3">
    <w:name w:val="marker3"/>
    <w:basedOn w:val="a0"/>
    <w:rsid w:val="002F39D9"/>
  </w:style>
  <w:style w:type="character" w:customStyle="1" w:styleId="apple-converted-space">
    <w:name w:val="apple-converted-space"/>
    <w:basedOn w:val="a0"/>
    <w:rsid w:val="002F39D9"/>
  </w:style>
  <w:style w:type="paragraph" w:customStyle="1" w:styleId="marker5">
    <w:name w:val="marker5"/>
    <w:basedOn w:val="a"/>
    <w:rsid w:val="002F39D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spisok1">
    <w:name w:val="spisok1"/>
    <w:basedOn w:val="a"/>
    <w:rsid w:val="002F39D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30">
    <w:name w:val="Заголовок 3 Знак"/>
    <w:basedOn w:val="a0"/>
    <w:link w:val="3"/>
    <w:uiPriority w:val="9"/>
    <w:semiHidden/>
    <w:rsid w:val="00030926"/>
    <w:rPr>
      <w:rFonts w:asciiTheme="majorHAnsi" w:eastAsiaTheme="majorEastAsia" w:hAnsiTheme="majorHAnsi" w:cstheme="majorBidi"/>
      <w:color w:val="1F4D78" w:themeColor="accent1" w:themeShade="7F"/>
      <w:sz w:val="24"/>
      <w:szCs w:val="24"/>
    </w:rPr>
  </w:style>
  <w:style w:type="character" w:customStyle="1" w:styleId="40">
    <w:name w:val="Заголовок 4 Знак"/>
    <w:basedOn w:val="a0"/>
    <w:link w:val="4"/>
    <w:uiPriority w:val="9"/>
    <w:semiHidden/>
    <w:rsid w:val="004A1E1B"/>
    <w:rPr>
      <w:rFonts w:asciiTheme="majorHAnsi" w:eastAsiaTheme="majorEastAsia" w:hAnsiTheme="majorHAnsi" w:cstheme="majorBidi"/>
      <w:b/>
      <w:bCs/>
      <w:i/>
      <w:iCs/>
      <w:color w:val="5B9BD5" w:themeColor="accent1"/>
    </w:rPr>
  </w:style>
  <w:style w:type="character" w:customStyle="1" w:styleId="50">
    <w:name w:val="Заголовок 5 Знак"/>
    <w:basedOn w:val="a0"/>
    <w:link w:val="5"/>
    <w:uiPriority w:val="9"/>
    <w:semiHidden/>
    <w:rsid w:val="004A1E1B"/>
    <w:rPr>
      <w:rFonts w:asciiTheme="majorHAnsi" w:eastAsiaTheme="majorEastAsia" w:hAnsiTheme="majorHAnsi" w:cstheme="majorBidi"/>
      <w:color w:val="1F4D78" w:themeColor="accent1" w:themeShade="7F"/>
    </w:rPr>
  </w:style>
  <w:style w:type="paragraph" w:customStyle="1" w:styleId="Heading">
    <w:name w:val="Heading"/>
    <w:rsid w:val="004A1E1B"/>
    <w:pPr>
      <w:widowControl w:val="0"/>
      <w:overflowPunct w:val="0"/>
      <w:autoSpaceDE w:val="0"/>
      <w:autoSpaceDN w:val="0"/>
      <w:adjustRightInd w:val="0"/>
      <w:spacing w:after="0" w:line="240" w:lineRule="auto"/>
      <w:textAlignment w:val="baseline"/>
    </w:pPr>
    <w:rPr>
      <w:rFonts w:ascii="Arial" w:eastAsia="Times New Roman" w:hAnsi="Arial" w:cs="Times New Roman"/>
      <w:b/>
      <w:szCs w:val="20"/>
      <w:lang w:eastAsia="ru-RU"/>
    </w:rPr>
  </w:style>
  <w:style w:type="paragraph" w:styleId="22">
    <w:name w:val="Body Text Indent 2"/>
    <w:basedOn w:val="a"/>
    <w:link w:val="23"/>
    <w:rsid w:val="004A1E1B"/>
    <w:pPr>
      <w:shd w:val="clear" w:color="auto" w:fill="FFFFFF"/>
      <w:autoSpaceDE w:val="0"/>
      <w:autoSpaceDN w:val="0"/>
      <w:adjustRightInd w:val="0"/>
      <w:spacing w:after="0" w:line="240" w:lineRule="auto"/>
      <w:ind w:firstLine="284"/>
      <w:jc w:val="both"/>
    </w:pPr>
    <w:rPr>
      <w:rFonts w:ascii="Times New Roman" w:eastAsia="Times New Roman" w:hAnsi="Times New Roman" w:cs="Times New Roman"/>
      <w:sz w:val="24"/>
      <w:szCs w:val="24"/>
      <w:lang w:eastAsia="ru-RU"/>
    </w:rPr>
  </w:style>
  <w:style w:type="character" w:customStyle="1" w:styleId="23">
    <w:name w:val="Основной текст с отступом 2 Знак"/>
    <w:basedOn w:val="a0"/>
    <w:link w:val="22"/>
    <w:rsid w:val="004A1E1B"/>
    <w:rPr>
      <w:rFonts w:ascii="Times New Roman" w:eastAsia="Times New Roman" w:hAnsi="Times New Roman" w:cs="Times New Roman"/>
      <w:sz w:val="24"/>
      <w:szCs w:val="24"/>
      <w:shd w:val="clear" w:color="auto" w:fill="FFFFFF"/>
      <w:lang w:eastAsia="ru-RU"/>
    </w:rPr>
  </w:style>
  <w:style w:type="paragraph" w:styleId="af2">
    <w:name w:val="No Spacing"/>
    <w:uiPriority w:val="1"/>
    <w:qFormat/>
    <w:rsid w:val="00811907"/>
    <w:pPr>
      <w:spacing w:after="0" w:line="240" w:lineRule="auto"/>
    </w:pPr>
  </w:style>
  <w:style w:type="paragraph" w:customStyle="1" w:styleId="MTDisplayEquation">
    <w:name w:val="MTDisplayEquation"/>
    <w:basedOn w:val="a"/>
    <w:next w:val="a"/>
    <w:link w:val="MTDisplayEquation0"/>
    <w:rsid w:val="005561CF"/>
    <w:pPr>
      <w:tabs>
        <w:tab w:val="center" w:pos="4960"/>
        <w:tab w:val="right" w:pos="9920"/>
      </w:tabs>
      <w:ind w:firstLine="709"/>
      <w:jc w:val="both"/>
    </w:pPr>
  </w:style>
  <w:style w:type="character" w:customStyle="1" w:styleId="MTDisplayEquation0">
    <w:name w:val="MTDisplayEquation Знак"/>
    <w:basedOn w:val="a0"/>
    <w:link w:val="MTDisplayEquation"/>
    <w:rsid w:val="005561CF"/>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76316754">
      <w:bodyDiv w:val="1"/>
      <w:marLeft w:val="0"/>
      <w:marRight w:val="0"/>
      <w:marTop w:val="0"/>
      <w:marBottom w:val="0"/>
      <w:divBdr>
        <w:top w:val="none" w:sz="0" w:space="0" w:color="auto"/>
        <w:left w:val="none" w:sz="0" w:space="0" w:color="auto"/>
        <w:bottom w:val="none" w:sz="0" w:space="0" w:color="auto"/>
        <w:right w:val="none" w:sz="0" w:space="0" w:color="auto"/>
      </w:divBdr>
    </w:div>
    <w:div w:id="179051841">
      <w:bodyDiv w:val="1"/>
      <w:marLeft w:val="0"/>
      <w:marRight w:val="0"/>
      <w:marTop w:val="0"/>
      <w:marBottom w:val="0"/>
      <w:divBdr>
        <w:top w:val="none" w:sz="0" w:space="0" w:color="auto"/>
        <w:left w:val="none" w:sz="0" w:space="0" w:color="auto"/>
        <w:bottom w:val="none" w:sz="0" w:space="0" w:color="auto"/>
        <w:right w:val="none" w:sz="0" w:space="0" w:color="auto"/>
      </w:divBdr>
    </w:div>
    <w:div w:id="301539687">
      <w:bodyDiv w:val="1"/>
      <w:marLeft w:val="0"/>
      <w:marRight w:val="0"/>
      <w:marTop w:val="0"/>
      <w:marBottom w:val="0"/>
      <w:divBdr>
        <w:top w:val="none" w:sz="0" w:space="0" w:color="auto"/>
        <w:left w:val="none" w:sz="0" w:space="0" w:color="auto"/>
        <w:bottom w:val="none" w:sz="0" w:space="0" w:color="auto"/>
        <w:right w:val="none" w:sz="0" w:space="0" w:color="auto"/>
      </w:divBdr>
    </w:div>
    <w:div w:id="371732505">
      <w:bodyDiv w:val="1"/>
      <w:marLeft w:val="0"/>
      <w:marRight w:val="0"/>
      <w:marTop w:val="0"/>
      <w:marBottom w:val="0"/>
      <w:divBdr>
        <w:top w:val="none" w:sz="0" w:space="0" w:color="auto"/>
        <w:left w:val="none" w:sz="0" w:space="0" w:color="auto"/>
        <w:bottom w:val="none" w:sz="0" w:space="0" w:color="auto"/>
        <w:right w:val="none" w:sz="0" w:space="0" w:color="auto"/>
      </w:divBdr>
    </w:div>
    <w:div w:id="402027318">
      <w:bodyDiv w:val="1"/>
      <w:marLeft w:val="0"/>
      <w:marRight w:val="0"/>
      <w:marTop w:val="0"/>
      <w:marBottom w:val="0"/>
      <w:divBdr>
        <w:top w:val="none" w:sz="0" w:space="0" w:color="auto"/>
        <w:left w:val="none" w:sz="0" w:space="0" w:color="auto"/>
        <w:bottom w:val="none" w:sz="0" w:space="0" w:color="auto"/>
        <w:right w:val="none" w:sz="0" w:space="0" w:color="auto"/>
      </w:divBdr>
    </w:div>
    <w:div w:id="778724270">
      <w:bodyDiv w:val="1"/>
      <w:marLeft w:val="0"/>
      <w:marRight w:val="0"/>
      <w:marTop w:val="0"/>
      <w:marBottom w:val="0"/>
      <w:divBdr>
        <w:top w:val="none" w:sz="0" w:space="0" w:color="auto"/>
        <w:left w:val="none" w:sz="0" w:space="0" w:color="auto"/>
        <w:bottom w:val="none" w:sz="0" w:space="0" w:color="auto"/>
        <w:right w:val="none" w:sz="0" w:space="0" w:color="auto"/>
      </w:divBdr>
    </w:div>
    <w:div w:id="875191449">
      <w:bodyDiv w:val="1"/>
      <w:marLeft w:val="0"/>
      <w:marRight w:val="0"/>
      <w:marTop w:val="0"/>
      <w:marBottom w:val="0"/>
      <w:divBdr>
        <w:top w:val="none" w:sz="0" w:space="0" w:color="auto"/>
        <w:left w:val="none" w:sz="0" w:space="0" w:color="auto"/>
        <w:bottom w:val="none" w:sz="0" w:space="0" w:color="auto"/>
        <w:right w:val="none" w:sz="0" w:space="0" w:color="auto"/>
      </w:divBdr>
    </w:div>
    <w:div w:id="908031547">
      <w:bodyDiv w:val="1"/>
      <w:marLeft w:val="0"/>
      <w:marRight w:val="0"/>
      <w:marTop w:val="0"/>
      <w:marBottom w:val="0"/>
      <w:divBdr>
        <w:top w:val="none" w:sz="0" w:space="0" w:color="auto"/>
        <w:left w:val="none" w:sz="0" w:space="0" w:color="auto"/>
        <w:bottom w:val="none" w:sz="0" w:space="0" w:color="auto"/>
        <w:right w:val="none" w:sz="0" w:space="0" w:color="auto"/>
      </w:divBdr>
    </w:div>
    <w:div w:id="915167852">
      <w:bodyDiv w:val="1"/>
      <w:marLeft w:val="0"/>
      <w:marRight w:val="0"/>
      <w:marTop w:val="0"/>
      <w:marBottom w:val="0"/>
      <w:divBdr>
        <w:top w:val="none" w:sz="0" w:space="0" w:color="auto"/>
        <w:left w:val="none" w:sz="0" w:space="0" w:color="auto"/>
        <w:bottom w:val="none" w:sz="0" w:space="0" w:color="auto"/>
        <w:right w:val="none" w:sz="0" w:space="0" w:color="auto"/>
      </w:divBdr>
    </w:div>
    <w:div w:id="1015614682">
      <w:bodyDiv w:val="1"/>
      <w:marLeft w:val="0"/>
      <w:marRight w:val="0"/>
      <w:marTop w:val="0"/>
      <w:marBottom w:val="0"/>
      <w:divBdr>
        <w:top w:val="none" w:sz="0" w:space="0" w:color="auto"/>
        <w:left w:val="none" w:sz="0" w:space="0" w:color="auto"/>
        <w:bottom w:val="none" w:sz="0" w:space="0" w:color="auto"/>
        <w:right w:val="none" w:sz="0" w:space="0" w:color="auto"/>
      </w:divBdr>
    </w:div>
    <w:div w:id="1080492506">
      <w:bodyDiv w:val="1"/>
      <w:marLeft w:val="0"/>
      <w:marRight w:val="0"/>
      <w:marTop w:val="0"/>
      <w:marBottom w:val="0"/>
      <w:divBdr>
        <w:top w:val="none" w:sz="0" w:space="0" w:color="auto"/>
        <w:left w:val="none" w:sz="0" w:space="0" w:color="auto"/>
        <w:bottom w:val="none" w:sz="0" w:space="0" w:color="auto"/>
        <w:right w:val="none" w:sz="0" w:space="0" w:color="auto"/>
      </w:divBdr>
    </w:div>
    <w:div w:id="1273516947">
      <w:bodyDiv w:val="1"/>
      <w:marLeft w:val="0"/>
      <w:marRight w:val="0"/>
      <w:marTop w:val="0"/>
      <w:marBottom w:val="0"/>
      <w:divBdr>
        <w:top w:val="none" w:sz="0" w:space="0" w:color="auto"/>
        <w:left w:val="none" w:sz="0" w:space="0" w:color="auto"/>
        <w:bottom w:val="none" w:sz="0" w:space="0" w:color="auto"/>
        <w:right w:val="none" w:sz="0" w:space="0" w:color="auto"/>
      </w:divBdr>
    </w:div>
    <w:div w:id="1401322665">
      <w:bodyDiv w:val="1"/>
      <w:marLeft w:val="0"/>
      <w:marRight w:val="0"/>
      <w:marTop w:val="0"/>
      <w:marBottom w:val="0"/>
      <w:divBdr>
        <w:top w:val="none" w:sz="0" w:space="0" w:color="auto"/>
        <w:left w:val="none" w:sz="0" w:space="0" w:color="auto"/>
        <w:bottom w:val="none" w:sz="0" w:space="0" w:color="auto"/>
        <w:right w:val="none" w:sz="0" w:space="0" w:color="auto"/>
      </w:divBdr>
    </w:div>
    <w:div w:id="1578317927">
      <w:bodyDiv w:val="1"/>
      <w:marLeft w:val="0"/>
      <w:marRight w:val="0"/>
      <w:marTop w:val="0"/>
      <w:marBottom w:val="0"/>
      <w:divBdr>
        <w:top w:val="none" w:sz="0" w:space="0" w:color="auto"/>
        <w:left w:val="none" w:sz="0" w:space="0" w:color="auto"/>
        <w:bottom w:val="none" w:sz="0" w:space="0" w:color="auto"/>
        <w:right w:val="none" w:sz="0" w:space="0" w:color="auto"/>
      </w:divBdr>
    </w:div>
    <w:div w:id="1611357968">
      <w:bodyDiv w:val="1"/>
      <w:marLeft w:val="0"/>
      <w:marRight w:val="0"/>
      <w:marTop w:val="0"/>
      <w:marBottom w:val="0"/>
      <w:divBdr>
        <w:top w:val="none" w:sz="0" w:space="0" w:color="auto"/>
        <w:left w:val="none" w:sz="0" w:space="0" w:color="auto"/>
        <w:bottom w:val="none" w:sz="0" w:space="0" w:color="auto"/>
        <w:right w:val="none" w:sz="0" w:space="0" w:color="auto"/>
      </w:divBdr>
    </w:div>
    <w:div w:id="17094516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image" Target="media/image17.png"/><Relationship Id="rId39" Type="http://schemas.openxmlformats.org/officeDocument/2006/relationships/image" Target="media/image30.png"/><Relationship Id="rId21" Type="http://schemas.openxmlformats.org/officeDocument/2006/relationships/image" Target="media/image13.wmf"/><Relationship Id="rId34" Type="http://schemas.openxmlformats.org/officeDocument/2006/relationships/image" Target="media/image25.png"/><Relationship Id="rId42" Type="http://schemas.openxmlformats.org/officeDocument/2006/relationships/image" Target="media/image33.png"/><Relationship Id="rId47" Type="http://schemas.openxmlformats.org/officeDocument/2006/relationships/image" Target="media/image38.png"/><Relationship Id="rId50" Type="http://schemas.openxmlformats.org/officeDocument/2006/relationships/image" Target="media/image41.png"/><Relationship Id="rId55" Type="http://schemas.openxmlformats.org/officeDocument/2006/relationships/image" Target="media/image46.png"/><Relationship Id="rId63"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png"/><Relationship Id="rId29" Type="http://schemas.openxmlformats.org/officeDocument/2006/relationships/image" Target="media/image20.png"/><Relationship Id="rId11" Type="http://schemas.openxmlformats.org/officeDocument/2006/relationships/image" Target="media/image3.jpe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emf"/><Relationship Id="rId5" Type="http://schemas.openxmlformats.org/officeDocument/2006/relationships/webSettings" Target="webSettings.xml"/><Relationship Id="rId61" Type="http://schemas.openxmlformats.org/officeDocument/2006/relationships/image" Target="media/image52.emf"/><Relationship Id="rId19" Type="http://schemas.openxmlformats.org/officeDocument/2006/relationships/image" Target="media/image11.jpeg"/><Relationship Id="rId14" Type="http://schemas.openxmlformats.org/officeDocument/2006/relationships/image" Target="media/image6.jpeg"/><Relationship Id="rId22" Type="http://schemas.openxmlformats.org/officeDocument/2006/relationships/header" Target="header1.xml"/><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theme" Target="theme/theme1.xml"/><Relationship Id="rId8" Type="http://schemas.openxmlformats.org/officeDocument/2006/relationships/footer" Target="footer1.xml"/><Relationship Id="rId51" Type="http://schemas.openxmlformats.org/officeDocument/2006/relationships/image" Target="media/image42.png"/><Relationship Id="rId3" Type="http://schemas.openxmlformats.org/officeDocument/2006/relationships/styles" Target="styl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20" Type="http://schemas.openxmlformats.org/officeDocument/2006/relationships/image" Target="media/image12.wmf"/><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emf"/><Relationship Id="rId10" Type="http://schemas.openxmlformats.org/officeDocument/2006/relationships/image" Target="media/image2.jpeg"/><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emf"/><Relationship Id="rId4" Type="http://schemas.openxmlformats.org/officeDocument/2006/relationships/settings" Target="settings.xml"/><Relationship Id="rId9"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5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7F2D0D1-8065-4A7C-99B3-DB6DE663933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72</Pages>
  <Words>16404</Words>
  <Characters>93504</Characters>
  <Application>Microsoft Office Word</Application>
  <DocSecurity>0</DocSecurity>
  <Lines>779</Lines>
  <Paragraphs>219</Paragraphs>
  <ScaleCrop>false</ScaleCrop>
  <HeadingPairs>
    <vt:vector size="4" baseType="variant">
      <vt:variant>
        <vt:lpstr>Название</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109689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Антон Никитин</dc:creator>
  <cp:lastModifiedBy>Сергей</cp:lastModifiedBy>
  <cp:revision>2</cp:revision>
  <dcterms:created xsi:type="dcterms:W3CDTF">2022-11-07T21:52:00Z</dcterms:created>
  <dcterms:modified xsi:type="dcterms:W3CDTF">2022-11-07T21:52:00Z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