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80" w:rsidRDefault="00D87D80">
      <w:r w:rsidRPr="00D87D80">
        <w:t>1. Из фанеры толщиной 10 миллиметров изготавливают ряд деталей для изделия. Рассчитать потребность в фанере в планируемом году на товарный выпуск и изменение незавершенного производства. Объем выпуска изделий – 750 штук. Норма расхода на деталь: А – 0.01 м</w:t>
      </w:r>
      <w:proofErr w:type="gramStart"/>
      <w:r w:rsidRPr="00D87D80">
        <w:t>3 ;</w:t>
      </w:r>
      <w:proofErr w:type="gramEnd"/>
      <w:r w:rsidRPr="00D87D80">
        <w:t xml:space="preserve"> Б – 0,007 м3 ; В – 10 0,005 м3 . Количество деталей в незавершенном производстве на конец и начало планового периода: А – 100 и 150 штук; Б – 500 и 300 штук; В – 400 и 600 штук. </w:t>
      </w:r>
    </w:p>
    <w:p w:rsidR="00D87D80" w:rsidRDefault="00D87D80"/>
    <w:p w:rsidR="00D87D80" w:rsidRDefault="00D87D80">
      <w:r w:rsidRPr="00D87D80">
        <w:t xml:space="preserve">2. Литейный цех ФКУ ИК-2 УФСИН России по Челябинской области изготовляет 3 наименования деталей, предназначенных для станка. Программа производства станка на планируемый год – 800 штук. Из чугуна отливаются детали в количестве на станок: А – 1 с черновым весом 1560 килограмм; Б – 1 с черновым весом 845 килограмм; В – 2 с черновым весом 1,2 килограмма. Коэффициент выхода годного литья – 0,7. Рецепт шихты для получения годного литья следующий (%): чугун – 43; чугун зеркальный – 0,8; </w:t>
      </w:r>
      <w:proofErr w:type="spellStart"/>
      <w:r w:rsidRPr="00D87D80">
        <w:t>ферросицилий</w:t>
      </w:r>
      <w:proofErr w:type="spellEnd"/>
      <w:r w:rsidRPr="00D87D80">
        <w:t xml:space="preserve"> доменный – 0,8; возврат – 32,5; лом чугунный – 9,5; лом стальной - 13,4. Рассчитать потребность в шихтовых материалах. </w:t>
      </w:r>
    </w:p>
    <w:p w:rsidR="00D87D80" w:rsidRDefault="00D87D80"/>
    <w:p w:rsidR="00843DBA" w:rsidRDefault="00D87D80">
      <w:r w:rsidRPr="00D87D80">
        <w:t xml:space="preserve">3. Необходимо рассчитать потребность в топливе для отопления зданий исправительного учреждения, находящегося в Московской области, у которого длительность отопительного периода – 189 дней, средняя наружная температура – 5,20 </w:t>
      </w:r>
      <w:proofErr w:type="gramStart"/>
      <w:r w:rsidRPr="00D87D80">
        <w:t>С</w:t>
      </w:r>
      <w:proofErr w:type="gramEnd"/>
      <w:r w:rsidRPr="00D87D80">
        <w:t xml:space="preserve"> мороза. Необходимо отопить 200 тыс. м3 производственных, 20 тыс. м3 складских и 10 тыс. м3 служебных помещений. Норма расхода условного топлива – 1,1 килограмм на 10 </w:t>
      </w:r>
      <w:proofErr w:type="gramStart"/>
      <w:r w:rsidRPr="00D87D80">
        <w:t>С</w:t>
      </w:r>
      <w:proofErr w:type="gramEnd"/>
      <w:r w:rsidRPr="00D87D80">
        <w:t xml:space="preserve"> разности температур на 1000 м3 зданий. Тепловой эквивалент топлива (уголь) 0,415 т.</w:t>
      </w:r>
    </w:p>
    <w:p w:rsidR="00D87D80" w:rsidRDefault="00D87D80"/>
    <w:p w:rsidR="00D87D80" w:rsidRDefault="00D87D80" w:rsidP="00D87D80">
      <w:r>
        <w:t>5.</w:t>
      </w:r>
      <w:r w:rsidRPr="00D87D80">
        <w:t xml:space="preserve"> </w:t>
      </w:r>
      <w:r>
        <w:t>Определить коэффициент риска, если материальные ресурсы учреждения составляют 220 тыс. руб., а ущерб при доставке груза равен 78 тыс. руб</w:t>
      </w:r>
      <w:r>
        <w:t>.</w:t>
      </w:r>
      <w:bookmarkStart w:id="0" w:name="_GoBack"/>
      <w:bookmarkEnd w:id="0"/>
    </w:p>
    <w:sectPr w:rsidR="00D8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B0"/>
    <w:rsid w:val="00843DBA"/>
    <w:rsid w:val="00A358B0"/>
    <w:rsid w:val="00D8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0C0F"/>
  <w15:chartTrackingRefBased/>
  <w15:docId w15:val="{645E57E9-2546-4258-92F2-310F43FE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2023-03-15T21:57:00Z</dcterms:created>
  <dcterms:modified xsi:type="dcterms:W3CDTF">2023-03-15T21:58:00Z</dcterms:modified>
</cp:coreProperties>
</file>