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5D" w:rsidRPr="00374E5D" w:rsidRDefault="00374E5D" w:rsidP="00374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Практическая работа №1</w:t>
      </w:r>
    </w:p>
    <w:p w:rsidR="00374E5D" w:rsidRPr="00F44C06" w:rsidRDefault="00F44C06" w:rsidP="00374E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C06">
        <w:rPr>
          <w:rFonts w:ascii="Times New Roman" w:hAnsi="Times New Roman" w:cs="Times New Roman"/>
          <w:b/>
          <w:sz w:val="28"/>
          <w:szCs w:val="28"/>
          <w:u w:val="single"/>
        </w:rPr>
        <w:t>Распределительная сеть предприятия и выбор трансформаторов на КТП</w:t>
      </w:r>
    </w:p>
    <w:p w:rsidR="00374E5D" w:rsidRPr="00374E5D" w:rsidRDefault="00374E5D" w:rsidP="00374E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4E5D">
        <w:rPr>
          <w:rFonts w:ascii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ответить на 2 вопроса (номера вопросов взять по двум последним цифрам логина – 1 цифра логина соответствует номеру 1 вопросу, 2 цифра логина соответствует номеру 2 вопроса, например 27- отвечаете на вопрос 2 и вопрос 7), представленные ниже и прислать на проверку преподавателю.</w:t>
      </w:r>
    </w:p>
    <w:p w:rsidR="00FA2195" w:rsidRPr="00FA2195" w:rsidRDefault="00FA2195" w:rsidP="00FA2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0. </w:t>
      </w:r>
      <w:r w:rsidRPr="00FA2195">
        <w:rPr>
          <w:rFonts w:ascii="Times New Roman" w:hAnsi="Times New Roman" w:cs="Times New Roman"/>
          <w:sz w:val="28"/>
          <w:szCs w:val="28"/>
        </w:rPr>
        <w:t>Особенности построения схем распределительных электрических сетей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1. Виды радиальных схем распределения электроэнергии на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промышленных предприятиях.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2.Достоинства и недостатки радиальных схем.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3. Виды магистральных схем распределения электроэнергии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на промышленных предприятиях.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4. В каких случаях следует использовать двухступенчатые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схемы?</w:t>
      </w:r>
    </w:p>
    <w:p w:rsidR="00480DF1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5. Достоинства и недостатки магистральных схем.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6. Основные части комплектных трансформаторных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подстанций.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7. Типы силовых трансформаторов, применяемые на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комплектных трансформаторных подстанций.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8. Критерии выбора типа трансформаторов.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9. Критерии выбора номинальной мощности силовых</w:t>
      </w:r>
    </w:p>
    <w:p w:rsidR="008D34D3" w:rsidRPr="00374E5D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трансформаторов.</w:t>
      </w:r>
    </w:p>
    <w:p w:rsidR="008D34D3" w:rsidRDefault="008D34D3" w:rsidP="008D34D3">
      <w:pPr>
        <w:rPr>
          <w:rFonts w:ascii="Times New Roman" w:hAnsi="Times New Roman" w:cs="Times New Roman"/>
          <w:sz w:val="28"/>
          <w:szCs w:val="28"/>
        </w:rPr>
      </w:pPr>
      <w:r w:rsidRPr="00374E5D">
        <w:rPr>
          <w:rFonts w:ascii="Times New Roman" w:hAnsi="Times New Roman" w:cs="Times New Roman"/>
          <w:sz w:val="28"/>
          <w:szCs w:val="28"/>
        </w:rPr>
        <w:t>10. Назначение компенсирующих устройств.</w:t>
      </w:r>
    </w:p>
    <w:p w:rsidR="00FA2195" w:rsidRDefault="00FA2195" w:rsidP="00FA2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A2195">
        <w:rPr>
          <w:rFonts w:ascii="Times New Roman" w:hAnsi="Times New Roman" w:cs="Times New Roman"/>
          <w:sz w:val="28"/>
          <w:szCs w:val="28"/>
        </w:rPr>
        <w:t>Требования к схемам электроснабжения при наличии электроприёмников особой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195" w:rsidRPr="00374E5D" w:rsidRDefault="00FA2195" w:rsidP="008D34D3">
      <w:pPr>
        <w:rPr>
          <w:rFonts w:ascii="Times New Roman" w:hAnsi="Times New Roman" w:cs="Times New Roman"/>
          <w:sz w:val="28"/>
          <w:szCs w:val="28"/>
        </w:rPr>
      </w:pPr>
    </w:p>
    <w:p w:rsidR="008D34D3" w:rsidRDefault="008D34D3" w:rsidP="008D34D3"/>
    <w:sectPr w:rsidR="008D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D3"/>
    <w:rsid w:val="00374E5D"/>
    <w:rsid w:val="00480DF1"/>
    <w:rsid w:val="008D34D3"/>
    <w:rsid w:val="00F44C06"/>
    <w:rsid w:val="00F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2AFD"/>
  <w15:chartTrackingRefBased/>
  <w15:docId w15:val="{D9282E16-23A4-49B2-A2B1-10587755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usievithtn</dc:creator>
  <cp:keywords/>
  <dc:description/>
  <cp:lastModifiedBy>usievithtn</cp:lastModifiedBy>
  <cp:revision>7</cp:revision>
  <dcterms:created xsi:type="dcterms:W3CDTF">2023-01-31T06:27:00Z</dcterms:created>
  <dcterms:modified xsi:type="dcterms:W3CDTF">2023-01-31T07:30:00Z</dcterms:modified>
</cp:coreProperties>
</file>