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6829" w14:textId="77777777" w:rsidR="00DD1EF6" w:rsidRPr="00F52834" w:rsidRDefault="00DD1EF6" w:rsidP="00DD1EF6">
      <w:pPr>
        <w:jc w:val="center"/>
        <w:rPr>
          <w:b/>
          <w:sz w:val="28"/>
        </w:rPr>
      </w:pPr>
      <w:r w:rsidRPr="00F52834">
        <w:rPr>
          <w:b/>
          <w:sz w:val="28"/>
        </w:rPr>
        <w:t>Задание на контрольную работу</w:t>
      </w:r>
    </w:p>
    <w:p w14:paraId="0C41D68C" w14:textId="77777777" w:rsidR="00DD1EF6" w:rsidRDefault="00DD1EF6" w:rsidP="00DD1EF6"/>
    <w:p w14:paraId="54D070D4" w14:textId="77777777" w:rsidR="00DD1EF6" w:rsidRDefault="00DD1EF6" w:rsidP="00DD1EF6">
      <w:pPr>
        <w:ind w:firstLine="426"/>
      </w:pPr>
      <w:r>
        <w:t xml:space="preserve">Контрольная работа студента состоит из одного теоретического и трех практических заданий. </w:t>
      </w:r>
    </w:p>
    <w:p w14:paraId="5B856927" w14:textId="77777777" w:rsidR="00DD1EF6" w:rsidRDefault="00DD1EF6" w:rsidP="00DD1EF6">
      <w:pPr>
        <w:ind w:firstLine="426"/>
      </w:pPr>
      <w:r>
        <w:t>Для ответа на теоретический вопрос используется учебная литература</w:t>
      </w:r>
      <w:proofErr w:type="gramStart"/>
      <w:r>
        <w:t>, ,</w:t>
      </w:r>
      <w:proofErr w:type="gramEnd"/>
      <w:r>
        <w:t xml:space="preserve"> нормативный, справочный и лекционный</w:t>
      </w:r>
      <w:r w:rsidRPr="00F52834">
        <w:t xml:space="preserve"> </w:t>
      </w:r>
      <w:r>
        <w:t>материал.</w:t>
      </w:r>
    </w:p>
    <w:p w14:paraId="281FEBD7" w14:textId="77777777" w:rsidR="00DD1EF6" w:rsidRPr="00F52834" w:rsidRDefault="00DD1EF6" w:rsidP="00DD1EF6">
      <w:pPr>
        <w:ind w:firstLine="426"/>
      </w:pPr>
      <w:r>
        <w:t>Варианты теоретического задания представлены ниже в соответствии со списком группы.</w:t>
      </w:r>
    </w:p>
    <w:p w14:paraId="7D3CFE6D" w14:textId="07A7E7E4" w:rsidR="00FB09BB" w:rsidRDefault="00FB09BB"/>
    <w:p w14:paraId="4F77CD33" w14:textId="7C367BE5" w:rsidR="00FE02A6" w:rsidRPr="00FE02A6" w:rsidRDefault="00FE02A6" w:rsidP="00FE02A6">
      <w:pPr>
        <w:jc w:val="center"/>
        <w:rPr>
          <w:b/>
          <w:bCs/>
        </w:rPr>
      </w:pPr>
      <w:r w:rsidRPr="00FE02A6">
        <w:rPr>
          <w:b/>
          <w:bCs/>
        </w:rPr>
        <w:t>Теоретический вопрос</w:t>
      </w:r>
    </w:p>
    <w:p w14:paraId="7E5147A3" w14:textId="77777777" w:rsidR="00DA1B6A" w:rsidRPr="00F52834" w:rsidRDefault="00DA1B6A" w:rsidP="00DA1B6A">
      <w:pPr>
        <w:pStyle w:val="a3"/>
        <w:numPr>
          <w:ilvl w:val="0"/>
          <w:numId w:val="1"/>
        </w:numPr>
        <w:ind w:left="993" w:hanging="567"/>
        <w:jc w:val="both"/>
        <w:rPr>
          <w:color w:val="000000"/>
          <w:sz w:val="24"/>
          <w:szCs w:val="24"/>
        </w:rPr>
      </w:pPr>
      <w:r w:rsidRPr="00F52834">
        <w:rPr>
          <w:color w:val="000000"/>
          <w:sz w:val="24"/>
          <w:szCs w:val="24"/>
        </w:rPr>
        <w:t xml:space="preserve">Экономический потенциал </w:t>
      </w:r>
      <w:r w:rsidRPr="00F52834">
        <w:rPr>
          <w:sz w:val="24"/>
          <w:szCs w:val="24"/>
        </w:rPr>
        <w:t>предприятия</w:t>
      </w:r>
      <w:r w:rsidRPr="00F52834">
        <w:rPr>
          <w:color w:val="000000"/>
          <w:sz w:val="24"/>
          <w:szCs w:val="24"/>
        </w:rPr>
        <w:t>.</w:t>
      </w:r>
    </w:p>
    <w:p w14:paraId="4968C1D1" w14:textId="0CD7F478" w:rsidR="00DD1EF6" w:rsidRDefault="00DD1EF6"/>
    <w:p w14:paraId="11F90133" w14:textId="77777777" w:rsidR="00DD1EF6" w:rsidRDefault="00DD1EF6" w:rsidP="00DD1EF6">
      <w:pPr>
        <w:ind w:firstLine="709"/>
        <w:jc w:val="both"/>
        <w:rPr>
          <w:szCs w:val="28"/>
        </w:rPr>
      </w:pPr>
      <w:r w:rsidRPr="00A407EE">
        <w:rPr>
          <w:szCs w:val="20"/>
        </w:rPr>
        <w:t>Работу оформить с соблюдением необходимой последовательности, аккуратно, в наиболее оптимальной для фиксации результатов форме.</w:t>
      </w:r>
      <w:r>
        <w:rPr>
          <w:szCs w:val="20"/>
        </w:rPr>
        <w:t xml:space="preserve"> </w:t>
      </w:r>
      <w:r w:rsidRPr="0004648E">
        <w:rPr>
          <w:szCs w:val="28"/>
        </w:rPr>
        <w:t>При оформлении к</w:t>
      </w:r>
      <w:r>
        <w:rPr>
          <w:szCs w:val="28"/>
        </w:rPr>
        <w:t>онтрольно</w:t>
      </w:r>
      <w:r w:rsidRPr="0004648E">
        <w:rPr>
          <w:szCs w:val="28"/>
        </w:rPr>
        <w:t>й работы необходимо соблюдать общепринятые требования</w:t>
      </w:r>
      <w:r>
        <w:rPr>
          <w:szCs w:val="28"/>
        </w:rPr>
        <w:t xml:space="preserve">.  </w:t>
      </w:r>
    </w:p>
    <w:p w14:paraId="18AFBE99" w14:textId="77777777" w:rsidR="00DD1EF6" w:rsidRDefault="00DD1EF6" w:rsidP="00DD1EF6">
      <w:pPr>
        <w:ind w:firstLine="709"/>
        <w:jc w:val="both"/>
      </w:pPr>
      <w:r w:rsidRPr="0004648E">
        <w:rPr>
          <w:szCs w:val="28"/>
        </w:rPr>
        <w:t>Работа выполняется на одной стороне листа формата А4, ориентация книжная, верхнее и нижнее поля – 30 мм, по обеим сторонам листа остаются поля размером 2</w:t>
      </w:r>
      <w:r>
        <w:rPr>
          <w:szCs w:val="28"/>
        </w:rPr>
        <w:t>0</w:t>
      </w:r>
      <w:r w:rsidRPr="0004648E">
        <w:rPr>
          <w:szCs w:val="28"/>
        </w:rPr>
        <w:t xml:space="preserve">5 мм слева и 10 мм справа, формат </w:t>
      </w:r>
      <w:r w:rsidRPr="0004648E">
        <w:rPr>
          <w:szCs w:val="28"/>
          <w:lang w:val="en-US"/>
        </w:rPr>
        <w:t>Word</w:t>
      </w:r>
      <w:r w:rsidRPr="0004648E">
        <w:rPr>
          <w:szCs w:val="28"/>
        </w:rPr>
        <w:t xml:space="preserve">, шрифт – </w:t>
      </w:r>
      <w:proofErr w:type="spellStart"/>
      <w:r w:rsidRPr="0004648E">
        <w:rPr>
          <w:szCs w:val="28"/>
          <w:lang w:val="en-US"/>
        </w:rPr>
        <w:t>TimesNewRoman</w:t>
      </w:r>
      <w:proofErr w:type="spellEnd"/>
      <w:r w:rsidRPr="0004648E">
        <w:rPr>
          <w:szCs w:val="28"/>
        </w:rPr>
        <w:t xml:space="preserve">, размер – 14 пт., межстрочный интервал – 1,5, абзацный отступ первой строки – 1,25 мм, форматирование – по ширине. Все листы </w:t>
      </w:r>
      <w:r>
        <w:rPr>
          <w:szCs w:val="28"/>
        </w:rPr>
        <w:t>контрольной</w:t>
      </w:r>
      <w:r w:rsidRPr="0004648E">
        <w:rPr>
          <w:szCs w:val="28"/>
        </w:rPr>
        <w:t xml:space="preserve"> работы нумеруются.</w:t>
      </w:r>
    </w:p>
    <w:p w14:paraId="53CA4655" w14:textId="29E0523B" w:rsidR="00DD1EF6" w:rsidRDefault="00DD1EF6"/>
    <w:p w14:paraId="7B957755" w14:textId="77777777" w:rsidR="00DA1B6A" w:rsidRDefault="00DA1B6A" w:rsidP="00DA1B6A">
      <w:pPr>
        <w:jc w:val="both"/>
      </w:pPr>
      <w:r w:rsidRPr="00EB34BA">
        <w:rPr>
          <w:b/>
        </w:rPr>
        <w:t>1. В первом квартале предприятие получило</w:t>
      </w:r>
      <w:r>
        <w:t xml:space="preserve"> доход по основному виду деятельности</w:t>
      </w:r>
      <w:r w:rsidRPr="001E4618">
        <w:t xml:space="preserve"> </w:t>
      </w:r>
      <w:r>
        <w:t>45</w:t>
      </w:r>
      <w:r w:rsidRPr="001E4618">
        <w:t>0 тыс. руб. Среднеквартальный остаток оборотных средств составляет 2</w:t>
      </w:r>
      <w:r>
        <w:t>8</w:t>
      </w:r>
      <w:r w:rsidRPr="001E4618">
        <w:t xml:space="preserve"> тыс. руб. Во втором квартале планируется увеличение объема реализации на 10%, а время одного оборота оборотных средств будет сокращено на один день. 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</w:t>
      </w:r>
      <w:r w:rsidRPr="00CB6D5D">
        <w:t>во втором квартале, высвобождение оборотных средств вследствие сокращения продолжительности одного оборота оборотных средств.</w:t>
      </w:r>
    </w:p>
    <w:p w14:paraId="300FFAA1" w14:textId="77777777" w:rsidR="00DA1B6A" w:rsidRDefault="00DA1B6A" w:rsidP="00DA1B6A">
      <w:pPr>
        <w:jc w:val="both"/>
      </w:pPr>
    </w:p>
    <w:p w14:paraId="700ECAFA" w14:textId="77777777" w:rsidR="00DA1B6A" w:rsidRDefault="00DA1B6A" w:rsidP="00DA1B6A">
      <w:pPr>
        <w:jc w:val="both"/>
      </w:pPr>
      <w:r w:rsidRPr="00EB34BA">
        <w:rPr>
          <w:b/>
        </w:rPr>
        <w:t xml:space="preserve">2. В 2020 году </w:t>
      </w:r>
      <w:r>
        <w:rPr>
          <w:b/>
        </w:rPr>
        <w:t>предприятие</w:t>
      </w:r>
      <w:r>
        <w:t xml:space="preserve"> </w:t>
      </w:r>
      <w:r w:rsidRPr="005F3B9B">
        <w:t>приобрел</w:t>
      </w:r>
      <w:r>
        <w:t xml:space="preserve">о </w:t>
      </w:r>
      <w:r w:rsidRPr="005F3B9B">
        <w:t>следующие</w:t>
      </w:r>
      <w:r>
        <w:t xml:space="preserve"> </w:t>
      </w:r>
      <w:r w:rsidRPr="005F3B9B">
        <w:t>транспортные</w:t>
      </w:r>
      <w:r>
        <w:t xml:space="preserve"> </w:t>
      </w:r>
      <w:r w:rsidRPr="005F3B9B">
        <w:t>средства:</w:t>
      </w:r>
    </w:p>
    <w:p w14:paraId="028DC685" w14:textId="77777777" w:rsidR="00DA1B6A" w:rsidRDefault="00DA1B6A" w:rsidP="00DA1B6A">
      <w:pPr>
        <w:jc w:val="both"/>
      </w:pPr>
      <w:r w:rsidRPr="005F3B9B">
        <w:t xml:space="preserve"> - автобус</w:t>
      </w:r>
      <w:r>
        <w:t xml:space="preserve"> </w:t>
      </w:r>
      <w:r w:rsidRPr="005F3B9B">
        <w:t>МАЗ-104 (мощность</w:t>
      </w:r>
      <w:r>
        <w:t xml:space="preserve"> </w:t>
      </w:r>
      <w:r w:rsidRPr="005F3B9B">
        <w:t xml:space="preserve">двигателя 230 </w:t>
      </w:r>
      <w:proofErr w:type="spellStart"/>
      <w:r w:rsidRPr="005F3B9B">
        <w:t>л.с</w:t>
      </w:r>
      <w:proofErr w:type="spellEnd"/>
      <w:r w:rsidRPr="005F3B9B">
        <w:t>.)</w:t>
      </w:r>
      <w:r w:rsidRPr="00CB6D5D">
        <w:t xml:space="preserve"> </w:t>
      </w:r>
      <w:r w:rsidRPr="005F3B9B">
        <w:t xml:space="preserve">20 </w:t>
      </w:r>
      <w:r>
        <w:t>марта</w:t>
      </w:r>
    </w:p>
    <w:p w14:paraId="14058CCC" w14:textId="77777777" w:rsidR="00DA1B6A" w:rsidRDefault="00DA1B6A" w:rsidP="00DA1B6A">
      <w:pPr>
        <w:jc w:val="both"/>
      </w:pPr>
      <w:r w:rsidRPr="005F3B9B">
        <w:t xml:space="preserve"> - легковой</w:t>
      </w:r>
      <w:r>
        <w:t xml:space="preserve"> </w:t>
      </w:r>
      <w:r w:rsidRPr="005F3B9B">
        <w:t>автомобиль</w:t>
      </w:r>
      <w:r>
        <w:t xml:space="preserve"> ВАЗ-2107 (</w:t>
      </w:r>
      <w:r w:rsidRPr="005F3B9B">
        <w:t>мощность</w:t>
      </w:r>
      <w:r>
        <w:t xml:space="preserve"> </w:t>
      </w:r>
      <w:r w:rsidRPr="005F3B9B">
        <w:t xml:space="preserve">двигателя 72 </w:t>
      </w:r>
      <w:proofErr w:type="spellStart"/>
      <w:r w:rsidRPr="005F3B9B">
        <w:t>л.с</w:t>
      </w:r>
      <w:proofErr w:type="spellEnd"/>
      <w:r w:rsidRPr="005F3B9B">
        <w:t>.). 1</w:t>
      </w:r>
      <w:r>
        <w:t>2</w:t>
      </w:r>
      <w:r w:rsidRPr="005F3B9B">
        <w:t xml:space="preserve"> апреля</w:t>
      </w:r>
    </w:p>
    <w:p w14:paraId="33F73598" w14:textId="77777777" w:rsidR="00DA1B6A" w:rsidRDefault="00DA1B6A" w:rsidP="00DA1B6A">
      <w:pPr>
        <w:jc w:val="both"/>
      </w:pPr>
      <w:r w:rsidRPr="005F3B9B">
        <w:t xml:space="preserve"> Рассчитать</w:t>
      </w:r>
      <w:r>
        <w:t xml:space="preserve"> </w:t>
      </w:r>
      <w:r w:rsidRPr="005F3B9B">
        <w:t>транспортный</w:t>
      </w:r>
      <w:r>
        <w:t xml:space="preserve"> </w:t>
      </w:r>
      <w:r w:rsidRPr="005F3B9B">
        <w:t>налог</w:t>
      </w:r>
      <w:r>
        <w:t xml:space="preserve"> </w:t>
      </w:r>
      <w:r w:rsidRPr="005F3B9B">
        <w:t>и</w:t>
      </w:r>
      <w:r>
        <w:t xml:space="preserve"> </w:t>
      </w:r>
      <w:r w:rsidRPr="005F3B9B">
        <w:t>указать</w:t>
      </w:r>
      <w:r>
        <w:t xml:space="preserve"> </w:t>
      </w:r>
      <w:r w:rsidRPr="005F3B9B">
        <w:t>срок</w:t>
      </w:r>
      <w:r>
        <w:t xml:space="preserve"> </w:t>
      </w:r>
      <w:r w:rsidRPr="005F3B9B">
        <w:t>уплаты.</w:t>
      </w:r>
    </w:p>
    <w:p w14:paraId="2DCFDDA3" w14:textId="77777777" w:rsidR="00DA1B6A" w:rsidRDefault="00DA1B6A" w:rsidP="00DA1B6A">
      <w:pPr>
        <w:jc w:val="both"/>
      </w:pPr>
    </w:p>
    <w:p w14:paraId="1A7692C1" w14:textId="77777777" w:rsidR="00DA1B6A" w:rsidRPr="00EB34BA" w:rsidRDefault="00DA1B6A" w:rsidP="00DA1B6A">
      <w:pPr>
        <w:jc w:val="both"/>
        <w:rPr>
          <w:b/>
        </w:rPr>
      </w:pPr>
      <w:r>
        <w:rPr>
          <w:b/>
        </w:rPr>
        <w:t>3</w:t>
      </w:r>
      <w:r w:rsidRPr="00EB34BA">
        <w:rPr>
          <w:b/>
        </w:rPr>
        <w:t xml:space="preserve"> Предприятие по итогам года имеет следующие показатели: </w:t>
      </w:r>
    </w:p>
    <w:p w14:paraId="51E8B61A" w14:textId="77777777" w:rsidR="00DA1B6A" w:rsidRPr="00BD670E" w:rsidRDefault="00DA1B6A" w:rsidP="00DA1B6A">
      <w:pPr>
        <w:jc w:val="both"/>
      </w:pPr>
      <w:r w:rsidRPr="00BD670E">
        <w:t>- выручка от сдачи объекта в эксплуатацию (без НДС) – 520 000 т. р.;</w:t>
      </w:r>
    </w:p>
    <w:p w14:paraId="679EE1EE" w14:textId="77777777" w:rsidR="00DA1B6A" w:rsidRDefault="00DA1B6A" w:rsidP="00DA1B6A">
      <w:pPr>
        <w:jc w:val="both"/>
      </w:pPr>
      <w:r w:rsidRPr="00BD670E">
        <w:t>- материальные затраты</w:t>
      </w:r>
      <w:r w:rsidRPr="00575382">
        <w:t xml:space="preserve"> </w:t>
      </w:r>
      <w:r>
        <w:t>–</w:t>
      </w:r>
      <w:r w:rsidRPr="00575382">
        <w:t xml:space="preserve"> 2</w:t>
      </w:r>
      <w:r>
        <w:t>8</w:t>
      </w:r>
      <w:r w:rsidRPr="00575382">
        <w:t>0</w:t>
      </w:r>
      <w:r>
        <w:t xml:space="preserve"> 000 </w:t>
      </w:r>
      <w:r w:rsidRPr="00575382">
        <w:t xml:space="preserve">т. р.; </w:t>
      </w:r>
    </w:p>
    <w:p w14:paraId="554E432C" w14:textId="77777777" w:rsidR="00DA1B6A" w:rsidRDefault="00DA1B6A" w:rsidP="00DA1B6A">
      <w:pPr>
        <w:jc w:val="both"/>
      </w:pPr>
      <w:r w:rsidRPr="00575382">
        <w:t>- фонд</w:t>
      </w:r>
      <w:r>
        <w:t xml:space="preserve"> </w:t>
      </w:r>
      <w:r w:rsidRPr="00575382">
        <w:t>оплаты</w:t>
      </w:r>
      <w:r>
        <w:t xml:space="preserve"> </w:t>
      </w:r>
      <w:r w:rsidRPr="00575382">
        <w:t xml:space="preserve">труда </w:t>
      </w:r>
      <w:r>
        <w:t>–</w:t>
      </w:r>
      <w:r w:rsidRPr="00575382">
        <w:t xml:space="preserve"> 9</w:t>
      </w:r>
      <w:r>
        <w:t>3</w:t>
      </w:r>
      <w:r w:rsidRPr="00575382">
        <w:t>0</w:t>
      </w:r>
      <w:r>
        <w:t>0</w:t>
      </w:r>
      <w:r w:rsidRPr="00575382">
        <w:t xml:space="preserve"> т. р.;</w:t>
      </w:r>
    </w:p>
    <w:p w14:paraId="3673D56A" w14:textId="77777777" w:rsidR="00DA1B6A" w:rsidRDefault="00DA1B6A" w:rsidP="00DA1B6A">
      <w:pPr>
        <w:jc w:val="both"/>
      </w:pPr>
      <w:r w:rsidRPr="00575382">
        <w:t xml:space="preserve"> - уплачен</w:t>
      </w:r>
      <w:r>
        <w:t xml:space="preserve"> </w:t>
      </w:r>
      <w:r w:rsidRPr="00575382">
        <w:t>штраф</w:t>
      </w:r>
      <w:r>
        <w:t xml:space="preserve"> </w:t>
      </w:r>
      <w:r w:rsidRPr="00575382">
        <w:t>в</w:t>
      </w:r>
      <w:r>
        <w:t xml:space="preserve"> </w:t>
      </w:r>
      <w:r w:rsidRPr="00575382">
        <w:t>бюджет - 5</w:t>
      </w:r>
      <w:r>
        <w:t>20</w:t>
      </w:r>
      <w:r w:rsidRPr="00575382">
        <w:t xml:space="preserve"> т. р.; </w:t>
      </w:r>
    </w:p>
    <w:p w14:paraId="14CF029A" w14:textId="77777777" w:rsidR="00DA1B6A" w:rsidRDefault="00DA1B6A" w:rsidP="00DA1B6A">
      <w:pPr>
        <w:jc w:val="both"/>
      </w:pPr>
      <w:r w:rsidRPr="00575382">
        <w:t>- уплачено</w:t>
      </w:r>
      <w:r>
        <w:t xml:space="preserve"> ф</w:t>
      </w:r>
      <w:r w:rsidRPr="00575382">
        <w:t>ирме</w:t>
      </w:r>
      <w:r>
        <w:t xml:space="preserve"> з</w:t>
      </w:r>
      <w:r w:rsidRPr="00575382">
        <w:t>а</w:t>
      </w:r>
      <w:r>
        <w:t xml:space="preserve"> </w:t>
      </w:r>
      <w:r w:rsidRPr="00575382">
        <w:t>обслуживание</w:t>
      </w:r>
      <w:r>
        <w:t xml:space="preserve"> </w:t>
      </w:r>
      <w:proofErr w:type="spellStart"/>
      <w:r w:rsidRPr="00575382">
        <w:t>справочно</w:t>
      </w:r>
      <w:proofErr w:type="spellEnd"/>
      <w:r w:rsidRPr="00575382">
        <w:t>–правовой</w:t>
      </w:r>
      <w:r>
        <w:t xml:space="preserve"> </w:t>
      </w:r>
      <w:r w:rsidRPr="00575382">
        <w:t>системы - 1</w:t>
      </w:r>
      <w:r>
        <w:t>40</w:t>
      </w:r>
      <w:r w:rsidRPr="00575382">
        <w:t xml:space="preserve"> т. </w:t>
      </w:r>
      <w:proofErr w:type="gramStart"/>
      <w:r w:rsidRPr="00575382">
        <w:t>р..</w:t>
      </w:r>
      <w:proofErr w:type="gramEnd"/>
      <w:r w:rsidRPr="00575382">
        <w:t xml:space="preserve"> </w:t>
      </w:r>
    </w:p>
    <w:p w14:paraId="64A37F2C" w14:textId="77777777" w:rsidR="00DA1B6A" w:rsidRDefault="00DA1B6A" w:rsidP="00DA1B6A">
      <w:pPr>
        <w:jc w:val="both"/>
      </w:pPr>
      <w:r w:rsidRPr="00575382">
        <w:t>На</w:t>
      </w:r>
      <w:r>
        <w:t xml:space="preserve"> </w:t>
      </w:r>
      <w:r w:rsidRPr="00575382">
        <w:t>балансе</w:t>
      </w:r>
      <w:r>
        <w:t xml:space="preserve"> </w:t>
      </w:r>
      <w:r w:rsidRPr="00575382">
        <w:t>числится</w:t>
      </w:r>
      <w:r>
        <w:t xml:space="preserve"> </w:t>
      </w:r>
      <w:r w:rsidRPr="00575382">
        <w:t>здание</w:t>
      </w:r>
      <w:r>
        <w:t xml:space="preserve"> </w:t>
      </w:r>
      <w:r w:rsidRPr="00575382">
        <w:t xml:space="preserve">с 1.01. стоимостью </w:t>
      </w:r>
      <w:r>
        <w:t>85</w:t>
      </w:r>
      <w:r w:rsidRPr="00575382">
        <w:t>0</w:t>
      </w:r>
      <w:r>
        <w:t>0</w:t>
      </w:r>
      <w:r w:rsidRPr="00575382">
        <w:t xml:space="preserve"> т. р. </w:t>
      </w:r>
      <w:r>
        <w:t>с</w:t>
      </w:r>
      <w:r w:rsidRPr="00575382">
        <w:t>о</w:t>
      </w:r>
      <w:r>
        <w:t xml:space="preserve"> </w:t>
      </w:r>
      <w:r w:rsidRPr="00575382">
        <w:t>сроком</w:t>
      </w:r>
      <w:r>
        <w:t xml:space="preserve"> </w:t>
      </w:r>
      <w:r w:rsidRPr="00575382">
        <w:t>полезного</w:t>
      </w:r>
      <w:r>
        <w:t xml:space="preserve"> </w:t>
      </w:r>
      <w:r w:rsidRPr="00575382">
        <w:t>использования 23 года</w:t>
      </w:r>
      <w:r>
        <w:t xml:space="preserve"> </w:t>
      </w:r>
      <w:r w:rsidRPr="00575382">
        <w:t>и</w:t>
      </w:r>
      <w:r>
        <w:t xml:space="preserve"> путевые машины для работы с отдельными элементами верхнего строения пути </w:t>
      </w:r>
      <w:r w:rsidRPr="00575382">
        <w:t xml:space="preserve">с 1. 10 стоимостью </w:t>
      </w:r>
      <w:r>
        <w:t>56000</w:t>
      </w:r>
      <w:r w:rsidRPr="00575382">
        <w:t xml:space="preserve"> т. р. со</w:t>
      </w:r>
      <w:r>
        <w:t xml:space="preserve"> </w:t>
      </w:r>
      <w:r w:rsidRPr="00575382">
        <w:t>сроком</w:t>
      </w:r>
      <w:r>
        <w:t xml:space="preserve"> </w:t>
      </w:r>
      <w:r w:rsidRPr="00575382">
        <w:t>полезного</w:t>
      </w:r>
      <w:r>
        <w:t xml:space="preserve"> </w:t>
      </w:r>
      <w:r w:rsidRPr="00575382">
        <w:t xml:space="preserve">использования </w:t>
      </w:r>
      <w:r>
        <w:t>10 лет</w:t>
      </w:r>
      <w:r w:rsidRPr="00575382">
        <w:t xml:space="preserve">. </w:t>
      </w:r>
    </w:p>
    <w:p w14:paraId="6F52A1C9" w14:textId="77777777" w:rsidR="00DA1B6A" w:rsidRDefault="00DA1B6A" w:rsidP="00DA1B6A">
      <w:pPr>
        <w:jc w:val="both"/>
      </w:pPr>
      <w:r w:rsidRPr="00575382">
        <w:t>В</w:t>
      </w:r>
      <w:r>
        <w:t xml:space="preserve"> </w:t>
      </w:r>
      <w:r w:rsidRPr="00575382">
        <w:t>течение</w:t>
      </w:r>
      <w:r>
        <w:t xml:space="preserve"> </w:t>
      </w:r>
      <w:r w:rsidRPr="00575382">
        <w:t>года</w:t>
      </w:r>
      <w:r>
        <w:t xml:space="preserve"> </w:t>
      </w:r>
      <w:r w:rsidRPr="00575382">
        <w:t>были</w:t>
      </w:r>
      <w:r>
        <w:t xml:space="preserve"> </w:t>
      </w:r>
      <w:r w:rsidRPr="00575382">
        <w:t>получены</w:t>
      </w:r>
      <w:r>
        <w:t xml:space="preserve"> </w:t>
      </w:r>
      <w:r w:rsidRPr="00575382">
        <w:t>дивиденды</w:t>
      </w:r>
      <w:r>
        <w:t xml:space="preserve"> </w:t>
      </w:r>
      <w:r w:rsidRPr="00575382">
        <w:t>от</w:t>
      </w:r>
      <w:r>
        <w:t xml:space="preserve"> </w:t>
      </w:r>
      <w:r w:rsidRPr="00575382">
        <w:t>российской</w:t>
      </w:r>
      <w:r>
        <w:t xml:space="preserve"> </w:t>
      </w:r>
      <w:r w:rsidRPr="00575382">
        <w:t>организации</w:t>
      </w:r>
      <w:r>
        <w:t xml:space="preserve"> </w:t>
      </w:r>
      <w:r w:rsidRPr="00575382">
        <w:t>в</w:t>
      </w:r>
    </w:p>
    <w:p w14:paraId="50157DF3" w14:textId="77777777" w:rsidR="00DA1B6A" w:rsidRDefault="00DA1B6A" w:rsidP="00DA1B6A">
      <w:pPr>
        <w:jc w:val="both"/>
      </w:pPr>
      <w:r w:rsidRPr="00575382">
        <w:t>сумме 2</w:t>
      </w:r>
      <w:r>
        <w:t>64</w:t>
      </w:r>
      <w:r w:rsidRPr="00575382">
        <w:t xml:space="preserve"> т. р.</w:t>
      </w:r>
      <w:r>
        <w:t xml:space="preserve"> </w:t>
      </w:r>
      <w:r w:rsidRPr="00575382">
        <w:t>Определить</w:t>
      </w:r>
      <w:r>
        <w:t xml:space="preserve"> </w:t>
      </w:r>
      <w:r w:rsidRPr="00575382">
        <w:t>налог</w:t>
      </w:r>
      <w:r>
        <w:t xml:space="preserve"> н</w:t>
      </w:r>
      <w:r w:rsidRPr="00575382">
        <w:t>а</w:t>
      </w:r>
      <w:r>
        <w:t xml:space="preserve"> </w:t>
      </w:r>
      <w:r w:rsidRPr="00575382">
        <w:t>прибыль, подлежащий</w:t>
      </w:r>
      <w:r>
        <w:t xml:space="preserve"> </w:t>
      </w:r>
      <w:r w:rsidRPr="00575382">
        <w:t>уплате</w:t>
      </w:r>
      <w:r>
        <w:t xml:space="preserve"> </w:t>
      </w:r>
      <w:r w:rsidRPr="00575382">
        <w:t>в</w:t>
      </w:r>
      <w:r>
        <w:t xml:space="preserve"> </w:t>
      </w:r>
      <w:r w:rsidRPr="00575382">
        <w:t>бюджет</w:t>
      </w:r>
      <w:r>
        <w:t xml:space="preserve"> </w:t>
      </w:r>
      <w:r w:rsidRPr="00575382">
        <w:t>и</w:t>
      </w:r>
      <w:r>
        <w:t xml:space="preserve"> </w:t>
      </w:r>
      <w:r w:rsidRPr="00575382">
        <w:t>указать</w:t>
      </w:r>
      <w:r>
        <w:t xml:space="preserve"> </w:t>
      </w:r>
      <w:r w:rsidRPr="00575382">
        <w:t>сроки</w:t>
      </w:r>
      <w:r>
        <w:t xml:space="preserve"> </w:t>
      </w:r>
      <w:r w:rsidRPr="00575382">
        <w:t>уплаты</w:t>
      </w:r>
      <w:r>
        <w:t>.</w:t>
      </w:r>
    </w:p>
    <w:p w14:paraId="240B232B" w14:textId="77777777" w:rsidR="00FE02A6" w:rsidRDefault="00FE02A6"/>
    <w:sectPr w:rsidR="00FE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57CF9"/>
    <w:multiLevelType w:val="hybridMultilevel"/>
    <w:tmpl w:val="56462B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56735"/>
    <w:multiLevelType w:val="multilevel"/>
    <w:tmpl w:val="CC6AB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F"/>
    <w:rsid w:val="00DA1B6A"/>
    <w:rsid w:val="00DD1EF6"/>
    <w:rsid w:val="00F92AEF"/>
    <w:rsid w:val="00FB09BB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91D1"/>
  <w15:chartTrackingRefBased/>
  <w15:docId w15:val="{8DA789AA-DD43-4C68-863B-A7754F4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F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E02A6"/>
    <w:pPr>
      <w:spacing w:before="100" w:beforeAutospacing="1" w:after="100" w:afterAutospacing="1"/>
    </w:pPr>
  </w:style>
  <w:style w:type="paragraph" w:customStyle="1" w:styleId="Default">
    <w:name w:val="Default"/>
    <w:rsid w:val="00FE02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Зайков Дмитрий Александрович (ПСЖ.3-19-1(И_З))</dc:creator>
  <cp:keywords/>
  <dc:description/>
  <cp:lastModifiedBy>Зайков Дмитрий Александрович (ПСЖ.3-19-1(И_З))</cp:lastModifiedBy>
  <cp:revision>2</cp:revision>
  <dcterms:created xsi:type="dcterms:W3CDTF">2023-03-28T09:10:00Z</dcterms:created>
  <dcterms:modified xsi:type="dcterms:W3CDTF">2023-03-28T09:10:00Z</dcterms:modified>
</cp:coreProperties>
</file>