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78" w:rsidRDefault="00C0629F" w:rsidP="00881878">
      <w:pPr>
        <w:autoSpaceDE w:val="0"/>
        <w:autoSpaceDN w:val="0"/>
        <w:spacing w:line="360" w:lineRule="auto"/>
        <w:ind w:firstLine="28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881878">
        <w:rPr>
          <w:b/>
          <w:sz w:val="28"/>
          <w:szCs w:val="28"/>
        </w:rPr>
        <w:t xml:space="preserve">рактическое занятие </w:t>
      </w:r>
      <w:r>
        <w:rPr>
          <w:b/>
          <w:sz w:val="28"/>
          <w:szCs w:val="28"/>
        </w:rPr>
        <w:t>5</w:t>
      </w:r>
    </w:p>
    <w:p w:rsidR="00881878" w:rsidRDefault="00881878" w:rsidP="00881878">
      <w:pPr>
        <w:autoSpaceDE w:val="0"/>
        <w:autoSpaceDN w:val="0"/>
        <w:ind w:firstLine="28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Доходный подход. </w:t>
      </w:r>
      <w:r w:rsidRPr="0070599B">
        <w:rPr>
          <w:b/>
          <w:sz w:val="28"/>
          <w:szCs w:val="28"/>
        </w:rPr>
        <w:t>Денежный поток для собственного капитала</w:t>
      </w:r>
    </w:p>
    <w:p w:rsidR="00881878" w:rsidRDefault="00C0629F" w:rsidP="00881878">
      <w:pPr>
        <w:autoSpaceDE w:val="0"/>
        <w:autoSpaceDN w:val="0"/>
        <w:ind w:firstLine="28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35231" w:rsidRPr="008E106F" w:rsidRDefault="00B35231" w:rsidP="00881878">
      <w:pPr>
        <w:autoSpaceDE w:val="0"/>
        <w:autoSpaceDN w:val="0"/>
        <w:ind w:firstLine="289"/>
        <w:jc w:val="both"/>
        <w:rPr>
          <w:sz w:val="28"/>
          <w:szCs w:val="28"/>
        </w:rPr>
      </w:pPr>
      <w:r w:rsidRPr="00881878">
        <w:rPr>
          <w:sz w:val="28"/>
          <w:szCs w:val="28"/>
        </w:rPr>
        <w:t>Денежный поток для собственного капитала (</w:t>
      </w:r>
      <w:r w:rsidRPr="00881878">
        <w:rPr>
          <w:i/>
          <w:sz w:val="28"/>
          <w:szCs w:val="28"/>
          <w:lang w:val="en-US"/>
        </w:rPr>
        <w:t>Free</w:t>
      </w:r>
      <w:r w:rsidRPr="00881878">
        <w:rPr>
          <w:i/>
          <w:sz w:val="28"/>
          <w:szCs w:val="28"/>
        </w:rPr>
        <w:t xml:space="preserve"> </w:t>
      </w:r>
      <w:r w:rsidRPr="00881878">
        <w:rPr>
          <w:i/>
          <w:sz w:val="28"/>
          <w:szCs w:val="28"/>
          <w:lang w:val="en-US"/>
        </w:rPr>
        <w:t>Cash</w:t>
      </w:r>
      <w:r w:rsidRPr="00881878">
        <w:rPr>
          <w:i/>
          <w:sz w:val="28"/>
          <w:szCs w:val="28"/>
        </w:rPr>
        <w:t xml:space="preserve"> </w:t>
      </w:r>
      <w:r w:rsidRPr="00881878">
        <w:rPr>
          <w:i/>
          <w:sz w:val="28"/>
          <w:szCs w:val="28"/>
          <w:lang w:val="en-US"/>
        </w:rPr>
        <w:t>Flow</w:t>
      </w:r>
      <w:r w:rsidRPr="00881878">
        <w:rPr>
          <w:i/>
          <w:sz w:val="28"/>
          <w:szCs w:val="28"/>
        </w:rPr>
        <w:t xml:space="preserve"> </w:t>
      </w:r>
      <w:r w:rsidRPr="00881878">
        <w:rPr>
          <w:i/>
          <w:sz w:val="28"/>
          <w:szCs w:val="28"/>
          <w:lang w:val="en-US"/>
        </w:rPr>
        <w:t>to</w:t>
      </w:r>
      <w:r w:rsidRPr="00881878">
        <w:rPr>
          <w:i/>
          <w:sz w:val="28"/>
          <w:szCs w:val="28"/>
        </w:rPr>
        <w:t xml:space="preserve"> </w:t>
      </w:r>
      <w:r w:rsidRPr="00881878">
        <w:rPr>
          <w:i/>
          <w:sz w:val="28"/>
          <w:szCs w:val="28"/>
          <w:lang w:val="en-US"/>
        </w:rPr>
        <w:t>Equity</w:t>
      </w:r>
      <w:r w:rsidRPr="00881878">
        <w:rPr>
          <w:i/>
          <w:sz w:val="28"/>
          <w:szCs w:val="28"/>
        </w:rPr>
        <w:t xml:space="preserve"> </w:t>
      </w:r>
      <w:r w:rsidRPr="00881878">
        <w:rPr>
          <w:i/>
          <w:sz w:val="28"/>
          <w:szCs w:val="28"/>
          <w:lang w:val="en-US"/>
        </w:rPr>
        <w:t>or</w:t>
      </w:r>
      <w:r w:rsidRPr="00881878">
        <w:rPr>
          <w:i/>
          <w:sz w:val="28"/>
          <w:szCs w:val="28"/>
        </w:rPr>
        <w:t xml:space="preserve"> </w:t>
      </w:r>
      <w:r w:rsidRPr="00881878">
        <w:rPr>
          <w:i/>
          <w:sz w:val="28"/>
          <w:szCs w:val="28"/>
          <w:lang w:val="en-US"/>
        </w:rPr>
        <w:t>FCF</w:t>
      </w:r>
      <w:r w:rsidRPr="00881878">
        <w:rPr>
          <w:rFonts w:eastAsia="SimSun"/>
          <w:i/>
          <w:sz w:val="28"/>
          <w:szCs w:val="20"/>
          <w:lang w:val="en-US" w:eastAsia="en-US"/>
        </w:rPr>
        <w:t>E</w:t>
      </w:r>
      <w:r w:rsidRPr="00881878">
        <w:rPr>
          <w:sz w:val="28"/>
          <w:szCs w:val="28"/>
        </w:rPr>
        <w:t>) может быть рас</w:t>
      </w:r>
      <w:r w:rsidRPr="008E106F">
        <w:rPr>
          <w:sz w:val="28"/>
          <w:szCs w:val="28"/>
        </w:rPr>
        <w:t>считан по формуле:</w:t>
      </w:r>
    </w:p>
    <w:p w:rsidR="00B35231" w:rsidRPr="00163C3F" w:rsidRDefault="00B35231" w:rsidP="00881878">
      <w:pPr>
        <w:ind w:firstLine="289"/>
        <w:jc w:val="center"/>
        <w:rPr>
          <w:rFonts w:eastAsia="SimSun"/>
          <w:i/>
          <w:sz w:val="28"/>
          <w:lang w:eastAsia="en-US"/>
        </w:rPr>
      </w:pPr>
      <w:r w:rsidRPr="008E106F">
        <w:rPr>
          <w:i/>
          <w:sz w:val="28"/>
          <w:szCs w:val="28"/>
          <w:lang w:val="en-US"/>
        </w:rPr>
        <w:t>FCF</w:t>
      </w:r>
      <w:r w:rsidRPr="008E106F">
        <w:rPr>
          <w:rFonts w:eastAsia="SimSun"/>
          <w:i/>
          <w:sz w:val="28"/>
          <w:szCs w:val="20"/>
          <w:lang w:val="en-US" w:eastAsia="en-US"/>
        </w:rPr>
        <w:t>E</w:t>
      </w:r>
      <w:r w:rsidRPr="00163C3F">
        <w:rPr>
          <w:rFonts w:eastAsia="SimSun"/>
          <w:i/>
          <w:sz w:val="28"/>
          <w:szCs w:val="20"/>
          <w:lang w:eastAsia="en-US"/>
        </w:rPr>
        <w:t xml:space="preserve"> = </w:t>
      </w:r>
      <w:r w:rsidRPr="008E106F">
        <w:rPr>
          <w:rFonts w:eastAsia="SimSun"/>
          <w:i/>
          <w:sz w:val="28"/>
          <w:lang w:val="en-US" w:eastAsia="en-US"/>
        </w:rPr>
        <w:t>NP</w:t>
      </w:r>
      <w:r w:rsidRPr="00163C3F">
        <w:rPr>
          <w:rFonts w:eastAsia="SimSun"/>
          <w:i/>
          <w:sz w:val="28"/>
          <w:lang w:eastAsia="en-US"/>
        </w:rPr>
        <w:t xml:space="preserve"> + </w:t>
      </w:r>
      <w:r w:rsidRPr="008E106F">
        <w:rPr>
          <w:rFonts w:eastAsia="SimSun"/>
          <w:i/>
          <w:sz w:val="28"/>
          <w:lang w:val="en-US" w:eastAsia="en-US"/>
        </w:rPr>
        <w:t>D</w:t>
      </w:r>
      <w:r w:rsidR="00163C3F">
        <w:rPr>
          <w:rFonts w:eastAsia="SimSun"/>
          <w:i/>
          <w:sz w:val="28"/>
          <w:lang w:eastAsia="en-US"/>
        </w:rPr>
        <w:t>А</w:t>
      </w:r>
      <w:r w:rsidRPr="00163C3F">
        <w:rPr>
          <w:rFonts w:eastAsia="SimSun"/>
          <w:i/>
          <w:sz w:val="28"/>
          <w:lang w:eastAsia="en-US"/>
        </w:rPr>
        <w:t xml:space="preserve"> – </w:t>
      </w:r>
      <w:proofErr w:type="spellStart"/>
      <w:r w:rsidRPr="008E106F">
        <w:rPr>
          <w:rFonts w:eastAsia="SimSun"/>
          <w:i/>
          <w:sz w:val="28"/>
          <w:lang w:val="en-US" w:eastAsia="en-US"/>
        </w:rPr>
        <w:t>CExp</w:t>
      </w:r>
      <w:proofErr w:type="spellEnd"/>
      <w:r w:rsidRPr="00163C3F">
        <w:rPr>
          <w:rFonts w:eastAsia="SimSun"/>
          <w:i/>
          <w:sz w:val="28"/>
          <w:lang w:eastAsia="en-US"/>
        </w:rPr>
        <w:t xml:space="preserve"> – </w:t>
      </w:r>
      <w:r w:rsidRPr="008E106F">
        <w:rPr>
          <w:rFonts w:eastAsia="SimSun"/>
          <w:sz w:val="28"/>
          <w:lang w:eastAsia="en-US"/>
        </w:rPr>
        <w:t>Δ</w:t>
      </w:r>
      <w:r w:rsidRPr="008E106F">
        <w:rPr>
          <w:rFonts w:eastAsia="SimSun"/>
          <w:i/>
          <w:sz w:val="28"/>
          <w:lang w:val="en-US" w:eastAsia="en-US"/>
        </w:rPr>
        <w:t>WC</w:t>
      </w:r>
      <w:r w:rsidRPr="00163C3F">
        <w:rPr>
          <w:rFonts w:eastAsia="SimSun"/>
          <w:i/>
          <w:sz w:val="28"/>
          <w:lang w:eastAsia="en-US"/>
        </w:rPr>
        <w:t xml:space="preserve"> + </w:t>
      </w:r>
      <w:r w:rsidRPr="008E106F">
        <w:rPr>
          <w:rFonts w:eastAsia="SimSun"/>
          <w:sz w:val="28"/>
          <w:lang w:eastAsia="en-US"/>
        </w:rPr>
        <w:t>Δ</w:t>
      </w:r>
      <w:r w:rsidRPr="008E106F">
        <w:rPr>
          <w:rFonts w:eastAsia="SimSun"/>
          <w:i/>
          <w:sz w:val="28"/>
          <w:lang w:val="en-US" w:eastAsia="en-US"/>
        </w:rPr>
        <w:t>LTD</w:t>
      </w:r>
    </w:p>
    <w:p w:rsidR="00B35231" w:rsidRPr="00B35231" w:rsidRDefault="00B35231" w:rsidP="00881878">
      <w:pPr>
        <w:ind w:firstLine="289"/>
        <w:jc w:val="both"/>
        <w:rPr>
          <w:rFonts w:eastAsia="SimSun"/>
          <w:lang w:eastAsia="en-US"/>
        </w:rPr>
      </w:pPr>
      <w:r w:rsidRPr="00B35231">
        <w:rPr>
          <w:rFonts w:eastAsia="SimSun"/>
          <w:lang w:eastAsia="en-US"/>
        </w:rPr>
        <w:t xml:space="preserve">где </w:t>
      </w:r>
      <w:r w:rsidRPr="00B35231">
        <w:rPr>
          <w:rFonts w:eastAsia="SimSun"/>
          <w:i/>
          <w:lang w:val="en-US" w:eastAsia="en-US"/>
        </w:rPr>
        <w:t>NP</w:t>
      </w:r>
      <w:r w:rsidRPr="00B35231">
        <w:rPr>
          <w:rFonts w:eastAsia="SimSun"/>
          <w:lang w:eastAsia="en-US"/>
        </w:rPr>
        <w:t xml:space="preserve"> – чистая прибыль;</w:t>
      </w:r>
    </w:p>
    <w:p w:rsidR="00B35231" w:rsidRPr="00B35231" w:rsidRDefault="00B35231" w:rsidP="00881878">
      <w:pPr>
        <w:ind w:firstLine="289"/>
        <w:jc w:val="both"/>
        <w:rPr>
          <w:rFonts w:eastAsia="SimSun"/>
          <w:szCs w:val="20"/>
          <w:lang w:eastAsia="en-US"/>
        </w:rPr>
      </w:pPr>
      <w:proofErr w:type="spellStart"/>
      <w:r w:rsidRPr="00B35231">
        <w:rPr>
          <w:rFonts w:eastAsia="SimSun"/>
          <w:i/>
          <w:szCs w:val="20"/>
          <w:lang w:val="en-US" w:eastAsia="en-US"/>
        </w:rPr>
        <w:t>Depr</w:t>
      </w:r>
      <w:proofErr w:type="spellEnd"/>
      <w:r w:rsidRPr="00B35231">
        <w:rPr>
          <w:rFonts w:eastAsia="SimSun"/>
          <w:szCs w:val="20"/>
          <w:lang w:eastAsia="en-US"/>
        </w:rPr>
        <w:t xml:space="preserve"> – издержки, связанные с амортизацией; </w:t>
      </w:r>
    </w:p>
    <w:p w:rsidR="00B35231" w:rsidRPr="00B35231" w:rsidRDefault="00B35231" w:rsidP="00881878">
      <w:pPr>
        <w:ind w:firstLine="289"/>
        <w:jc w:val="both"/>
        <w:rPr>
          <w:rFonts w:eastAsia="SimSun"/>
          <w:szCs w:val="20"/>
          <w:lang w:eastAsia="en-US"/>
        </w:rPr>
      </w:pPr>
      <w:proofErr w:type="spellStart"/>
      <w:r w:rsidRPr="00B35231">
        <w:rPr>
          <w:rFonts w:eastAsia="SimSun"/>
          <w:i/>
          <w:szCs w:val="20"/>
          <w:lang w:val="en-US" w:eastAsia="en-US"/>
        </w:rPr>
        <w:t>CExp</w:t>
      </w:r>
      <w:proofErr w:type="spellEnd"/>
      <w:r w:rsidRPr="00B35231">
        <w:rPr>
          <w:rFonts w:eastAsia="SimSun"/>
          <w:szCs w:val="20"/>
          <w:lang w:eastAsia="en-US"/>
        </w:rPr>
        <w:t xml:space="preserve"> – капиталовложения; </w:t>
      </w:r>
    </w:p>
    <w:p w:rsidR="00B35231" w:rsidRPr="00B35231" w:rsidRDefault="00B35231" w:rsidP="00881878">
      <w:pPr>
        <w:ind w:firstLine="289"/>
        <w:jc w:val="both"/>
        <w:rPr>
          <w:rFonts w:eastAsia="SimSun"/>
          <w:szCs w:val="20"/>
          <w:lang w:eastAsia="en-US"/>
        </w:rPr>
      </w:pPr>
      <w:r w:rsidRPr="00B35231">
        <w:rPr>
          <w:rFonts w:eastAsia="SimSun"/>
          <w:szCs w:val="20"/>
          <w:lang w:eastAsia="en-US"/>
        </w:rPr>
        <w:t>Δ</w:t>
      </w:r>
      <w:r w:rsidRPr="00B35231">
        <w:rPr>
          <w:rFonts w:eastAsia="SimSun"/>
          <w:i/>
          <w:szCs w:val="20"/>
          <w:lang w:val="en-US" w:eastAsia="en-US"/>
        </w:rPr>
        <w:t>WC</w:t>
      </w:r>
      <w:r w:rsidRPr="00B35231">
        <w:rPr>
          <w:rFonts w:eastAsia="SimSun"/>
          <w:szCs w:val="20"/>
          <w:lang w:eastAsia="en-US"/>
        </w:rPr>
        <w:t xml:space="preserve"> – изменение оборотного капитала;</w:t>
      </w:r>
    </w:p>
    <w:p w:rsidR="00B35231" w:rsidRPr="00B35231" w:rsidRDefault="00B35231" w:rsidP="00881878">
      <w:pPr>
        <w:pStyle w:val="1"/>
        <w:spacing w:line="240" w:lineRule="auto"/>
        <w:ind w:firstLine="0"/>
        <w:rPr>
          <w:sz w:val="28"/>
        </w:rPr>
      </w:pPr>
      <w:r w:rsidRPr="00B35231">
        <w:rPr>
          <w:rFonts w:eastAsia="SimSun"/>
          <w:snapToGrid/>
          <w:sz w:val="24"/>
          <w:lang w:eastAsia="en-US"/>
        </w:rPr>
        <w:t>Δ</w:t>
      </w:r>
      <w:r w:rsidRPr="00B35231">
        <w:rPr>
          <w:rFonts w:eastAsia="SimSun"/>
          <w:i/>
          <w:snapToGrid/>
          <w:sz w:val="24"/>
          <w:lang w:val="en-US" w:eastAsia="en-US"/>
        </w:rPr>
        <w:t>LTD</w:t>
      </w:r>
      <w:r w:rsidRPr="00B35231">
        <w:rPr>
          <w:rFonts w:eastAsia="SimSun"/>
          <w:snapToGrid/>
          <w:sz w:val="24"/>
          <w:lang w:eastAsia="en-US"/>
        </w:rPr>
        <w:t xml:space="preserve"> – изменение долгосрочной задолженности</w:t>
      </w:r>
      <w:r w:rsidRPr="00B35231">
        <w:rPr>
          <w:sz w:val="28"/>
        </w:rPr>
        <w:tab/>
      </w:r>
    </w:p>
    <w:p w:rsidR="00B35231" w:rsidRDefault="00B35231" w:rsidP="00B35231">
      <w:pPr>
        <w:pStyle w:val="1"/>
        <w:spacing w:line="360" w:lineRule="auto"/>
        <w:ind w:firstLine="0"/>
        <w:rPr>
          <w:sz w:val="28"/>
          <w:szCs w:val="28"/>
        </w:rPr>
      </w:pPr>
    </w:p>
    <w:p w:rsidR="00881878" w:rsidRDefault="00881878" w:rsidP="00881878">
      <w:pPr>
        <w:pStyle w:val="1"/>
        <w:spacing w:line="240" w:lineRule="auto"/>
        <w:ind w:firstLine="0"/>
        <w:rPr>
          <w:sz w:val="28"/>
          <w:szCs w:val="28"/>
        </w:rPr>
      </w:pPr>
      <w:r w:rsidRPr="00881878">
        <w:rPr>
          <w:b/>
          <w:sz w:val="28"/>
          <w:szCs w:val="28"/>
        </w:rPr>
        <w:t xml:space="preserve">Задача. </w:t>
      </w:r>
      <w:r>
        <w:rPr>
          <w:sz w:val="28"/>
          <w:szCs w:val="28"/>
        </w:rPr>
        <w:t>Определите стоимость бизнеса. Результаты расчетов запишите в таблицу 1. Данные для расчетов представлены на стр.2.</w:t>
      </w:r>
    </w:p>
    <w:p w:rsidR="00881878" w:rsidRPr="00881878" w:rsidRDefault="00881878" w:rsidP="00881878">
      <w:pPr>
        <w:pStyle w:val="1"/>
        <w:spacing w:line="240" w:lineRule="auto"/>
        <w:ind w:firstLine="0"/>
        <w:rPr>
          <w:sz w:val="28"/>
          <w:szCs w:val="28"/>
        </w:rPr>
      </w:pPr>
    </w:p>
    <w:p w:rsidR="00881878" w:rsidRPr="00881878" w:rsidRDefault="00B35231" w:rsidP="00881878">
      <w:pPr>
        <w:pStyle w:val="1"/>
        <w:spacing w:line="240" w:lineRule="auto"/>
        <w:ind w:firstLine="0"/>
        <w:jc w:val="center"/>
        <w:rPr>
          <w:b/>
          <w:sz w:val="28"/>
          <w:szCs w:val="28"/>
        </w:rPr>
      </w:pPr>
      <w:r w:rsidRPr="00881878">
        <w:rPr>
          <w:b/>
          <w:sz w:val="28"/>
          <w:szCs w:val="28"/>
        </w:rPr>
        <w:t>Таблица</w:t>
      </w:r>
      <w:r w:rsidR="00881878">
        <w:rPr>
          <w:b/>
          <w:sz w:val="28"/>
          <w:szCs w:val="28"/>
        </w:rPr>
        <w:t xml:space="preserve"> 1</w:t>
      </w:r>
      <w:r w:rsidRPr="00881878">
        <w:rPr>
          <w:b/>
          <w:sz w:val="28"/>
          <w:szCs w:val="28"/>
        </w:rPr>
        <w:t xml:space="preserve"> - Оценка собственного капитала предприятия </w:t>
      </w:r>
    </w:p>
    <w:p w:rsidR="00F740A5" w:rsidRPr="00881878" w:rsidRDefault="00B35231" w:rsidP="00881878">
      <w:pPr>
        <w:pStyle w:val="1"/>
        <w:spacing w:line="240" w:lineRule="auto"/>
        <w:ind w:firstLine="0"/>
        <w:jc w:val="center"/>
        <w:rPr>
          <w:b/>
          <w:sz w:val="28"/>
          <w:szCs w:val="28"/>
        </w:rPr>
      </w:pPr>
      <w:r w:rsidRPr="00881878">
        <w:rPr>
          <w:b/>
          <w:sz w:val="28"/>
          <w:szCs w:val="28"/>
        </w:rPr>
        <w:t>методом дисконтирования денежных потоков</w:t>
      </w:r>
    </w:p>
    <w:p w:rsidR="00B35231" w:rsidRPr="00881878" w:rsidRDefault="00B35231" w:rsidP="00881878">
      <w:pPr>
        <w:pStyle w:val="1"/>
        <w:spacing w:line="240" w:lineRule="auto"/>
        <w:ind w:firstLine="0"/>
        <w:jc w:val="left"/>
        <w:rPr>
          <w:b/>
          <w:sz w:val="28"/>
          <w:szCs w:val="28"/>
        </w:rPr>
      </w:pPr>
      <w:r w:rsidRPr="00881878">
        <w:rPr>
          <w:b/>
          <w:sz w:val="28"/>
          <w:szCs w:val="28"/>
        </w:rPr>
        <w:t xml:space="preserve">               </w:t>
      </w:r>
    </w:p>
    <w:tbl>
      <w:tblPr>
        <w:tblW w:w="968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4673"/>
        <w:gridCol w:w="1134"/>
        <w:gridCol w:w="1276"/>
        <w:gridCol w:w="1275"/>
        <w:gridCol w:w="1326"/>
      </w:tblGrid>
      <w:tr w:rsidR="00B35231" w:rsidRPr="00881878" w:rsidTr="00CC49E3">
        <w:trPr>
          <w:trHeight w:val="512"/>
          <w:jc w:val="center"/>
        </w:trPr>
        <w:tc>
          <w:tcPr>
            <w:tcW w:w="4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jc w:val="center"/>
              <w:rPr>
                <w:b/>
                <w:color w:val="000000"/>
                <w:szCs w:val="28"/>
              </w:rPr>
            </w:pPr>
            <w:r w:rsidRPr="00881878">
              <w:rPr>
                <w:b/>
                <w:color w:val="000000"/>
                <w:szCs w:val="28"/>
              </w:rPr>
              <w:t>Наименование позиций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jc w:val="center"/>
              <w:rPr>
                <w:b/>
                <w:color w:val="000000"/>
                <w:szCs w:val="28"/>
              </w:rPr>
            </w:pPr>
            <w:r w:rsidRPr="00881878">
              <w:rPr>
                <w:b/>
                <w:color w:val="000000"/>
                <w:szCs w:val="28"/>
              </w:rPr>
              <w:t>Прогнозный период</w:t>
            </w:r>
          </w:p>
        </w:tc>
        <w:tc>
          <w:tcPr>
            <w:tcW w:w="13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jc w:val="center"/>
              <w:rPr>
                <w:b/>
                <w:color w:val="000000"/>
                <w:szCs w:val="28"/>
              </w:rPr>
            </w:pPr>
            <w:proofErr w:type="spellStart"/>
            <w:r w:rsidRPr="00881878">
              <w:rPr>
                <w:b/>
                <w:color w:val="000000"/>
                <w:szCs w:val="28"/>
              </w:rPr>
              <w:t>Постпрог-нозный</w:t>
            </w:r>
            <w:proofErr w:type="spellEnd"/>
            <w:r w:rsidRPr="00881878">
              <w:rPr>
                <w:b/>
                <w:color w:val="000000"/>
                <w:szCs w:val="28"/>
              </w:rPr>
              <w:t xml:space="preserve"> период</w:t>
            </w:r>
          </w:p>
        </w:tc>
      </w:tr>
      <w:tr w:rsidR="00B35231" w:rsidRPr="00881878" w:rsidTr="00CC49E3">
        <w:trPr>
          <w:trHeight w:val="256"/>
          <w:jc w:val="center"/>
        </w:trPr>
        <w:tc>
          <w:tcPr>
            <w:tcW w:w="4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jc w:val="center"/>
              <w:rPr>
                <w:b/>
                <w:color w:val="000000"/>
                <w:szCs w:val="28"/>
              </w:rPr>
            </w:pPr>
            <w:r w:rsidRPr="00881878">
              <w:rPr>
                <w:b/>
                <w:color w:val="000000"/>
                <w:szCs w:val="28"/>
              </w:rPr>
              <w:t>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jc w:val="center"/>
              <w:rPr>
                <w:b/>
                <w:color w:val="000000"/>
                <w:szCs w:val="28"/>
              </w:rPr>
            </w:pPr>
            <w:r w:rsidRPr="00881878">
              <w:rPr>
                <w:b/>
                <w:color w:val="000000"/>
                <w:szCs w:val="28"/>
              </w:rPr>
              <w:t>2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jc w:val="center"/>
              <w:rPr>
                <w:b/>
                <w:color w:val="000000"/>
                <w:szCs w:val="28"/>
              </w:rPr>
            </w:pPr>
            <w:r w:rsidRPr="00881878">
              <w:rPr>
                <w:b/>
                <w:color w:val="000000"/>
                <w:szCs w:val="28"/>
              </w:rPr>
              <w:t>3 год</w:t>
            </w:r>
          </w:p>
        </w:tc>
        <w:tc>
          <w:tcPr>
            <w:tcW w:w="13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</w:tr>
      <w:tr w:rsidR="00E402A7" w:rsidRPr="00881878" w:rsidTr="00CC49E3">
        <w:trPr>
          <w:trHeight w:val="256"/>
          <w:jc w:val="center"/>
        </w:trPr>
        <w:tc>
          <w:tcPr>
            <w:tcW w:w="46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2A7" w:rsidRPr="00881878" w:rsidRDefault="001469F9" w:rsidP="00881878">
            <w:pPr>
              <w:numPr>
                <w:ilvl w:val="0"/>
                <w:numId w:val="1"/>
              </w:numPr>
              <w:rPr>
                <w:rFonts w:eastAsia="SimSun"/>
                <w:i/>
                <w:szCs w:val="28"/>
                <w:lang w:val="en-US"/>
              </w:rPr>
            </w:pPr>
            <w:r w:rsidRPr="00881878">
              <w:rPr>
                <w:rFonts w:eastAsia="SimSun"/>
                <w:i/>
                <w:szCs w:val="28"/>
                <w:lang w:val="en-US"/>
              </w:rPr>
              <w:t>S</w:t>
            </w:r>
            <w:r w:rsidR="00E45A82" w:rsidRPr="00881878">
              <w:rPr>
                <w:rFonts w:eastAsia="SimSun"/>
                <w:i/>
                <w:szCs w:val="28"/>
              </w:rPr>
              <w:t xml:space="preserve"> </w:t>
            </w:r>
            <w:r w:rsidR="00E45A82" w:rsidRPr="00881878">
              <w:rPr>
                <w:rFonts w:eastAsia="SimSun"/>
                <w:szCs w:val="28"/>
              </w:rPr>
              <w:t xml:space="preserve">(Выручка), </w:t>
            </w:r>
            <w:r w:rsidR="00E45A82" w:rsidRPr="00881878">
              <w:rPr>
                <w:color w:val="000000"/>
                <w:szCs w:val="28"/>
              </w:rPr>
              <w:t>тыс.р</w:t>
            </w:r>
            <w:r w:rsidR="00EB7672" w:rsidRPr="00881878">
              <w:rPr>
                <w:color w:val="000000"/>
                <w:szCs w:val="28"/>
              </w:rPr>
              <w:t>уб</w:t>
            </w:r>
            <w:r w:rsidR="00E45A82" w:rsidRPr="00881878">
              <w:rPr>
                <w:color w:val="000000"/>
                <w:szCs w:val="28"/>
              </w:rPr>
              <w:t>.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2A7" w:rsidRPr="00881878" w:rsidRDefault="00E402A7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2A7" w:rsidRPr="00881878" w:rsidRDefault="00E402A7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2A7" w:rsidRPr="00881878" w:rsidRDefault="00E402A7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13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2A7" w:rsidRPr="00881878" w:rsidRDefault="00E402A7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</w:tr>
      <w:tr w:rsidR="00CC49E3" w:rsidRPr="00881878" w:rsidTr="00CC49E3">
        <w:trPr>
          <w:trHeight w:val="256"/>
          <w:jc w:val="center"/>
        </w:trPr>
        <w:tc>
          <w:tcPr>
            <w:tcW w:w="46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9E3" w:rsidRPr="00881878" w:rsidRDefault="00CC49E3" w:rsidP="00881878">
            <w:pPr>
              <w:numPr>
                <w:ilvl w:val="0"/>
                <w:numId w:val="1"/>
              </w:numPr>
              <w:rPr>
                <w:rFonts w:eastAsia="SimSun"/>
                <w:i/>
                <w:szCs w:val="28"/>
                <w:lang w:val="en-US"/>
              </w:rPr>
            </w:pPr>
            <w:r w:rsidRPr="00881878">
              <w:rPr>
                <w:rFonts w:eastAsia="SimSun"/>
                <w:szCs w:val="28"/>
              </w:rPr>
              <w:t>Темп прироста</w:t>
            </w:r>
            <w:r w:rsidRPr="00881878">
              <w:rPr>
                <w:rFonts w:eastAsia="SimSun"/>
                <w:i/>
                <w:szCs w:val="28"/>
              </w:rPr>
              <w:t xml:space="preserve"> </w:t>
            </w:r>
            <w:r w:rsidR="00AA5AD3" w:rsidRPr="00881878">
              <w:rPr>
                <w:rFonts w:eastAsia="SimSun"/>
                <w:i/>
                <w:szCs w:val="28"/>
                <w:lang w:val="en-US"/>
              </w:rPr>
              <w:t>S</w:t>
            </w:r>
            <w:r w:rsidRPr="00881878">
              <w:rPr>
                <w:rFonts w:eastAsia="SimSun"/>
                <w:szCs w:val="28"/>
                <w:lang w:val="en-US"/>
              </w:rPr>
              <w:t>, %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9E3" w:rsidRPr="00881878" w:rsidRDefault="00CC49E3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9E3" w:rsidRPr="00881878" w:rsidRDefault="00CC49E3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9E3" w:rsidRPr="00881878" w:rsidRDefault="00CC49E3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13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9E3" w:rsidRPr="00881878" w:rsidRDefault="00CC49E3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</w:tr>
      <w:tr w:rsidR="00162AF7" w:rsidRPr="00881878" w:rsidTr="00FD63BA">
        <w:trPr>
          <w:trHeight w:val="256"/>
          <w:jc w:val="center"/>
        </w:trPr>
        <w:tc>
          <w:tcPr>
            <w:tcW w:w="968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AF7" w:rsidRPr="00881878" w:rsidRDefault="00162AF7" w:rsidP="0088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en-US"/>
              </w:rPr>
            </w:pPr>
            <w:r w:rsidRPr="00881878">
              <w:rPr>
                <w:rFonts w:eastAsia="SimSun"/>
                <w:i/>
                <w:szCs w:val="28"/>
              </w:rPr>
              <w:t>Расчет денежного потока</w:t>
            </w:r>
          </w:p>
        </w:tc>
      </w:tr>
      <w:tr w:rsidR="00B35231" w:rsidRPr="00881878" w:rsidTr="00CC49E3">
        <w:trPr>
          <w:trHeight w:val="256"/>
          <w:jc w:val="center"/>
        </w:trPr>
        <w:tc>
          <w:tcPr>
            <w:tcW w:w="46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numPr>
                <w:ilvl w:val="0"/>
                <w:numId w:val="1"/>
              </w:numPr>
              <w:rPr>
                <w:color w:val="000000"/>
                <w:szCs w:val="28"/>
                <w:lang w:val="en-US"/>
              </w:rPr>
            </w:pPr>
            <w:r w:rsidRPr="00881878">
              <w:rPr>
                <w:rFonts w:eastAsia="SimSun"/>
                <w:i/>
                <w:szCs w:val="28"/>
                <w:lang w:val="en-US"/>
              </w:rPr>
              <w:t>NP</w:t>
            </w:r>
            <w:r w:rsidRPr="00881878">
              <w:rPr>
                <w:rFonts w:eastAsia="SimSun"/>
                <w:szCs w:val="28"/>
              </w:rPr>
              <w:t>,</w:t>
            </w:r>
            <w:r w:rsidRPr="00881878">
              <w:rPr>
                <w:color w:val="000000"/>
                <w:szCs w:val="28"/>
              </w:rPr>
              <w:t xml:space="preserve"> </w:t>
            </w:r>
            <w:r w:rsidR="00EB7672" w:rsidRPr="00881878">
              <w:rPr>
                <w:color w:val="000000"/>
                <w:szCs w:val="28"/>
              </w:rPr>
              <w:t>тыс.руб.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13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  <w:lang w:val="en-US"/>
              </w:rPr>
            </w:pPr>
          </w:p>
        </w:tc>
      </w:tr>
      <w:tr w:rsidR="00B35231" w:rsidRPr="00881878" w:rsidTr="00CC49E3">
        <w:trPr>
          <w:trHeight w:val="256"/>
          <w:jc w:val="center"/>
        </w:trPr>
        <w:tc>
          <w:tcPr>
            <w:tcW w:w="46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r w:rsidRPr="00881878">
              <w:rPr>
                <w:rFonts w:eastAsia="SimSun"/>
                <w:i/>
                <w:szCs w:val="28"/>
                <w:lang w:val="en-US"/>
              </w:rPr>
              <w:t>D</w:t>
            </w:r>
            <w:r w:rsidR="00842D8B" w:rsidRPr="00881878">
              <w:rPr>
                <w:rFonts w:eastAsia="SimSun"/>
                <w:i/>
                <w:szCs w:val="28"/>
              </w:rPr>
              <w:t>А</w:t>
            </w:r>
            <w:r w:rsidRPr="00881878">
              <w:rPr>
                <w:color w:val="000000"/>
                <w:szCs w:val="28"/>
              </w:rPr>
              <w:t xml:space="preserve">, </w:t>
            </w:r>
            <w:r w:rsidR="00EB7672" w:rsidRPr="00881878">
              <w:rPr>
                <w:color w:val="000000"/>
                <w:szCs w:val="28"/>
              </w:rPr>
              <w:t>тыс.руб</w:t>
            </w:r>
            <w:r w:rsidRPr="00881878">
              <w:rPr>
                <w:color w:val="000000"/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3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</w:tr>
      <w:tr w:rsidR="00B35231" w:rsidRPr="00881878" w:rsidTr="00CC49E3">
        <w:trPr>
          <w:trHeight w:val="256"/>
          <w:jc w:val="center"/>
        </w:trPr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proofErr w:type="spellStart"/>
            <w:r w:rsidRPr="00881878">
              <w:rPr>
                <w:rFonts w:eastAsia="SimSun"/>
                <w:i/>
                <w:szCs w:val="28"/>
                <w:lang w:val="en-US"/>
              </w:rPr>
              <w:t>CExp</w:t>
            </w:r>
            <w:proofErr w:type="spellEnd"/>
            <w:r w:rsidRPr="00881878">
              <w:rPr>
                <w:rFonts w:eastAsia="SimSun"/>
                <w:szCs w:val="28"/>
              </w:rPr>
              <w:t>,</w:t>
            </w:r>
            <w:r w:rsidRPr="00881878">
              <w:rPr>
                <w:color w:val="000000"/>
                <w:szCs w:val="28"/>
              </w:rPr>
              <w:t xml:space="preserve"> </w:t>
            </w:r>
            <w:r w:rsidR="00EB7672" w:rsidRPr="00881878">
              <w:rPr>
                <w:color w:val="000000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</w:tr>
      <w:tr w:rsidR="00B35231" w:rsidRPr="00881878" w:rsidTr="00CC49E3">
        <w:trPr>
          <w:trHeight w:val="256"/>
          <w:jc w:val="center"/>
        </w:trPr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r w:rsidRPr="00881878">
              <w:rPr>
                <w:rFonts w:eastAsia="SimSun"/>
                <w:szCs w:val="28"/>
              </w:rPr>
              <w:t>Δ</w:t>
            </w:r>
            <w:r w:rsidRPr="00881878">
              <w:rPr>
                <w:rFonts w:eastAsia="SimSun"/>
                <w:i/>
                <w:szCs w:val="28"/>
                <w:lang w:val="en-US"/>
              </w:rPr>
              <w:t>WC</w:t>
            </w:r>
            <w:r w:rsidR="00881878">
              <w:rPr>
                <w:rFonts w:eastAsia="SimSun"/>
                <w:i/>
                <w:szCs w:val="28"/>
              </w:rPr>
              <w:t xml:space="preserve"> (см. табл.2)</w:t>
            </w:r>
            <w:r w:rsidRPr="00881878">
              <w:rPr>
                <w:rFonts w:eastAsia="SimSun"/>
                <w:szCs w:val="28"/>
              </w:rPr>
              <w:t>,</w:t>
            </w:r>
            <w:r w:rsidRPr="00881878">
              <w:rPr>
                <w:color w:val="000000"/>
                <w:szCs w:val="28"/>
              </w:rPr>
              <w:t xml:space="preserve"> </w:t>
            </w:r>
            <w:r w:rsidR="00EB7672" w:rsidRPr="00881878">
              <w:rPr>
                <w:color w:val="000000"/>
                <w:szCs w:val="28"/>
              </w:rPr>
              <w:t>тыс</w:t>
            </w:r>
            <w:proofErr w:type="gramStart"/>
            <w:r w:rsidR="00EB7672" w:rsidRPr="00881878">
              <w:rPr>
                <w:color w:val="000000"/>
                <w:szCs w:val="28"/>
              </w:rPr>
              <w:t>.р</w:t>
            </w:r>
            <w:proofErr w:type="gramEnd"/>
            <w:r w:rsidR="00EB7672" w:rsidRPr="00881878">
              <w:rPr>
                <w:color w:val="000000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</w:tr>
      <w:tr w:rsidR="00B35231" w:rsidRPr="00881878" w:rsidTr="00CC49E3">
        <w:trPr>
          <w:trHeight w:val="256"/>
          <w:jc w:val="center"/>
        </w:trPr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numPr>
                <w:ilvl w:val="0"/>
                <w:numId w:val="1"/>
              </w:numPr>
              <w:rPr>
                <w:rFonts w:eastAsia="SimSun"/>
                <w:i/>
                <w:szCs w:val="28"/>
              </w:rPr>
            </w:pPr>
            <w:r w:rsidRPr="00881878">
              <w:rPr>
                <w:rFonts w:eastAsia="SimSun"/>
                <w:szCs w:val="28"/>
              </w:rPr>
              <w:t>Δ</w:t>
            </w:r>
            <w:r w:rsidRPr="00881878">
              <w:rPr>
                <w:rFonts w:eastAsia="SimSun"/>
                <w:i/>
                <w:szCs w:val="28"/>
                <w:lang w:val="en-US"/>
              </w:rPr>
              <w:t>LTD</w:t>
            </w:r>
            <w:r w:rsidRPr="00881878">
              <w:rPr>
                <w:rFonts w:eastAsia="SimSun"/>
                <w:szCs w:val="28"/>
              </w:rPr>
              <w:t>,</w:t>
            </w:r>
            <w:r w:rsidRPr="00881878">
              <w:rPr>
                <w:color w:val="000000"/>
                <w:szCs w:val="28"/>
              </w:rPr>
              <w:t xml:space="preserve"> </w:t>
            </w:r>
            <w:r w:rsidR="00EB7672" w:rsidRPr="00881878">
              <w:rPr>
                <w:color w:val="000000"/>
                <w:szCs w:val="28"/>
              </w:rPr>
              <w:t>тыс</w:t>
            </w:r>
            <w:proofErr w:type="gramStart"/>
            <w:r w:rsidR="00EB7672" w:rsidRPr="00881878">
              <w:rPr>
                <w:color w:val="000000"/>
                <w:szCs w:val="28"/>
              </w:rPr>
              <w:t>.р</w:t>
            </w:r>
            <w:proofErr w:type="gramEnd"/>
            <w:r w:rsidR="00EB7672" w:rsidRPr="00881878">
              <w:rPr>
                <w:color w:val="000000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</w:tr>
      <w:tr w:rsidR="00B35231" w:rsidRPr="00881878" w:rsidTr="00CC49E3">
        <w:trPr>
          <w:trHeight w:val="256"/>
          <w:jc w:val="center"/>
        </w:trPr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r w:rsidRPr="00881878">
              <w:rPr>
                <w:i/>
                <w:szCs w:val="28"/>
                <w:lang w:val="en-US"/>
              </w:rPr>
              <w:t>CF</w:t>
            </w:r>
            <w:r w:rsidRPr="00881878">
              <w:rPr>
                <w:i/>
                <w:szCs w:val="28"/>
              </w:rPr>
              <w:t xml:space="preserve"> (</w:t>
            </w:r>
            <w:r w:rsidRPr="00881878">
              <w:rPr>
                <w:szCs w:val="28"/>
              </w:rPr>
              <w:t>модель</w:t>
            </w:r>
            <w:r w:rsidRPr="00881878">
              <w:rPr>
                <w:i/>
                <w:szCs w:val="28"/>
              </w:rPr>
              <w:t xml:space="preserve"> </w:t>
            </w:r>
            <w:r w:rsidRPr="00881878">
              <w:rPr>
                <w:i/>
                <w:szCs w:val="28"/>
                <w:lang w:val="en-US"/>
              </w:rPr>
              <w:t>FCF</w:t>
            </w:r>
            <w:r w:rsidRPr="00881878">
              <w:rPr>
                <w:rFonts w:eastAsia="SimSun"/>
                <w:i/>
                <w:szCs w:val="28"/>
                <w:lang w:val="en-US"/>
              </w:rPr>
              <w:t>E</w:t>
            </w:r>
            <w:r w:rsidRPr="00881878">
              <w:rPr>
                <w:rFonts w:eastAsia="SimSun"/>
                <w:i/>
                <w:szCs w:val="28"/>
              </w:rPr>
              <w:t>)</w:t>
            </w:r>
            <w:r w:rsidRPr="00881878">
              <w:rPr>
                <w:color w:val="000000"/>
                <w:szCs w:val="28"/>
              </w:rPr>
              <w:t xml:space="preserve">, </w:t>
            </w:r>
            <w:r w:rsidR="00EB7672" w:rsidRPr="00881878">
              <w:rPr>
                <w:color w:val="000000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Cs w:val="28"/>
              </w:rPr>
            </w:pPr>
          </w:p>
        </w:tc>
      </w:tr>
      <w:tr w:rsidR="00B35231" w:rsidRPr="00881878" w:rsidTr="00CC49E3">
        <w:trPr>
          <w:trHeight w:val="284"/>
          <w:jc w:val="center"/>
        </w:trPr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r w:rsidRPr="00881878">
              <w:rPr>
                <w:i/>
                <w:color w:val="000000"/>
                <w:szCs w:val="28"/>
                <w:lang w:val="en-US"/>
              </w:rPr>
              <w:t>TV</w:t>
            </w:r>
            <w:r w:rsidRPr="00881878">
              <w:rPr>
                <w:color w:val="000000"/>
                <w:szCs w:val="28"/>
              </w:rPr>
              <w:t xml:space="preserve">, </w:t>
            </w:r>
            <w:r w:rsidR="00EB7672" w:rsidRPr="00881878">
              <w:rPr>
                <w:color w:val="000000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881878">
              <w:rPr>
                <w:color w:val="000000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881878">
              <w:rPr>
                <w:color w:val="000000"/>
                <w:szCs w:val="28"/>
              </w:rPr>
              <w:t>–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881878">
              <w:rPr>
                <w:color w:val="000000"/>
                <w:szCs w:val="28"/>
              </w:rPr>
              <w:t>–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jc w:val="right"/>
              <w:rPr>
                <w:b/>
                <w:color w:val="000000"/>
                <w:szCs w:val="28"/>
              </w:rPr>
            </w:pPr>
          </w:p>
        </w:tc>
      </w:tr>
      <w:tr w:rsidR="00B35231" w:rsidRPr="00881878" w:rsidTr="00CC49E3">
        <w:trPr>
          <w:trHeight w:val="256"/>
          <w:jc w:val="center"/>
        </w:trPr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963758" w:rsidP="00881878">
            <w:pPr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r w:rsidRPr="00881878">
              <w:rPr>
                <w:i/>
                <w:color w:val="000000"/>
                <w:szCs w:val="28"/>
              </w:rPr>
              <w:t xml:space="preserve"> </w:t>
            </w:r>
            <w:r w:rsidR="00B35231" w:rsidRPr="00881878">
              <w:rPr>
                <w:i/>
                <w:color w:val="000000"/>
                <w:szCs w:val="28"/>
                <w:lang w:val="en-US"/>
              </w:rPr>
              <w:t>DF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jc w:val="center"/>
              <w:rPr>
                <w:color w:val="000000"/>
                <w:szCs w:val="28"/>
              </w:rPr>
            </w:pPr>
          </w:p>
        </w:tc>
      </w:tr>
      <w:tr w:rsidR="00B35231" w:rsidRPr="00881878" w:rsidTr="00CC49E3">
        <w:trPr>
          <w:trHeight w:val="256"/>
          <w:jc w:val="center"/>
        </w:trPr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r w:rsidRPr="00881878">
              <w:rPr>
                <w:color w:val="000000"/>
                <w:szCs w:val="28"/>
              </w:rPr>
              <w:t xml:space="preserve"> Дисконтированные денежные потоки (</w:t>
            </w:r>
            <w:r w:rsidRPr="00881878">
              <w:rPr>
                <w:i/>
                <w:color w:val="000000"/>
                <w:szCs w:val="28"/>
                <w:lang w:val="en-US"/>
              </w:rPr>
              <w:t>D</w:t>
            </w:r>
            <w:r w:rsidRPr="00881878">
              <w:rPr>
                <w:i/>
                <w:color w:val="000000"/>
                <w:szCs w:val="28"/>
              </w:rPr>
              <w:t>С</w:t>
            </w:r>
            <w:r w:rsidRPr="00881878">
              <w:rPr>
                <w:i/>
                <w:color w:val="000000"/>
                <w:szCs w:val="28"/>
                <w:lang w:val="en-US"/>
              </w:rPr>
              <w:t>F</w:t>
            </w:r>
            <w:r w:rsidRPr="00881878">
              <w:rPr>
                <w:i/>
                <w:color w:val="000000"/>
                <w:szCs w:val="28"/>
              </w:rPr>
              <w:t>)</w:t>
            </w:r>
            <w:r w:rsidRPr="00881878">
              <w:rPr>
                <w:color w:val="000000"/>
                <w:szCs w:val="28"/>
              </w:rPr>
              <w:t xml:space="preserve">, </w:t>
            </w:r>
            <w:r w:rsidR="00EB7672" w:rsidRPr="00881878">
              <w:rPr>
                <w:color w:val="000000"/>
                <w:szCs w:val="28"/>
              </w:rPr>
              <w:t>тыс</w:t>
            </w:r>
            <w:proofErr w:type="gramStart"/>
            <w:r w:rsidR="00EB7672" w:rsidRPr="00881878">
              <w:rPr>
                <w:color w:val="000000"/>
                <w:szCs w:val="28"/>
              </w:rPr>
              <w:t>.р</w:t>
            </w:r>
            <w:proofErr w:type="gramEnd"/>
            <w:r w:rsidR="00EB7672" w:rsidRPr="00881878">
              <w:rPr>
                <w:color w:val="000000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5231" w:rsidRPr="00881878" w:rsidRDefault="00B35231" w:rsidP="00881878">
            <w:pPr>
              <w:jc w:val="center"/>
              <w:rPr>
                <w:color w:val="000000"/>
                <w:szCs w:val="28"/>
              </w:rPr>
            </w:pPr>
          </w:p>
        </w:tc>
      </w:tr>
      <w:tr w:rsidR="00B35231" w:rsidRPr="00881878" w:rsidTr="00CC49E3">
        <w:trPr>
          <w:trHeight w:val="256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231" w:rsidRPr="00881878" w:rsidRDefault="00B35231" w:rsidP="00881878">
            <w:pPr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r w:rsidRPr="00881878">
              <w:rPr>
                <w:color w:val="000000"/>
                <w:szCs w:val="28"/>
              </w:rPr>
              <w:t xml:space="preserve"> Стоимость бизнеса (</w:t>
            </w:r>
            <w:r w:rsidRPr="00881878">
              <w:rPr>
                <w:i/>
                <w:color w:val="000000"/>
                <w:szCs w:val="28"/>
                <w:lang w:val="en-US"/>
              </w:rPr>
              <w:t>PV</w:t>
            </w:r>
            <w:r w:rsidRPr="00881878">
              <w:rPr>
                <w:color w:val="000000"/>
                <w:szCs w:val="28"/>
              </w:rPr>
              <w:t xml:space="preserve">), </w:t>
            </w:r>
            <w:r w:rsidR="00EB7672" w:rsidRPr="00881878">
              <w:rPr>
                <w:color w:val="000000"/>
                <w:szCs w:val="28"/>
              </w:rPr>
              <w:t>тыс</w:t>
            </w:r>
            <w:proofErr w:type="gramStart"/>
            <w:r w:rsidR="00EB7672" w:rsidRPr="00881878">
              <w:rPr>
                <w:color w:val="000000"/>
                <w:szCs w:val="28"/>
              </w:rPr>
              <w:t>.р</w:t>
            </w:r>
            <w:proofErr w:type="gramEnd"/>
            <w:r w:rsidR="00EB7672" w:rsidRPr="00881878">
              <w:rPr>
                <w:color w:val="000000"/>
                <w:szCs w:val="28"/>
              </w:rPr>
              <w:t>уб.</w:t>
            </w:r>
          </w:p>
        </w:tc>
        <w:tc>
          <w:tcPr>
            <w:tcW w:w="5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231" w:rsidRPr="00881878" w:rsidRDefault="00B35231" w:rsidP="00881878">
            <w:pPr>
              <w:jc w:val="center"/>
              <w:rPr>
                <w:b/>
                <w:color w:val="000000"/>
                <w:szCs w:val="28"/>
              </w:rPr>
            </w:pPr>
          </w:p>
          <w:p w:rsidR="00B35231" w:rsidRPr="00881878" w:rsidRDefault="00B35231" w:rsidP="00881878">
            <w:pPr>
              <w:jc w:val="center"/>
              <w:rPr>
                <w:b/>
                <w:color w:val="000000"/>
                <w:szCs w:val="28"/>
              </w:rPr>
            </w:pPr>
          </w:p>
        </w:tc>
      </w:tr>
    </w:tbl>
    <w:p w:rsidR="00B35231" w:rsidRDefault="00B35231" w:rsidP="00881878">
      <w:pPr>
        <w:pStyle w:val="1"/>
        <w:spacing w:line="240" w:lineRule="auto"/>
        <w:ind w:firstLine="567"/>
        <w:rPr>
          <w:sz w:val="24"/>
          <w:szCs w:val="28"/>
        </w:rPr>
      </w:pPr>
      <w:r w:rsidRPr="005167C1">
        <w:rPr>
          <w:i/>
          <w:sz w:val="28"/>
          <w:szCs w:val="28"/>
        </w:rPr>
        <w:t xml:space="preserve">* </w:t>
      </w:r>
      <w:r w:rsidRPr="005167C1">
        <w:rPr>
          <w:i/>
          <w:sz w:val="24"/>
          <w:szCs w:val="28"/>
        </w:rPr>
        <w:t xml:space="preserve">Темпы </w:t>
      </w:r>
      <w:r w:rsidR="003E1C9C">
        <w:rPr>
          <w:i/>
          <w:sz w:val="24"/>
          <w:szCs w:val="28"/>
        </w:rPr>
        <w:t>при</w:t>
      </w:r>
      <w:r w:rsidRPr="005167C1">
        <w:rPr>
          <w:i/>
          <w:sz w:val="24"/>
          <w:szCs w:val="28"/>
        </w:rPr>
        <w:t xml:space="preserve">роста </w:t>
      </w:r>
      <w:r w:rsidR="001469F9">
        <w:rPr>
          <w:rFonts w:eastAsia="SimSun"/>
          <w:i/>
          <w:sz w:val="28"/>
          <w:szCs w:val="28"/>
          <w:lang w:val="en-US"/>
        </w:rPr>
        <w:t>S</w:t>
      </w:r>
      <w:r>
        <w:rPr>
          <w:i/>
          <w:sz w:val="24"/>
          <w:szCs w:val="28"/>
        </w:rPr>
        <w:t xml:space="preserve"> </w:t>
      </w:r>
      <w:r w:rsidRPr="005167C1">
        <w:rPr>
          <w:i/>
          <w:sz w:val="24"/>
          <w:szCs w:val="28"/>
        </w:rPr>
        <w:t>(стр.2, табл.</w:t>
      </w:r>
      <w:r w:rsidR="00881878">
        <w:rPr>
          <w:i/>
          <w:sz w:val="24"/>
          <w:szCs w:val="28"/>
        </w:rPr>
        <w:t>1</w:t>
      </w:r>
      <w:r w:rsidRPr="005167C1">
        <w:rPr>
          <w:i/>
          <w:sz w:val="24"/>
          <w:szCs w:val="28"/>
        </w:rPr>
        <w:t>).</w:t>
      </w:r>
      <w:r w:rsidRPr="005167C1">
        <w:rPr>
          <w:sz w:val="24"/>
          <w:szCs w:val="28"/>
        </w:rPr>
        <w:t xml:space="preserve"> Для обоснования темпов роста </w:t>
      </w:r>
      <w:r w:rsidR="001469F9">
        <w:rPr>
          <w:rFonts w:eastAsia="SimSun"/>
          <w:i/>
          <w:sz w:val="28"/>
          <w:szCs w:val="28"/>
          <w:lang w:val="en-US"/>
        </w:rPr>
        <w:t>S</w:t>
      </w:r>
      <w:r w:rsidR="001469F9" w:rsidRPr="005167C1">
        <w:rPr>
          <w:sz w:val="24"/>
          <w:szCs w:val="28"/>
        </w:rPr>
        <w:t xml:space="preserve"> </w:t>
      </w:r>
      <w:r w:rsidRPr="005167C1">
        <w:rPr>
          <w:sz w:val="24"/>
          <w:szCs w:val="28"/>
        </w:rPr>
        <w:t xml:space="preserve">можно </w:t>
      </w:r>
      <w:r w:rsidR="003E1C9C" w:rsidRPr="005167C1">
        <w:rPr>
          <w:sz w:val="24"/>
          <w:szCs w:val="28"/>
        </w:rPr>
        <w:t>использовать тренд</w:t>
      </w:r>
      <w:r w:rsidR="00163C3F">
        <w:rPr>
          <w:sz w:val="24"/>
          <w:szCs w:val="28"/>
        </w:rPr>
        <w:t>ы</w:t>
      </w:r>
      <w:r w:rsidR="003E1C9C" w:rsidRPr="005167C1">
        <w:rPr>
          <w:sz w:val="24"/>
          <w:szCs w:val="28"/>
        </w:rPr>
        <w:t xml:space="preserve"> и примен</w:t>
      </w:r>
      <w:r w:rsidR="00163C3F">
        <w:rPr>
          <w:sz w:val="24"/>
          <w:szCs w:val="28"/>
        </w:rPr>
        <w:t>ять</w:t>
      </w:r>
      <w:r w:rsidR="003E1C9C" w:rsidRPr="005167C1">
        <w:rPr>
          <w:sz w:val="24"/>
          <w:szCs w:val="28"/>
        </w:rPr>
        <w:t xml:space="preserve"> други</w:t>
      </w:r>
      <w:r w:rsidR="00163C3F">
        <w:rPr>
          <w:sz w:val="24"/>
          <w:szCs w:val="28"/>
        </w:rPr>
        <w:t>е</w:t>
      </w:r>
      <w:r w:rsidR="003E1C9C" w:rsidRPr="005167C1">
        <w:rPr>
          <w:sz w:val="24"/>
          <w:szCs w:val="28"/>
        </w:rPr>
        <w:t xml:space="preserve"> метод</w:t>
      </w:r>
      <w:r w:rsidR="00163C3F">
        <w:rPr>
          <w:sz w:val="24"/>
          <w:szCs w:val="28"/>
        </w:rPr>
        <w:t>ы</w:t>
      </w:r>
      <w:r w:rsidR="003E1C9C" w:rsidRPr="005167C1">
        <w:rPr>
          <w:sz w:val="24"/>
          <w:szCs w:val="28"/>
        </w:rPr>
        <w:t xml:space="preserve"> прогнозирования</w:t>
      </w:r>
      <w:r w:rsidR="003E1C9C">
        <w:rPr>
          <w:sz w:val="24"/>
          <w:szCs w:val="28"/>
        </w:rPr>
        <w:t>. В случае затруднения прогноз может быть составлен на основе</w:t>
      </w:r>
      <w:r w:rsidR="003E1C9C" w:rsidRPr="005167C1">
        <w:rPr>
          <w:sz w:val="24"/>
          <w:szCs w:val="28"/>
        </w:rPr>
        <w:t xml:space="preserve"> </w:t>
      </w:r>
      <w:r w:rsidR="003E1C9C">
        <w:rPr>
          <w:sz w:val="24"/>
          <w:szCs w:val="28"/>
        </w:rPr>
        <w:t xml:space="preserve">тенденций </w:t>
      </w:r>
      <w:r w:rsidRPr="005167C1">
        <w:rPr>
          <w:sz w:val="24"/>
          <w:szCs w:val="28"/>
        </w:rPr>
        <w:t xml:space="preserve">развития отрасли, </w:t>
      </w:r>
      <w:r w:rsidR="00163C3F">
        <w:rPr>
          <w:sz w:val="24"/>
          <w:szCs w:val="28"/>
        </w:rPr>
        <w:t xml:space="preserve">экономики, </w:t>
      </w:r>
      <w:r w:rsidRPr="005167C1">
        <w:rPr>
          <w:sz w:val="24"/>
          <w:szCs w:val="28"/>
        </w:rPr>
        <w:t>темп</w:t>
      </w:r>
      <w:r w:rsidR="003E1C9C">
        <w:rPr>
          <w:sz w:val="24"/>
          <w:szCs w:val="28"/>
        </w:rPr>
        <w:t xml:space="preserve">ов </w:t>
      </w:r>
      <w:r w:rsidRPr="005167C1">
        <w:rPr>
          <w:sz w:val="24"/>
          <w:szCs w:val="28"/>
        </w:rPr>
        <w:t>роста спроса на продукцию, динамик</w:t>
      </w:r>
      <w:r w:rsidR="003E1C9C">
        <w:rPr>
          <w:sz w:val="24"/>
          <w:szCs w:val="28"/>
        </w:rPr>
        <w:t>и</w:t>
      </w:r>
      <w:r w:rsidRPr="005167C1">
        <w:rPr>
          <w:sz w:val="24"/>
          <w:szCs w:val="28"/>
        </w:rPr>
        <w:t xml:space="preserve"> доходов предприятия, характеристики предполагаемых к реализации инвестиционных проектов, решени</w:t>
      </w:r>
      <w:r w:rsidR="003E1C9C">
        <w:rPr>
          <w:sz w:val="24"/>
          <w:szCs w:val="28"/>
        </w:rPr>
        <w:t>й</w:t>
      </w:r>
      <w:r w:rsidRPr="005167C1">
        <w:rPr>
          <w:sz w:val="24"/>
          <w:szCs w:val="28"/>
        </w:rPr>
        <w:t xml:space="preserve"> руководства предприятия и т.п. При прогнозировании темпов роста дохода допускается построение. </w:t>
      </w:r>
      <w:r w:rsidR="003E1C9C">
        <w:rPr>
          <w:sz w:val="24"/>
          <w:szCs w:val="28"/>
        </w:rPr>
        <w:t>Д</w:t>
      </w:r>
      <w:r w:rsidRPr="005167C1">
        <w:rPr>
          <w:sz w:val="24"/>
          <w:szCs w:val="28"/>
        </w:rPr>
        <w:t xml:space="preserve">ля </w:t>
      </w:r>
      <w:proofErr w:type="spellStart"/>
      <w:r w:rsidRPr="005167C1">
        <w:rPr>
          <w:sz w:val="24"/>
          <w:szCs w:val="28"/>
        </w:rPr>
        <w:t>постпрогнозного</w:t>
      </w:r>
      <w:proofErr w:type="spellEnd"/>
      <w:r w:rsidRPr="005167C1">
        <w:rPr>
          <w:sz w:val="24"/>
          <w:szCs w:val="28"/>
        </w:rPr>
        <w:t xml:space="preserve"> периода </w:t>
      </w:r>
      <w:r w:rsidR="003E1C9C">
        <w:rPr>
          <w:sz w:val="24"/>
          <w:szCs w:val="28"/>
        </w:rPr>
        <w:t>ограничение (!):</w:t>
      </w:r>
      <w:r w:rsidRPr="005167C1">
        <w:rPr>
          <w:sz w:val="24"/>
          <w:szCs w:val="28"/>
        </w:rPr>
        <w:t xml:space="preserve"> </w:t>
      </w:r>
      <w:r w:rsidR="00C15BAD" w:rsidRPr="00C15BAD">
        <w:rPr>
          <w:sz w:val="24"/>
          <w:szCs w:val="28"/>
        </w:rPr>
        <w:t xml:space="preserve">  </w:t>
      </w:r>
      <w:proofErr w:type="spellStart"/>
      <w:r w:rsidR="00C15BAD" w:rsidRPr="00C15BAD">
        <w:rPr>
          <w:sz w:val="24"/>
          <w:szCs w:val="28"/>
        </w:rPr>
        <w:t>t</w:t>
      </w:r>
      <w:proofErr w:type="spellEnd"/>
      <w:r w:rsidR="00C15BAD" w:rsidRPr="00C15BAD">
        <w:rPr>
          <w:sz w:val="24"/>
          <w:szCs w:val="28"/>
        </w:rPr>
        <w:t xml:space="preserve"> ≤ 3%.</w:t>
      </w:r>
    </w:p>
    <w:p w:rsidR="00881878" w:rsidRDefault="00881878" w:rsidP="00B35231">
      <w:pPr>
        <w:pStyle w:val="1"/>
        <w:spacing w:line="240" w:lineRule="auto"/>
        <w:ind w:firstLine="567"/>
        <w:rPr>
          <w:sz w:val="24"/>
          <w:szCs w:val="28"/>
        </w:rPr>
      </w:pPr>
    </w:p>
    <w:p w:rsidR="00881878" w:rsidRDefault="00881878" w:rsidP="00B35231">
      <w:pPr>
        <w:pStyle w:val="1"/>
        <w:spacing w:line="240" w:lineRule="auto"/>
        <w:ind w:firstLine="567"/>
        <w:rPr>
          <w:sz w:val="24"/>
          <w:szCs w:val="28"/>
        </w:rPr>
      </w:pPr>
    </w:p>
    <w:p w:rsidR="00881878" w:rsidRDefault="00881878" w:rsidP="00B35231">
      <w:pPr>
        <w:pStyle w:val="1"/>
        <w:spacing w:line="240" w:lineRule="auto"/>
        <w:ind w:firstLine="567"/>
        <w:rPr>
          <w:sz w:val="24"/>
          <w:szCs w:val="28"/>
        </w:rPr>
      </w:pPr>
    </w:p>
    <w:p w:rsidR="00881878" w:rsidRDefault="00881878" w:rsidP="00B35231">
      <w:pPr>
        <w:pStyle w:val="1"/>
        <w:spacing w:line="240" w:lineRule="auto"/>
        <w:ind w:firstLine="567"/>
        <w:rPr>
          <w:sz w:val="24"/>
          <w:szCs w:val="28"/>
        </w:rPr>
      </w:pPr>
    </w:p>
    <w:p w:rsidR="00881878" w:rsidRDefault="00881878" w:rsidP="00B35231">
      <w:pPr>
        <w:pStyle w:val="1"/>
        <w:spacing w:line="240" w:lineRule="auto"/>
        <w:ind w:firstLine="567"/>
        <w:rPr>
          <w:sz w:val="24"/>
          <w:szCs w:val="28"/>
        </w:rPr>
      </w:pPr>
    </w:p>
    <w:p w:rsidR="00C15BAD" w:rsidRPr="00881878" w:rsidRDefault="00C15BAD" w:rsidP="00E066CD">
      <w:pPr>
        <w:pStyle w:val="1"/>
        <w:spacing w:line="240" w:lineRule="auto"/>
        <w:ind w:firstLine="0"/>
        <w:rPr>
          <w:b/>
          <w:sz w:val="28"/>
          <w:szCs w:val="28"/>
        </w:rPr>
      </w:pPr>
      <w:r w:rsidRPr="00881878">
        <w:rPr>
          <w:b/>
          <w:sz w:val="28"/>
          <w:szCs w:val="28"/>
        </w:rPr>
        <w:lastRenderedPageBreak/>
        <w:t>Таблица</w:t>
      </w:r>
      <w:r w:rsidR="00881878" w:rsidRPr="00881878">
        <w:rPr>
          <w:b/>
          <w:sz w:val="28"/>
          <w:szCs w:val="28"/>
        </w:rPr>
        <w:t xml:space="preserve"> 2</w:t>
      </w:r>
      <w:r w:rsidRPr="00881878">
        <w:rPr>
          <w:b/>
          <w:sz w:val="28"/>
          <w:szCs w:val="28"/>
        </w:rPr>
        <w:t xml:space="preserve"> – Расчёт </w:t>
      </w:r>
      <w:r w:rsidR="00E066CD" w:rsidRPr="00881878">
        <w:rPr>
          <w:b/>
          <w:sz w:val="28"/>
          <w:szCs w:val="28"/>
        </w:rPr>
        <w:t xml:space="preserve">изменения требуемого </w:t>
      </w:r>
      <w:r w:rsidR="00881878" w:rsidRPr="00881878">
        <w:rPr>
          <w:b/>
          <w:sz w:val="28"/>
          <w:szCs w:val="28"/>
        </w:rPr>
        <w:t>оборотного капитала</w:t>
      </w:r>
      <w:r w:rsidR="00E066CD" w:rsidRPr="00881878">
        <w:rPr>
          <w:b/>
          <w:sz w:val="28"/>
          <w:szCs w:val="28"/>
        </w:rPr>
        <w:t xml:space="preserve"> (</w:t>
      </w:r>
      <w:r w:rsidRPr="00881878">
        <w:rPr>
          <w:rFonts w:eastAsia="SimSun"/>
          <w:b/>
          <w:sz w:val="28"/>
          <w:szCs w:val="28"/>
        </w:rPr>
        <w:t>Δ</w:t>
      </w:r>
      <w:r w:rsidRPr="00881878">
        <w:rPr>
          <w:rFonts w:eastAsia="SimSun"/>
          <w:b/>
          <w:i/>
          <w:sz w:val="28"/>
          <w:szCs w:val="28"/>
          <w:lang w:val="en-US"/>
        </w:rPr>
        <w:t>WC</w:t>
      </w:r>
      <w:r w:rsidR="00896565" w:rsidRPr="00881878">
        <w:rPr>
          <w:rFonts w:eastAsia="SimSun"/>
          <w:b/>
          <w:i/>
          <w:sz w:val="28"/>
          <w:szCs w:val="28"/>
        </w:rPr>
        <w:t>)</w:t>
      </w:r>
    </w:p>
    <w:p w:rsidR="00C15BAD" w:rsidRPr="00881878" w:rsidRDefault="00C15BAD" w:rsidP="00B35231">
      <w:pPr>
        <w:pStyle w:val="1"/>
        <w:spacing w:line="240" w:lineRule="auto"/>
        <w:ind w:firstLine="567"/>
        <w:rPr>
          <w:sz w:val="24"/>
          <w:szCs w:val="28"/>
        </w:rPr>
      </w:pPr>
    </w:p>
    <w:tbl>
      <w:tblPr>
        <w:tblStyle w:val="a3"/>
        <w:tblW w:w="0" w:type="auto"/>
        <w:tblLook w:val="04A0"/>
      </w:tblPr>
      <w:tblGrid>
        <w:gridCol w:w="1814"/>
        <w:gridCol w:w="1747"/>
        <w:gridCol w:w="1502"/>
        <w:gridCol w:w="1502"/>
        <w:gridCol w:w="1503"/>
        <w:gridCol w:w="1503"/>
      </w:tblGrid>
      <w:tr w:rsidR="00896565" w:rsidRPr="00881878" w:rsidTr="0061656C">
        <w:tc>
          <w:tcPr>
            <w:tcW w:w="1814" w:type="dxa"/>
          </w:tcPr>
          <w:p w:rsidR="00896565" w:rsidRPr="00881878" w:rsidRDefault="00896565" w:rsidP="00ED526F">
            <w:pPr>
              <w:pStyle w:val="1"/>
              <w:spacing w:line="240" w:lineRule="auto"/>
              <w:ind w:firstLine="0"/>
              <w:jc w:val="center"/>
              <w:rPr>
                <w:b/>
                <w:sz w:val="24"/>
                <w:szCs w:val="28"/>
              </w:rPr>
            </w:pPr>
            <w:r w:rsidRPr="00881878">
              <w:rPr>
                <w:b/>
                <w:sz w:val="24"/>
                <w:szCs w:val="28"/>
              </w:rPr>
              <w:t>Показатели</w:t>
            </w:r>
          </w:p>
        </w:tc>
        <w:tc>
          <w:tcPr>
            <w:tcW w:w="1747" w:type="dxa"/>
            <w:vMerge w:val="restart"/>
          </w:tcPr>
          <w:p w:rsidR="00896565" w:rsidRPr="00881878" w:rsidRDefault="00896565" w:rsidP="00ED526F">
            <w:pPr>
              <w:pStyle w:val="1"/>
              <w:spacing w:line="240" w:lineRule="auto"/>
              <w:ind w:firstLine="0"/>
              <w:jc w:val="center"/>
              <w:rPr>
                <w:b/>
                <w:sz w:val="24"/>
                <w:szCs w:val="28"/>
              </w:rPr>
            </w:pPr>
            <w:r w:rsidRPr="00881878">
              <w:rPr>
                <w:b/>
                <w:sz w:val="24"/>
                <w:szCs w:val="28"/>
              </w:rPr>
              <w:t>Прошлый год</w:t>
            </w:r>
          </w:p>
        </w:tc>
        <w:tc>
          <w:tcPr>
            <w:tcW w:w="6010" w:type="dxa"/>
            <w:gridSpan w:val="4"/>
          </w:tcPr>
          <w:p w:rsidR="00896565" w:rsidRPr="00881878" w:rsidRDefault="00896565" w:rsidP="00ED526F">
            <w:pPr>
              <w:pStyle w:val="1"/>
              <w:spacing w:line="240" w:lineRule="auto"/>
              <w:ind w:firstLine="0"/>
              <w:jc w:val="center"/>
              <w:rPr>
                <w:b/>
                <w:sz w:val="24"/>
                <w:szCs w:val="28"/>
              </w:rPr>
            </w:pPr>
            <w:proofErr w:type="gramStart"/>
            <w:r w:rsidRPr="00881878">
              <w:rPr>
                <w:b/>
                <w:sz w:val="24"/>
                <w:szCs w:val="28"/>
              </w:rPr>
              <w:t>Прогнозные</w:t>
            </w:r>
            <w:proofErr w:type="gramEnd"/>
            <w:r w:rsidRPr="00881878">
              <w:rPr>
                <w:b/>
                <w:sz w:val="24"/>
                <w:szCs w:val="28"/>
              </w:rPr>
              <w:t xml:space="preserve"> года</w:t>
            </w:r>
          </w:p>
        </w:tc>
      </w:tr>
      <w:tr w:rsidR="00896565" w:rsidRPr="00881878" w:rsidTr="00ED526F">
        <w:tc>
          <w:tcPr>
            <w:tcW w:w="1814" w:type="dxa"/>
          </w:tcPr>
          <w:p w:rsidR="00896565" w:rsidRPr="00881878" w:rsidRDefault="00896565" w:rsidP="00ED526F">
            <w:pPr>
              <w:pStyle w:val="1"/>
              <w:spacing w:line="240" w:lineRule="auto"/>
              <w:ind w:firstLine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747" w:type="dxa"/>
            <w:vMerge/>
          </w:tcPr>
          <w:p w:rsidR="00896565" w:rsidRPr="00881878" w:rsidRDefault="00896565" w:rsidP="00ED526F">
            <w:pPr>
              <w:pStyle w:val="1"/>
              <w:spacing w:line="240" w:lineRule="auto"/>
              <w:ind w:firstLine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502" w:type="dxa"/>
          </w:tcPr>
          <w:p w:rsidR="00896565" w:rsidRPr="00881878" w:rsidRDefault="00896565" w:rsidP="00B3619D">
            <w:pPr>
              <w:pStyle w:val="1"/>
              <w:spacing w:line="240" w:lineRule="auto"/>
              <w:ind w:firstLine="0"/>
              <w:jc w:val="center"/>
              <w:rPr>
                <w:b/>
                <w:sz w:val="24"/>
                <w:szCs w:val="28"/>
              </w:rPr>
            </w:pPr>
            <w:r w:rsidRPr="00881878">
              <w:rPr>
                <w:b/>
                <w:sz w:val="24"/>
                <w:szCs w:val="28"/>
              </w:rPr>
              <w:t>1</w:t>
            </w:r>
          </w:p>
        </w:tc>
        <w:tc>
          <w:tcPr>
            <w:tcW w:w="1502" w:type="dxa"/>
          </w:tcPr>
          <w:p w:rsidR="00896565" w:rsidRPr="00881878" w:rsidRDefault="00896565" w:rsidP="00B3619D">
            <w:pPr>
              <w:pStyle w:val="1"/>
              <w:spacing w:line="240" w:lineRule="auto"/>
              <w:ind w:firstLine="0"/>
              <w:jc w:val="center"/>
              <w:rPr>
                <w:b/>
                <w:sz w:val="24"/>
                <w:szCs w:val="28"/>
              </w:rPr>
            </w:pPr>
            <w:r w:rsidRPr="00881878">
              <w:rPr>
                <w:b/>
                <w:sz w:val="24"/>
                <w:szCs w:val="28"/>
              </w:rPr>
              <w:t>2</w:t>
            </w:r>
          </w:p>
        </w:tc>
        <w:tc>
          <w:tcPr>
            <w:tcW w:w="1503" w:type="dxa"/>
          </w:tcPr>
          <w:p w:rsidR="00896565" w:rsidRPr="00881878" w:rsidRDefault="00896565" w:rsidP="00B3619D">
            <w:pPr>
              <w:pStyle w:val="1"/>
              <w:spacing w:line="240" w:lineRule="auto"/>
              <w:ind w:firstLine="0"/>
              <w:jc w:val="center"/>
              <w:rPr>
                <w:b/>
                <w:sz w:val="24"/>
                <w:szCs w:val="28"/>
              </w:rPr>
            </w:pPr>
            <w:r w:rsidRPr="00881878">
              <w:rPr>
                <w:b/>
                <w:sz w:val="24"/>
                <w:szCs w:val="28"/>
              </w:rPr>
              <w:t>3</w:t>
            </w:r>
          </w:p>
        </w:tc>
        <w:tc>
          <w:tcPr>
            <w:tcW w:w="1503" w:type="dxa"/>
          </w:tcPr>
          <w:p w:rsidR="00896565" w:rsidRPr="00881878" w:rsidRDefault="00896565" w:rsidP="00B3619D">
            <w:pPr>
              <w:pStyle w:val="1"/>
              <w:spacing w:line="240" w:lineRule="auto"/>
              <w:ind w:firstLine="0"/>
              <w:jc w:val="center"/>
              <w:rPr>
                <w:b/>
                <w:sz w:val="24"/>
                <w:szCs w:val="28"/>
              </w:rPr>
            </w:pPr>
            <w:r w:rsidRPr="00881878">
              <w:rPr>
                <w:b/>
                <w:sz w:val="24"/>
                <w:szCs w:val="28"/>
              </w:rPr>
              <w:t>4</w:t>
            </w:r>
          </w:p>
        </w:tc>
      </w:tr>
      <w:tr w:rsidR="00896565" w:rsidRPr="00881878" w:rsidTr="006E2604">
        <w:tc>
          <w:tcPr>
            <w:tcW w:w="1814" w:type="dxa"/>
            <w:vAlign w:val="center"/>
          </w:tcPr>
          <w:p w:rsidR="00896565" w:rsidRPr="00881878" w:rsidRDefault="00896565" w:rsidP="00681056">
            <w:pPr>
              <w:rPr>
                <w:rFonts w:eastAsia="SimSun"/>
                <w:i/>
                <w:sz w:val="28"/>
                <w:szCs w:val="28"/>
                <w:lang w:val="en-US"/>
              </w:rPr>
            </w:pPr>
            <w:r w:rsidRPr="00881878">
              <w:rPr>
                <w:rFonts w:eastAsia="SimSun"/>
                <w:sz w:val="28"/>
                <w:szCs w:val="28"/>
              </w:rPr>
              <w:t>Выручка</w:t>
            </w:r>
            <w:r w:rsidRPr="00881878">
              <w:rPr>
                <w:rFonts w:eastAsia="SimSun"/>
                <w:i/>
                <w:sz w:val="28"/>
                <w:szCs w:val="28"/>
                <w:lang w:val="en-US"/>
              </w:rPr>
              <w:t xml:space="preserve"> </w:t>
            </w:r>
            <w:r w:rsidRPr="00881878">
              <w:rPr>
                <w:rFonts w:eastAsia="SimSun"/>
                <w:i/>
                <w:sz w:val="28"/>
                <w:szCs w:val="28"/>
              </w:rPr>
              <w:t>(</w:t>
            </w:r>
            <w:r w:rsidRPr="00881878">
              <w:rPr>
                <w:rFonts w:eastAsia="SimSun"/>
                <w:i/>
                <w:sz w:val="28"/>
                <w:szCs w:val="28"/>
                <w:lang w:val="en-US"/>
              </w:rPr>
              <w:t>S</w:t>
            </w:r>
            <w:r w:rsidRPr="00881878">
              <w:rPr>
                <w:rFonts w:eastAsia="SimSun"/>
                <w:sz w:val="28"/>
                <w:szCs w:val="28"/>
              </w:rPr>
              <w:t xml:space="preserve">), </w:t>
            </w:r>
            <w:r w:rsidRPr="00881878">
              <w:rPr>
                <w:color w:val="000000"/>
                <w:sz w:val="28"/>
                <w:szCs w:val="28"/>
              </w:rPr>
              <w:t>тыс.р.</w:t>
            </w:r>
          </w:p>
        </w:tc>
        <w:tc>
          <w:tcPr>
            <w:tcW w:w="1747" w:type="dxa"/>
          </w:tcPr>
          <w:p w:rsidR="00896565" w:rsidRPr="00881878" w:rsidRDefault="00896565" w:rsidP="00E9677F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81878">
              <w:rPr>
                <w:sz w:val="24"/>
                <w:szCs w:val="28"/>
              </w:rPr>
              <w:t>6109,53</w:t>
            </w:r>
          </w:p>
        </w:tc>
        <w:tc>
          <w:tcPr>
            <w:tcW w:w="1502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502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503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503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896565" w:rsidRPr="00881878" w:rsidTr="006E2604">
        <w:tc>
          <w:tcPr>
            <w:tcW w:w="1814" w:type="dxa"/>
            <w:vAlign w:val="center"/>
          </w:tcPr>
          <w:p w:rsidR="00896565" w:rsidRPr="00881878" w:rsidRDefault="00896565" w:rsidP="00681056">
            <w:pPr>
              <w:rPr>
                <w:rFonts w:eastAsia="SimSun"/>
                <w:i/>
                <w:sz w:val="28"/>
                <w:szCs w:val="28"/>
              </w:rPr>
            </w:pPr>
            <w:r w:rsidRPr="00881878">
              <w:rPr>
                <w:rFonts w:eastAsia="SimSun"/>
                <w:sz w:val="28"/>
                <w:szCs w:val="28"/>
              </w:rPr>
              <w:t>Темп прироста</w:t>
            </w:r>
            <w:r w:rsidRPr="00881878">
              <w:rPr>
                <w:rFonts w:eastAsia="SimSun"/>
                <w:i/>
                <w:sz w:val="28"/>
                <w:szCs w:val="28"/>
              </w:rPr>
              <w:t xml:space="preserve"> </w:t>
            </w:r>
            <w:r w:rsidRPr="00881878">
              <w:rPr>
                <w:rFonts w:eastAsia="SimSun"/>
                <w:i/>
                <w:sz w:val="28"/>
                <w:szCs w:val="28"/>
                <w:lang w:val="en-US"/>
              </w:rPr>
              <w:t>S</w:t>
            </w:r>
            <w:r w:rsidRPr="00881878">
              <w:rPr>
                <w:rFonts w:eastAsia="SimSun"/>
                <w:sz w:val="28"/>
                <w:szCs w:val="28"/>
              </w:rPr>
              <w:t>, % в год</w:t>
            </w:r>
          </w:p>
        </w:tc>
        <w:tc>
          <w:tcPr>
            <w:tcW w:w="1747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  <w:r w:rsidRPr="00881878">
              <w:rPr>
                <w:sz w:val="24"/>
                <w:szCs w:val="28"/>
              </w:rPr>
              <w:t>Нет данных</w:t>
            </w:r>
          </w:p>
        </w:tc>
        <w:tc>
          <w:tcPr>
            <w:tcW w:w="1502" w:type="dxa"/>
          </w:tcPr>
          <w:p w:rsidR="00896565" w:rsidRPr="00881878" w:rsidRDefault="00896565" w:rsidP="002D37FF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81878">
              <w:rPr>
                <w:sz w:val="24"/>
                <w:szCs w:val="28"/>
              </w:rPr>
              <w:t>10</w:t>
            </w:r>
          </w:p>
        </w:tc>
        <w:tc>
          <w:tcPr>
            <w:tcW w:w="1502" w:type="dxa"/>
          </w:tcPr>
          <w:p w:rsidR="00896565" w:rsidRPr="00881878" w:rsidRDefault="00896565" w:rsidP="002D37FF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81878">
              <w:rPr>
                <w:sz w:val="24"/>
                <w:szCs w:val="28"/>
              </w:rPr>
              <w:t>5</w:t>
            </w:r>
          </w:p>
        </w:tc>
        <w:tc>
          <w:tcPr>
            <w:tcW w:w="1503" w:type="dxa"/>
          </w:tcPr>
          <w:p w:rsidR="00896565" w:rsidRPr="00881878" w:rsidRDefault="00896565" w:rsidP="002D37FF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81878">
              <w:rPr>
                <w:sz w:val="24"/>
                <w:szCs w:val="28"/>
              </w:rPr>
              <w:t>3</w:t>
            </w:r>
          </w:p>
        </w:tc>
        <w:tc>
          <w:tcPr>
            <w:tcW w:w="1503" w:type="dxa"/>
          </w:tcPr>
          <w:p w:rsidR="00896565" w:rsidRPr="00881878" w:rsidRDefault="00896565" w:rsidP="002D37FF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81878">
              <w:rPr>
                <w:sz w:val="24"/>
                <w:szCs w:val="28"/>
              </w:rPr>
              <w:t>2</w:t>
            </w:r>
          </w:p>
        </w:tc>
      </w:tr>
      <w:tr w:rsidR="00896565" w:rsidRPr="00881878" w:rsidTr="00ED526F">
        <w:tc>
          <w:tcPr>
            <w:tcW w:w="1814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  <w:r w:rsidRPr="00881878">
              <w:rPr>
                <w:rFonts w:eastAsia="SimSun"/>
                <w:i/>
                <w:sz w:val="28"/>
                <w:szCs w:val="28"/>
                <w:lang w:val="en-US"/>
              </w:rPr>
              <w:t>WC</w:t>
            </w:r>
            <w:r w:rsidRPr="00881878">
              <w:rPr>
                <w:rFonts w:eastAsia="SimSun"/>
                <w:sz w:val="28"/>
                <w:szCs w:val="28"/>
              </w:rPr>
              <w:t>,</w:t>
            </w:r>
            <w:r w:rsidRPr="00881878">
              <w:rPr>
                <w:color w:val="000000"/>
                <w:sz w:val="28"/>
                <w:szCs w:val="28"/>
              </w:rPr>
              <w:t xml:space="preserve"> тыс.р.</w:t>
            </w:r>
          </w:p>
        </w:tc>
        <w:tc>
          <w:tcPr>
            <w:tcW w:w="1747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502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502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503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503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  <w:tr w:rsidR="00896565" w:rsidRPr="00881878" w:rsidTr="00ED526F">
        <w:tc>
          <w:tcPr>
            <w:tcW w:w="1814" w:type="dxa"/>
          </w:tcPr>
          <w:p w:rsidR="00896565" w:rsidRPr="00881878" w:rsidRDefault="00896565" w:rsidP="00881878">
            <w:pPr>
              <w:pStyle w:val="1"/>
              <w:spacing w:line="240" w:lineRule="auto"/>
              <w:ind w:firstLine="0"/>
              <w:rPr>
                <w:rFonts w:eastAsia="SimSun"/>
                <w:sz w:val="28"/>
                <w:szCs w:val="28"/>
              </w:rPr>
            </w:pPr>
            <w:r w:rsidRPr="00881878">
              <w:rPr>
                <w:rFonts w:eastAsia="SimSun"/>
                <w:sz w:val="28"/>
                <w:szCs w:val="28"/>
              </w:rPr>
              <w:t>Δ</w:t>
            </w:r>
            <w:r w:rsidRPr="00881878">
              <w:rPr>
                <w:rFonts w:eastAsia="SimSun"/>
                <w:i/>
                <w:sz w:val="28"/>
                <w:szCs w:val="28"/>
                <w:lang w:val="en-US"/>
              </w:rPr>
              <w:t>WC</w:t>
            </w:r>
            <w:r w:rsidRPr="00881878">
              <w:rPr>
                <w:rFonts w:eastAsia="SimSun"/>
                <w:sz w:val="28"/>
                <w:szCs w:val="28"/>
              </w:rPr>
              <w:t>,</w:t>
            </w:r>
            <w:r w:rsidRPr="00881878">
              <w:rPr>
                <w:color w:val="000000"/>
                <w:sz w:val="28"/>
                <w:szCs w:val="28"/>
              </w:rPr>
              <w:t xml:space="preserve"> тыс.р.</w:t>
            </w:r>
          </w:p>
        </w:tc>
        <w:tc>
          <w:tcPr>
            <w:tcW w:w="1747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  <w:r w:rsidRPr="00881878">
              <w:rPr>
                <w:sz w:val="24"/>
                <w:szCs w:val="28"/>
              </w:rPr>
              <w:t>Нет данных</w:t>
            </w:r>
          </w:p>
        </w:tc>
        <w:tc>
          <w:tcPr>
            <w:tcW w:w="1502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502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503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  <w:tc>
          <w:tcPr>
            <w:tcW w:w="1503" w:type="dxa"/>
          </w:tcPr>
          <w:p w:rsidR="00896565" w:rsidRPr="00881878" w:rsidRDefault="00896565" w:rsidP="00B35231">
            <w:pPr>
              <w:pStyle w:val="1"/>
              <w:spacing w:line="240" w:lineRule="auto"/>
              <w:ind w:firstLine="0"/>
              <w:rPr>
                <w:sz w:val="24"/>
                <w:szCs w:val="28"/>
              </w:rPr>
            </w:pPr>
          </w:p>
        </w:tc>
      </w:tr>
    </w:tbl>
    <w:p w:rsidR="00FC27C3" w:rsidRDefault="00FC27C3"/>
    <w:tbl>
      <w:tblPr>
        <w:tblW w:w="8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920"/>
      </w:tblGrid>
      <w:tr w:rsidR="00D43B29" w:rsidRPr="000526B8" w:rsidTr="00881878">
        <w:trPr>
          <w:trHeight w:val="288"/>
        </w:trPr>
        <w:tc>
          <w:tcPr>
            <w:tcW w:w="8920" w:type="dxa"/>
            <w:shd w:val="clear" w:color="auto" w:fill="auto"/>
            <w:noWrap/>
            <w:vAlign w:val="bottom"/>
            <w:hideMark/>
          </w:tcPr>
          <w:p w:rsidR="00D43B29" w:rsidRPr="000526B8" w:rsidRDefault="00881878" w:rsidP="008818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Данные для расчетов «</w:t>
            </w:r>
            <w:r w:rsidR="00D43B29" w:rsidRPr="000526B8">
              <w:rPr>
                <w:b/>
                <w:bCs/>
                <w:color w:val="000000"/>
              </w:rPr>
              <w:t xml:space="preserve"> Расчет денежных потоков</w:t>
            </w:r>
            <w:r>
              <w:rPr>
                <w:b/>
                <w:bCs/>
                <w:color w:val="000000"/>
              </w:rPr>
              <w:t>»</w:t>
            </w:r>
            <w:r w:rsidR="00D43B29" w:rsidRPr="000526B8">
              <w:rPr>
                <w:b/>
                <w:bCs/>
                <w:color w:val="000000"/>
              </w:rPr>
              <w:t xml:space="preserve"> (2 ауд. часа)</w:t>
            </w:r>
          </w:p>
        </w:tc>
      </w:tr>
      <w:tr w:rsidR="00D43B29" w:rsidRPr="000526B8" w:rsidTr="00881878">
        <w:trPr>
          <w:trHeight w:val="312"/>
        </w:trPr>
        <w:tc>
          <w:tcPr>
            <w:tcW w:w="8920" w:type="dxa"/>
            <w:shd w:val="clear" w:color="auto" w:fill="auto"/>
            <w:noWrap/>
            <w:vAlign w:val="bottom"/>
            <w:hideMark/>
          </w:tcPr>
          <w:p w:rsidR="00D43B29" w:rsidRPr="000526B8" w:rsidRDefault="00D43B29" w:rsidP="00E831C7">
            <w:pPr>
              <w:rPr>
                <w:color w:val="000000"/>
              </w:rPr>
            </w:pPr>
            <w:r w:rsidRPr="000526B8">
              <w:rPr>
                <w:color w:val="000000"/>
              </w:rPr>
              <w:t>Рассчитайте стоимость предприятия. Дисконтирование на середину периода!</w:t>
            </w:r>
          </w:p>
        </w:tc>
      </w:tr>
      <w:tr w:rsidR="00D43B29" w:rsidRPr="000526B8" w:rsidTr="00881878">
        <w:trPr>
          <w:trHeight w:val="312"/>
        </w:trPr>
        <w:tc>
          <w:tcPr>
            <w:tcW w:w="8920" w:type="dxa"/>
            <w:shd w:val="clear" w:color="auto" w:fill="auto"/>
            <w:noWrap/>
            <w:vAlign w:val="bottom"/>
            <w:hideMark/>
          </w:tcPr>
          <w:p w:rsidR="00D43B29" w:rsidRPr="000526B8" w:rsidRDefault="00D43B29" w:rsidP="00E831C7">
            <w:pPr>
              <w:rPr>
                <w:color w:val="000000"/>
              </w:rPr>
            </w:pPr>
            <w:r w:rsidRPr="000526B8">
              <w:rPr>
                <w:color w:val="000000"/>
              </w:rPr>
              <w:t xml:space="preserve">DR=17%, </w:t>
            </w:r>
            <w:proofErr w:type="spellStart"/>
            <w:r w:rsidRPr="000526B8">
              <w:rPr>
                <w:color w:val="000000"/>
              </w:rPr>
              <w:t>t</w:t>
            </w:r>
            <w:proofErr w:type="spellEnd"/>
            <w:r w:rsidRPr="000526B8">
              <w:rPr>
                <w:color w:val="000000"/>
              </w:rPr>
              <w:t xml:space="preserve"> = 2%</w:t>
            </w:r>
          </w:p>
        </w:tc>
      </w:tr>
      <w:tr w:rsidR="00D43B29" w:rsidRPr="000526B8" w:rsidTr="00881878">
        <w:trPr>
          <w:trHeight w:val="312"/>
        </w:trPr>
        <w:tc>
          <w:tcPr>
            <w:tcW w:w="8920" w:type="dxa"/>
            <w:shd w:val="clear" w:color="auto" w:fill="auto"/>
            <w:noWrap/>
            <w:vAlign w:val="bottom"/>
            <w:hideMark/>
          </w:tcPr>
          <w:p w:rsidR="00D43B29" w:rsidRPr="000526B8" w:rsidRDefault="00D43B29" w:rsidP="00D43B29">
            <w:pPr>
              <w:rPr>
                <w:color w:val="000000"/>
              </w:rPr>
            </w:pPr>
            <w:r w:rsidRPr="000526B8">
              <w:rPr>
                <w:color w:val="000000"/>
              </w:rPr>
              <w:t>У предприятия осталась задолженность по кредиту на два года на 500 тыс</w:t>
            </w:r>
            <w:proofErr w:type="gramStart"/>
            <w:r w:rsidRPr="000526B8">
              <w:rPr>
                <w:color w:val="000000"/>
              </w:rPr>
              <w:t>.р</w:t>
            </w:r>
            <w:proofErr w:type="gramEnd"/>
            <w:r w:rsidRPr="000526B8">
              <w:rPr>
                <w:color w:val="000000"/>
              </w:rPr>
              <w:t>уб. (дифф</w:t>
            </w:r>
            <w:r>
              <w:rPr>
                <w:color w:val="000000"/>
              </w:rPr>
              <w:t xml:space="preserve">еренцированные </w:t>
            </w:r>
            <w:r w:rsidRPr="000526B8">
              <w:rPr>
                <w:color w:val="000000"/>
              </w:rPr>
              <w:t>платежи)</w:t>
            </w:r>
          </w:p>
        </w:tc>
      </w:tr>
      <w:tr w:rsidR="00D43B29" w:rsidRPr="000526B8" w:rsidTr="00881878">
        <w:trPr>
          <w:trHeight w:val="312"/>
        </w:trPr>
        <w:tc>
          <w:tcPr>
            <w:tcW w:w="8920" w:type="dxa"/>
            <w:shd w:val="clear" w:color="auto" w:fill="auto"/>
            <w:noWrap/>
            <w:vAlign w:val="bottom"/>
            <w:hideMark/>
          </w:tcPr>
          <w:p w:rsidR="00D43B29" w:rsidRPr="000526B8" w:rsidRDefault="00870EFB" w:rsidP="00E831C7">
            <w:pPr>
              <w:rPr>
                <w:color w:val="000000"/>
              </w:rPr>
            </w:pPr>
            <w:r w:rsidRPr="00D1259F">
              <w:rPr>
                <w:rFonts w:eastAsia="SimSun"/>
                <w:i/>
                <w:sz w:val="28"/>
                <w:szCs w:val="28"/>
                <w:lang w:val="en-US"/>
              </w:rPr>
              <w:t>WC</w:t>
            </w:r>
            <w:r w:rsidR="00D43B29" w:rsidRPr="000526B8">
              <w:rPr>
                <w:color w:val="000000"/>
              </w:rPr>
              <w:t xml:space="preserve"> = 20% от Выручки. Рентабельность </w:t>
            </w:r>
            <w:r w:rsidR="00D43B29">
              <w:rPr>
                <w:color w:val="000000"/>
              </w:rPr>
              <w:t xml:space="preserve">продаж - </w:t>
            </w:r>
            <w:r w:rsidR="00D43B29" w:rsidRPr="000526B8">
              <w:rPr>
                <w:color w:val="000000"/>
              </w:rPr>
              <w:t xml:space="preserve">15%. </w:t>
            </w:r>
          </w:p>
        </w:tc>
      </w:tr>
      <w:tr w:rsidR="00D43B29" w:rsidRPr="000526B8" w:rsidTr="00881878">
        <w:trPr>
          <w:trHeight w:val="312"/>
        </w:trPr>
        <w:tc>
          <w:tcPr>
            <w:tcW w:w="8920" w:type="dxa"/>
            <w:shd w:val="clear" w:color="auto" w:fill="auto"/>
            <w:noWrap/>
            <w:vAlign w:val="bottom"/>
            <w:hideMark/>
          </w:tcPr>
          <w:p w:rsidR="00D43B29" w:rsidRPr="000526B8" w:rsidRDefault="00D43B29" w:rsidP="009F5A00">
            <w:pPr>
              <w:rPr>
                <w:color w:val="000000"/>
              </w:rPr>
            </w:pPr>
            <w:r w:rsidRPr="000526B8">
              <w:rPr>
                <w:color w:val="000000"/>
              </w:rPr>
              <w:t>Темпы пр</w:t>
            </w:r>
            <w:r w:rsidR="009F5A00">
              <w:rPr>
                <w:color w:val="000000"/>
              </w:rPr>
              <w:t>и</w:t>
            </w:r>
            <w:r w:rsidRPr="000526B8">
              <w:rPr>
                <w:color w:val="000000"/>
              </w:rPr>
              <w:t>роста Выручки и ЧП совпадают: 10, 5, 3, и 2 % в 1-4 года после даты оценки.</w:t>
            </w:r>
          </w:p>
        </w:tc>
      </w:tr>
      <w:tr w:rsidR="00D43B29" w:rsidRPr="000526B8" w:rsidTr="00881878">
        <w:trPr>
          <w:trHeight w:val="312"/>
        </w:trPr>
        <w:tc>
          <w:tcPr>
            <w:tcW w:w="8920" w:type="dxa"/>
            <w:shd w:val="clear" w:color="auto" w:fill="auto"/>
            <w:noWrap/>
            <w:vAlign w:val="bottom"/>
            <w:hideMark/>
          </w:tcPr>
          <w:p w:rsidR="00D43B29" w:rsidRPr="000526B8" w:rsidRDefault="00D43B29" w:rsidP="00E831C7">
            <w:pPr>
              <w:rPr>
                <w:color w:val="000000"/>
              </w:rPr>
            </w:pPr>
            <w:r w:rsidRPr="000526B8">
              <w:rPr>
                <w:color w:val="000000"/>
              </w:rPr>
              <w:t xml:space="preserve">Величина </w:t>
            </w:r>
            <w:proofErr w:type="spellStart"/>
            <w:r w:rsidRPr="000526B8">
              <w:rPr>
                <w:color w:val="000000"/>
              </w:rPr>
              <w:t>аморт</w:t>
            </w:r>
            <w:proofErr w:type="gramStart"/>
            <w:r w:rsidRPr="000526B8">
              <w:rPr>
                <w:color w:val="000000"/>
              </w:rPr>
              <w:t>.о</w:t>
            </w:r>
            <w:proofErr w:type="gramEnd"/>
            <w:r w:rsidRPr="000526B8">
              <w:rPr>
                <w:color w:val="000000"/>
              </w:rPr>
              <w:t>тчислений</w:t>
            </w:r>
            <w:proofErr w:type="spellEnd"/>
            <w:r w:rsidRPr="000526B8">
              <w:rPr>
                <w:color w:val="000000"/>
              </w:rPr>
              <w:t xml:space="preserve"> не меняется. = 240 тыс.руб. в год</w:t>
            </w:r>
            <w:r>
              <w:rPr>
                <w:color w:val="000000"/>
              </w:rPr>
              <w:t>.</w:t>
            </w:r>
            <w:r w:rsidRPr="000526B8">
              <w:rPr>
                <w:color w:val="000000"/>
              </w:rPr>
              <w:t xml:space="preserve"> </w:t>
            </w:r>
            <w:r w:rsidRPr="000526B8">
              <w:rPr>
                <w:rFonts w:eastAsia="SimSun"/>
              </w:rPr>
              <w:t xml:space="preserve">Инвестиции в прогнозном периоде </w:t>
            </w:r>
            <w:r w:rsidRPr="000526B8">
              <w:rPr>
                <w:color w:val="000000"/>
              </w:rPr>
              <w:t xml:space="preserve"> не планируются.</w:t>
            </w:r>
          </w:p>
        </w:tc>
      </w:tr>
      <w:tr w:rsidR="00D43B29" w:rsidRPr="000526B8" w:rsidTr="00881878">
        <w:trPr>
          <w:trHeight w:val="564"/>
        </w:trPr>
        <w:tc>
          <w:tcPr>
            <w:tcW w:w="8920" w:type="dxa"/>
            <w:shd w:val="clear" w:color="auto" w:fill="auto"/>
            <w:noWrap/>
            <w:vAlign w:val="bottom"/>
            <w:hideMark/>
          </w:tcPr>
          <w:p w:rsidR="00D43B29" w:rsidRPr="000526B8" w:rsidRDefault="00D43B29" w:rsidP="00E831C7">
            <w:pPr>
              <w:rPr>
                <w:color w:val="000000"/>
              </w:rPr>
            </w:pPr>
            <w:r w:rsidRPr="000526B8">
              <w:rPr>
                <w:color w:val="000000"/>
              </w:rPr>
              <w:t xml:space="preserve">Выручка за прошлый год, </w:t>
            </w:r>
            <w:proofErr w:type="spellStart"/>
            <w:r w:rsidRPr="000526B8">
              <w:rPr>
                <w:color w:val="000000"/>
              </w:rPr>
              <w:t>тыс.р.=</w:t>
            </w:r>
            <w:proofErr w:type="spellEnd"/>
            <w:r w:rsidRPr="000526B8">
              <w:rPr>
                <w:color w:val="000000"/>
              </w:rPr>
              <w:t xml:space="preserve"> 6109,53</w:t>
            </w:r>
          </w:p>
        </w:tc>
      </w:tr>
    </w:tbl>
    <w:p w:rsidR="00D43B29" w:rsidRDefault="00D43B29" w:rsidP="008219DA">
      <w:pPr>
        <w:spacing w:after="200"/>
        <w:ind w:firstLine="391"/>
        <w:jc w:val="both"/>
        <w:rPr>
          <w:rFonts w:asciiTheme="minorHAnsi" w:eastAsiaTheme="minorEastAsia" w:hAnsiTheme="minorHAnsi" w:cstheme="minorBidi"/>
          <w:b/>
          <w:szCs w:val="28"/>
        </w:rPr>
      </w:pPr>
    </w:p>
    <w:p w:rsidR="00D43B29" w:rsidRDefault="00D43B29" w:rsidP="008219DA">
      <w:pPr>
        <w:spacing w:after="200"/>
        <w:ind w:firstLine="391"/>
        <w:jc w:val="both"/>
        <w:rPr>
          <w:rFonts w:asciiTheme="minorHAnsi" w:eastAsiaTheme="minorEastAsia" w:hAnsiTheme="minorHAnsi" w:cstheme="minorBidi"/>
          <w:b/>
          <w:szCs w:val="28"/>
        </w:rPr>
      </w:pPr>
    </w:p>
    <w:p w:rsidR="00817C8E" w:rsidRPr="00817C8E" w:rsidRDefault="008219DA" w:rsidP="008219DA">
      <w:pPr>
        <w:spacing w:after="200"/>
        <w:ind w:firstLine="391"/>
        <w:jc w:val="both"/>
        <w:rPr>
          <w:rFonts w:asciiTheme="minorHAnsi" w:eastAsiaTheme="minorEastAsia" w:hAnsiTheme="minorHAnsi" w:cstheme="minorBidi"/>
          <w:b/>
          <w:szCs w:val="28"/>
        </w:rPr>
      </w:pPr>
      <w:r w:rsidRPr="008219DA">
        <w:rPr>
          <w:rFonts w:asciiTheme="minorHAnsi" w:eastAsiaTheme="minorEastAsia" w:hAnsiTheme="minorHAnsi" w:cstheme="minorBidi"/>
          <w:b/>
          <w:szCs w:val="28"/>
        </w:rPr>
        <w:t xml:space="preserve">Оценка стоимости предприятия (бизнеса). / В.А. Щербаков, Н.А. Щербакова – 4-е изд. </w:t>
      </w:r>
      <w:proofErr w:type="spellStart"/>
      <w:r w:rsidRPr="008219DA">
        <w:rPr>
          <w:rFonts w:asciiTheme="minorHAnsi" w:eastAsiaTheme="minorEastAsia" w:hAnsiTheme="minorHAnsi" w:cstheme="minorBidi"/>
          <w:b/>
          <w:szCs w:val="28"/>
        </w:rPr>
        <w:t>перераб</w:t>
      </w:r>
      <w:proofErr w:type="spellEnd"/>
      <w:r w:rsidRPr="008219DA">
        <w:rPr>
          <w:rFonts w:asciiTheme="minorHAnsi" w:eastAsiaTheme="minorEastAsia" w:hAnsiTheme="minorHAnsi" w:cstheme="minorBidi"/>
          <w:b/>
          <w:szCs w:val="28"/>
        </w:rPr>
        <w:t>. и доп. – М., Издательство «Омега-Л»</w:t>
      </w:r>
      <w:r w:rsidR="00881878">
        <w:rPr>
          <w:rFonts w:asciiTheme="minorHAnsi" w:eastAsiaTheme="minorEastAsia" w:hAnsiTheme="minorHAnsi" w:cstheme="minorBidi"/>
          <w:b/>
          <w:szCs w:val="28"/>
        </w:rPr>
        <w:t>:</w:t>
      </w:r>
    </w:p>
    <w:p w:rsidR="00817C8E" w:rsidRPr="00881878" w:rsidRDefault="002067DB" w:rsidP="00817C8E">
      <w:pPr>
        <w:spacing w:after="200" w:line="360" w:lineRule="auto"/>
        <w:jc w:val="center"/>
        <w:rPr>
          <w:rFonts w:asciiTheme="minorHAnsi" w:eastAsiaTheme="minorEastAsia" w:hAnsiTheme="minorHAnsi" w:cstheme="minorBidi"/>
          <w:sz w:val="28"/>
          <w:szCs w:val="28"/>
        </w:rPr>
      </w:pPr>
      <w:r w:rsidRPr="00881878">
        <w:rPr>
          <w:rFonts w:eastAsia="SimSun"/>
          <w:i/>
          <w:sz w:val="28"/>
          <w:szCs w:val="28"/>
          <w:lang w:val="en-US"/>
        </w:rPr>
        <w:t>WC</w:t>
      </w:r>
      <w:r w:rsidRPr="00881878">
        <w:rPr>
          <w:rFonts w:eastAsia="SimSun"/>
          <w:i/>
          <w:sz w:val="28"/>
          <w:szCs w:val="28"/>
        </w:rPr>
        <w:t>=</w:t>
      </w:r>
      <w:r w:rsidR="00572240" w:rsidRPr="00881878">
        <w:rPr>
          <w:rFonts w:asciiTheme="minorHAnsi" w:eastAsiaTheme="minorEastAsia" w:hAnsiTheme="minorHAnsi" w:cstheme="minorBidi"/>
          <w:position w:val="-24"/>
          <w:sz w:val="22"/>
          <w:szCs w:val="22"/>
        </w:rPr>
        <w:object w:dxaOrig="33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3pt;height:31.8pt" o:ole="">
            <v:imagedata r:id="rId7" o:title=""/>
          </v:shape>
          <o:OLEObject Type="Embed" ProgID="Equation.DSMT4" ShapeID="_x0000_i1025" DrawAspect="Content" ObjectID="_1697366147" r:id="rId8"/>
        </w:object>
      </w:r>
    </w:p>
    <w:p w:rsidR="00817C8E" w:rsidRPr="00817C8E" w:rsidRDefault="00C0629F" w:rsidP="00A82F00">
      <w:pPr>
        <w:jc w:val="both"/>
        <w:rPr>
          <w:rFonts w:asciiTheme="minorHAnsi" w:eastAsiaTheme="minorEastAsia" w:hAnsiTheme="minorHAnsi" w:cstheme="minorBidi"/>
        </w:rPr>
      </w:pPr>
      <w:r w:rsidRPr="00881878">
        <w:rPr>
          <w:rFonts w:asciiTheme="minorHAnsi" w:eastAsiaTheme="minorEastAsia" w:hAnsiTheme="minorHAnsi" w:cstheme="minorBidi"/>
        </w:rPr>
        <w:t>Г</w:t>
      </w:r>
      <w:r w:rsidR="00817C8E" w:rsidRPr="00881878">
        <w:rPr>
          <w:rFonts w:asciiTheme="minorHAnsi" w:eastAsiaTheme="minorEastAsia" w:hAnsiTheme="minorHAnsi" w:cstheme="minorBidi"/>
        </w:rPr>
        <w:t>де</w:t>
      </w:r>
      <w:r w:rsidRPr="00881878">
        <w:rPr>
          <w:rFonts w:asciiTheme="minorHAnsi" w:eastAsiaTheme="minorEastAsia" w:hAnsiTheme="minorHAnsi" w:cstheme="minorBidi"/>
        </w:rPr>
        <w:t xml:space="preserve"> </w:t>
      </w:r>
      <w:r w:rsidR="00354B4F" w:rsidRPr="00881878">
        <w:rPr>
          <w:rFonts w:eastAsia="SimSun"/>
          <w:i/>
          <w:sz w:val="28"/>
          <w:szCs w:val="28"/>
          <w:lang w:val="en-US"/>
        </w:rPr>
        <w:t>WC</w:t>
      </w:r>
      <w:r w:rsidR="00354B4F" w:rsidRPr="00881878">
        <w:rPr>
          <w:rFonts w:asciiTheme="minorHAnsi" w:eastAsiaTheme="minorEastAsia" w:hAnsiTheme="minorHAnsi" w:cstheme="minorBidi"/>
          <w:i/>
          <w:vertAlign w:val="subscript"/>
        </w:rPr>
        <w:t xml:space="preserve"> </w:t>
      </w:r>
      <w:proofErr w:type="spellStart"/>
      <w:proofErr w:type="gramStart"/>
      <w:r w:rsidR="00572240" w:rsidRPr="00881878">
        <w:rPr>
          <w:rFonts w:asciiTheme="minorHAnsi" w:eastAsiaTheme="minorEastAsia" w:hAnsiTheme="minorHAnsi" w:cstheme="minorBidi"/>
          <w:i/>
          <w:vertAlign w:val="subscript"/>
        </w:rPr>
        <w:t>тр</w:t>
      </w:r>
      <w:proofErr w:type="spellEnd"/>
      <w:proofErr w:type="gramEnd"/>
      <w:r w:rsidR="00FE092C" w:rsidRPr="00881878">
        <w:rPr>
          <w:rFonts w:asciiTheme="minorHAnsi" w:eastAsiaTheme="minorEastAsia" w:hAnsiTheme="minorHAnsi" w:cstheme="minorBidi"/>
        </w:rPr>
        <w:t xml:space="preserve"> – требуемый об</w:t>
      </w:r>
      <w:r w:rsidR="00FE092C">
        <w:rPr>
          <w:rFonts w:asciiTheme="minorHAnsi" w:eastAsiaTheme="minorEastAsia" w:hAnsiTheme="minorHAnsi" w:cstheme="minorBidi"/>
        </w:rPr>
        <w:t>оротный капитал</w:t>
      </w:r>
      <w:r w:rsidR="00817C8E" w:rsidRPr="00817C8E">
        <w:rPr>
          <w:rFonts w:asciiTheme="minorHAnsi" w:eastAsiaTheme="minorEastAsia" w:hAnsiTheme="minorHAnsi" w:cstheme="minorBidi"/>
        </w:rPr>
        <w:t>, руб.;</w:t>
      </w:r>
    </w:p>
    <w:p w:rsidR="00817C8E" w:rsidRPr="00817C8E" w:rsidRDefault="00817C8E" w:rsidP="00A82F00">
      <w:pPr>
        <w:jc w:val="both"/>
        <w:rPr>
          <w:rFonts w:asciiTheme="minorHAnsi" w:eastAsiaTheme="minorEastAsia" w:hAnsiTheme="minorHAnsi" w:cstheme="minorBidi"/>
        </w:rPr>
      </w:pPr>
      <w:r w:rsidRPr="00817C8E">
        <w:rPr>
          <w:rFonts w:asciiTheme="minorHAnsi" w:eastAsiaTheme="minorEastAsia" w:hAnsiTheme="minorHAnsi" w:cstheme="minorBidi"/>
        </w:rPr>
        <w:t xml:space="preserve">     </w:t>
      </w:r>
      <w:proofErr w:type="gramStart"/>
      <w:r w:rsidRPr="00817C8E">
        <w:rPr>
          <w:rFonts w:asciiTheme="minorHAnsi" w:eastAsiaTheme="minorEastAsia" w:hAnsiTheme="minorHAnsi" w:cstheme="minorBidi"/>
          <w:i/>
        </w:rPr>
        <w:t>В</w:t>
      </w:r>
      <w:proofErr w:type="gramEnd"/>
      <w:r w:rsidRPr="00817C8E">
        <w:rPr>
          <w:rFonts w:asciiTheme="minorHAnsi" w:eastAsiaTheme="minorEastAsia" w:hAnsiTheme="minorHAnsi" w:cstheme="minorBidi"/>
          <w:i/>
        </w:rPr>
        <w:t xml:space="preserve"> </w:t>
      </w:r>
      <w:r w:rsidRPr="00817C8E">
        <w:rPr>
          <w:rFonts w:asciiTheme="minorHAnsi" w:eastAsiaTheme="minorEastAsia" w:hAnsiTheme="minorHAnsi" w:cstheme="minorBidi"/>
        </w:rPr>
        <w:t xml:space="preserve">- </w:t>
      </w:r>
      <w:proofErr w:type="gramStart"/>
      <w:r w:rsidRPr="00817C8E">
        <w:rPr>
          <w:rFonts w:asciiTheme="minorHAnsi" w:eastAsiaTheme="minorEastAsia" w:hAnsiTheme="minorHAnsi" w:cstheme="minorBidi"/>
        </w:rPr>
        <w:t>выручка</w:t>
      </w:r>
      <w:proofErr w:type="gramEnd"/>
      <w:r w:rsidRPr="00817C8E">
        <w:rPr>
          <w:rFonts w:asciiTheme="minorHAnsi" w:eastAsiaTheme="minorEastAsia" w:hAnsiTheme="minorHAnsi" w:cstheme="minorBidi"/>
        </w:rPr>
        <w:t xml:space="preserve">, руб.; </w:t>
      </w:r>
    </w:p>
    <w:p w:rsidR="00817C8E" w:rsidRPr="00817C8E" w:rsidRDefault="00817C8E" w:rsidP="00A82F00">
      <w:pPr>
        <w:jc w:val="both"/>
        <w:rPr>
          <w:rFonts w:asciiTheme="minorHAnsi" w:eastAsiaTheme="minorEastAsia" w:hAnsiTheme="minorHAnsi" w:cstheme="minorBidi"/>
        </w:rPr>
      </w:pPr>
      <w:r w:rsidRPr="00817C8E">
        <w:rPr>
          <w:rFonts w:asciiTheme="minorHAnsi" w:eastAsiaTheme="minorEastAsia" w:hAnsiTheme="minorHAnsi" w:cstheme="minorBidi"/>
        </w:rPr>
        <w:t xml:space="preserve">    365 – количество дней в анализируемом периоде (для упрощения расчетов и удобства равномерного деления по кварталам иногда вместо 365 используют значение 360);</w:t>
      </w:r>
    </w:p>
    <w:p w:rsidR="00817C8E" w:rsidRPr="00817C8E" w:rsidRDefault="00817C8E" w:rsidP="00CC7BFC">
      <w:pPr>
        <w:spacing w:after="200"/>
        <w:jc w:val="both"/>
        <w:rPr>
          <w:rFonts w:asciiTheme="minorHAnsi" w:eastAsiaTheme="minorEastAsia" w:hAnsiTheme="minorHAnsi" w:cstheme="minorBidi"/>
        </w:rPr>
      </w:pPr>
      <w:r w:rsidRPr="00817C8E">
        <w:rPr>
          <w:rFonts w:asciiTheme="minorHAnsi" w:eastAsiaTheme="minorEastAsia" w:hAnsiTheme="minorHAnsi" w:cstheme="minorBidi"/>
          <w:i/>
        </w:rPr>
        <w:t xml:space="preserve">     </w:t>
      </w:r>
      <w:proofErr w:type="gramStart"/>
      <w:r w:rsidRPr="00817C8E">
        <w:rPr>
          <w:rFonts w:asciiTheme="minorHAnsi" w:eastAsiaTheme="minorEastAsia" w:hAnsiTheme="minorHAnsi" w:cstheme="minorBidi"/>
          <w:i/>
        </w:rPr>
        <w:t>ПО</w:t>
      </w:r>
      <w:r w:rsidRPr="00817C8E">
        <w:rPr>
          <w:rFonts w:asciiTheme="minorHAnsi" w:eastAsiaTheme="minorEastAsia" w:hAnsiTheme="minorHAnsi" w:cstheme="minorBidi"/>
          <w:i/>
          <w:position w:val="-12"/>
        </w:rPr>
        <w:object w:dxaOrig="200" w:dyaOrig="360">
          <v:shape id="_x0000_i1026" type="#_x0000_t75" style="width:11.7pt;height:22.6pt" o:ole="">
            <v:imagedata r:id="rId9" o:title=""/>
          </v:shape>
          <o:OLEObject Type="Embed" ProgID="Equation.3" ShapeID="_x0000_i1026" DrawAspect="Content" ObjectID="_1697366148" r:id="rId10"/>
        </w:object>
      </w:r>
      <w:r w:rsidRPr="00817C8E">
        <w:rPr>
          <w:rFonts w:asciiTheme="minorHAnsi" w:eastAsiaTheme="minorEastAsia" w:hAnsiTheme="minorHAnsi" w:cstheme="minorBidi"/>
          <w:i/>
        </w:rPr>
        <w:t>,  ПО</w:t>
      </w:r>
      <w:r w:rsidRPr="00817C8E">
        <w:rPr>
          <w:rFonts w:asciiTheme="minorHAnsi" w:eastAsiaTheme="minorEastAsia" w:hAnsiTheme="minorHAnsi" w:cstheme="minorBidi"/>
          <w:i/>
          <w:position w:val="-12"/>
        </w:rPr>
        <w:object w:dxaOrig="240" w:dyaOrig="360">
          <v:shape id="_x0000_i1027" type="#_x0000_t75" style="width:15.05pt;height:22.6pt" o:ole="">
            <v:imagedata r:id="rId11" o:title=""/>
          </v:shape>
          <o:OLEObject Type="Embed" ProgID="Equation.3" ShapeID="_x0000_i1027" DrawAspect="Content" ObjectID="_1697366149" r:id="rId12"/>
        </w:object>
      </w:r>
      <w:r w:rsidRPr="00817C8E">
        <w:rPr>
          <w:rFonts w:asciiTheme="minorHAnsi" w:eastAsiaTheme="minorEastAsia" w:hAnsiTheme="minorHAnsi" w:cstheme="minorBidi"/>
          <w:i/>
        </w:rPr>
        <w:t>,  ПО</w:t>
      </w:r>
      <w:r w:rsidRPr="00817C8E">
        <w:rPr>
          <w:rFonts w:asciiTheme="minorHAnsi" w:eastAsiaTheme="minorEastAsia" w:hAnsiTheme="minorHAnsi" w:cstheme="minorBidi"/>
          <w:i/>
          <w:position w:val="-6"/>
        </w:rPr>
        <w:object w:dxaOrig="279" w:dyaOrig="220">
          <v:shape id="_x0000_i1028" type="#_x0000_t75" style="width:14.25pt;height:10.9pt" o:ole="">
            <v:imagedata r:id="rId13" o:title=""/>
          </v:shape>
          <o:OLEObject Type="Embed" ProgID="Equation.3" ShapeID="_x0000_i1028" DrawAspect="Content" ObjectID="_1697366150" r:id="rId14"/>
        </w:object>
      </w:r>
      <w:r w:rsidRPr="00817C8E">
        <w:rPr>
          <w:rFonts w:asciiTheme="minorHAnsi" w:eastAsiaTheme="minorEastAsia" w:hAnsiTheme="minorHAnsi" w:cstheme="minorBidi"/>
        </w:rPr>
        <w:t xml:space="preserve">   -  периоды  оборачиваемости   (среднее число оборотов)   дебиторской   задолженности,   материальных  запасов  (сырья  и материалов,   незавершенного  производства  и  готовой  продукции) и кредиторской задолженности соответственно</w:t>
      </w:r>
      <w:r w:rsidRPr="00817C8E">
        <w:rPr>
          <w:rFonts w:asciiTheme="minorHAnsi" w:eastAsiaTheme="minorEastAsia" w:hAnsiTheme="minorHAnsi" w:cstheme="minorBidi"/>
          <w:vertAlign w:val="superscript"/>
        </w:rPr>
        <w:footnoteReference w:id="1"/>
      </w:r>
      <w:r w:rsidR="00881878">
        <w:rPr>
          <w:rFonts w:asciiTheme="minorHAnsi" w:eastAsiaTheme="minorEastAsia" w:hAnsiTheme="minorHAnsi" w:cstheme="minorBidi"/>
        </w:rPr>
        <w:t>, дни</w:t>
      </w:r>
      <w:proofErr w:type="gramEnd"/>
    </w:p>
    <w:sectPr w:rsidR="00817C8E" w:rsidRPr="00817C8E" w:rsidSect="003F5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4EF" w:rsidRDefault="008734EF" w:rsidP="00817C8E">
      <w:r>
        <w:separator/>
      </w:r>
    </w:p>
  </w:endnote>
  <w:endnote w:type="continuationSeparator" w:id="0">
    <w:p w:rsidR="008734EF" w:rsidRDefault="008734EF" w:rsidP="00817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4EF" w:rsidRDefault="008734EF" w:rsidP="00817C8E">
      <w:r>
        <w:separator/>
      </w:r>
    </w:p>
  </w:footnote>
  <w:footnote w:type="continuationSeparator" w:id="0">
    <w:p w:rsidR="008734EF" w:rsidRDefault="008734EF" w:rsidP="00817C8E">
      <w:r>
        <w:continuationSeparator/>
      </w:r>
    </w:p>
  </w:footnote>
  <w:footnote w:id="1">
    <w:p w:rsidR="00817C8E" w:rsidRPr="0017088A" w:rsidRDefault="00817C8E" w:rsidP="00817C8E">
      <w:pPr>
        <w:pStyle w:val="a4"/>
        <w:rPr>
          <w:sz w:val="24"/>
          <w:szCs w:val="24"/>
        </w:rPr>
      </w:pPr>
      <w:r>
        <w:rPr>
          <w:rStyle w:val="a6"/>
        </w:rPr>
        <w:footnoteRef/>
      </w:r>
      <w:r>
        <w:t xml:space="preserve"> </w:t>
      </w:r>
      <w:r w:rsidRPr="0017088A">
        <w:rPr>
          <w:sz w:val="24"/>
          <w:szCs w:val="24"/>
        </w:rPr>
        <w:t xml:space="preserve">При существенности величины прочих оборотных активов прибавляется </w:t>
      </w:r>
      <w:proofErr w:type="spellStart"/>
      <w:r w:rsidRPr="0017088A">
        <w:rPr>
          <w:i/>
          <w:sz w:val="24"/>
          <w:szCs w:val="24"/>
        </w:rPr>
        <w:t>ПО</w:t>
      </w:r>
      <w:r w:rsidRPr="0017088A">
        <w:rPr>
          <w:i/>
          <w:sz w:val="24"/>
          <w:szCs w:val="24"/>
          <w:vertAlign w:val="subscript"/>
        </w:rPr>
        <w:t>пр</w:t>
      </w:r>
      <w:proofErr w:type="spellEnd"/>
      <w:r w:rsidRPr="0017088A">
        <w:rPr>
          <w:i/>
          <w:sz w:val="24"/>
          <w:szCs w:val="24"/>
          <w:vertAlign w:val="subscript"/>
        </w:rPr>
        <w:t xml:space="preserve"> </w:t>
      </w:r>
      <w:r w:rsidRPr="0017088A">
        <w:rPr>
          <w:sz w:val="24"/>
          <w:szCs w:val="24"/>
        </w:rPr>
        <w:t xml:space="preserve"> - период оборачиваемости прочих оборотных активов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E5C"/>
    <w:multiLevelType w:val="hybridMultilevel"/>
    <w:tmpl w:val="25602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231"/>
    <w:rsid w:val="00004BF0"/>
    <w:rsid w:val="00011637"/>
    <w:rsid w:val="00026F07"/>
    <w:rsid w:val="000526B8"/>
    <w:rsid w:val="000B4507"/>
    <w:rsid w:val="000D3E59"/>
    <w:rsid w:val="001469F9"/>
    <w:rsid w:val="00162AF7"/>
    <w:rsid w:val="00163C3F"/>
    <w:rsid w:val="00164BED"/>
    <w:rsid w:val="001A69C2"/>
    <w:rsid w:val="001C3DF0"/>
    <w:rsid w:val="002067DB"/>
    <w:rsid w:val="00206F79"/>
    <w:rsid w:val="002730A5"/>
    <w:rsid w:val="002D37FF"/>
    <w:rsid w:val="002E3AA8"/>
    <w:rsid w:val="002E554C"/>
    <w:rsid w:val="00354B4F"/>
    <w:rsid w:val="0039726B"/>
    <w:rsid w:val="003D65BD"/>
    <w:rsid w:val="003E1C9C"/>
    <w:rsid w:val="003F5B4E"/>
    <w:rsid w:val="00455EA2"/>
    <w:rsid w:val="00464C4D"/>
    <w:rsid w:val="00483E48"/>
    <w:rsid w:val="005036FF"/>
    <w:rsid w:val="00572240"/>
    <w:rsid w:val="005B7C22"/>
    <w:rsid w:val="005C5C3D"/>
    <w:rsid w:val="005E342F"/>
    <w:rsid w:val="00600A07"/>
    <w:rsid w:val="0061077C"/>
    <w:rsid w:val="00660979"/>
    <w:rsid w:val="00681056"/>
    <w:rsid w:val="0070599B"/>
    <w:rsid w:val="00715A20"/>
    <w:rsid w:val="0074616C"/>
    <w:rsid w:val="00773CB6"/>
    <w:rsid w:val="0078440E"/>
    <w:rsid w:val="007A6419"/>
    <w:rsid w:val="007F04B4"/>
    <w:rsid w:val="00817C8E"/>
    <w:rsid w:val="008219DA"/>
    <w:rsid w:val="00842D8B"/>
    <w:rsid w:val="00870EFB"/>
    <w:rsid w:val="008734EF"/>
    <w:rsid w:val="008767E1"/>
    <w:rsid w:val="00881878"/>
    <w:rsid w:val="00896565"/>
    <w:rsid w:val="008E2B33"/>
    <w:rsid w:val="00910EDD"/>
    <w:rsid w:val="00953972"/>
    <w:rsid w:val="00963758"/>
    <w:rsid w:val="009871F0"/>
    <w:rsid w:val="00991FFE"/>
    <w:rsid w:val="009E5A2D"/>
    <w:rsid w:val="009F5A00"/>
    <w:rsid w:val="00A04607"/>
    <w:rsid w:val="00A6086B"/>
    <w:rsid w:val="00A64F60"/>
    <w:rsid w:val="00A66904"/>
    <w:rsid w:val="00A82F00"/>
    <w:rsid w:val="00AA4C19"/>
    <w:rsid w:val="00AA5AD3"/>
    <w:rsid w:val="00AB5915"/>
    <w:rsid w:val="00B05D07"/>
    <w:rsid w:val="00B35231"/>
    <w:rsid w:val="00B81EEA"/>
    <w:rsid w:val="00BD1E70"/>
    <w:rsid w:val="00BF301A"/>
    <w:rsid w:val="00C0629F"/>
    <w:rsid w:val="00C15BAD"/>
    <w:rsid w:val="00C53419"/>
    <w:rsid w:val="00C84B87"/>
    <w:rsid w:val="00CC348E"/>
    <w:rsid w:val="00CC49E3"/>
    <w:rsid w:val="00CC7BFC"/>
    <w:rsid w:val="00D13603"/>
    <w:rsid w:val="00D40FE2"/>
    <w:rsid w:val="00D43B29"/>
    <w:rsid w:val="00D505D7"/>
    <w:rsid w:val="00D56616"/>
    <w:rsid w:val="00D677E0"/>
    <w:rsid w:val="00D7510D"/>
    <w:rsid w:val="00DB67E8"/>
    <w:rsid w:val="00DD54A2"/>
    <w:rsid w:val="00E066CD"/>
    <w:rsid w:val="00E402A7"/>
    <w:rsid w:val="00E45A82"/>
    <w:rsid w:val="00E9677F"/>
    <w:rsid w:val="00EA6256"/>
    <w:rsid w:val="00EB7672"/>
    <w:rsid w:val="00ED526F"/>
    <w:rsid w:val="00EF3062"/>
    <w:rsid w:val="00F740A5"/>
    <w:rsid w:val="00FC27C3"/>
    <w:rsid w:val="00FE092C"/>
    <w:rsid w:val="00FE5741"/>
    <w:rsid w:val="00FF6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35231"/>
    <w:pPr>
      <w:widowControl w:val="0"/>
      <w:spacing w:after="0"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C15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817C8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17C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817C8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6810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0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serbakova</cp:lastModifiedBy>
  <cp:revision>11</cp:revision>
  <cp:lastPrinted>2021-10-27T07:05:00Z</cp:lastPrinted>
  <dcterms:created xsi:type="dcterms:W3CDTF">2020-11-12T20:18:00Z</dcterms:created>
  <dcterms:modified xsi:type="dcterms:W3CDTF">2021-11-02T06:49:00Z</dcterms:modified>
</cp:coreProperties>
</file>