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8" w:rsidRPr="00030325" w:rsidRDefault="00644AD8" w:rsidP="00644AD8">
      <w:pPr>
        <w:widowControl w:val="0"/>
        <w:spacing w:line="216" w:lineRule="auto"/>
        <w:jc w:val="center"/>
        <w:rPr>
          <w:b/>
        </w:rPr>
      </w:pPr>
      <w:r w:rsidRPr="00030325">
        <w:rPr>
          <w:b/>
        </w:rPr>
        <w:t>МИНОБРНАУКИ РФ</w:t>
      </w:r>
    </w:p>
    <w:p w:rsidR="00644AD8" w:rsidRPr="00030325" w:rsidRDefault="00644AD8" w:rsidP="00644AD8">
      <w:pPr>
        <w:widowControl w:val="0"/>
        <w:spacing w:after="60" w:line="216" w:lineRule="auto"/>
        <w:jc w:val="center"/>
        <w:outlineLvl w:val="1"/>
        <w:rPr>
          <w:rFonts w:ascii="Cambria" w:hAnsi="Cambria"/>
          <w:b/>
          <w:w w:val="135"/>
        </w:rPr>
      </w:pPr>
    </w:p>
    <w:p w:rsidR="00644AD8" w:rsidRPr="00030325" w:rsidRDefault="00644AD8" w:rsidP="00644AD8">
      <w:pPr>
        <w:widowControl w:val="0"/>
        <w:spacing w:line="204" w:lineRule="auto"/>
        <w:jc w:val="center"/>
        <w:rPr>
          <w:b/>
        </w:rPr>
      </w:pPr>
      <w:r w:rsidRPr="00030325">
        <w:rPr>
          <w:b/>
        </w:rPr>
        <w:t>ФЕДЕРАЛЬНОЕ ГОСУДАРСТВЕННОЕ БЮДЖЕТНОЕ ОБРАЗОВАТЕЛЬНОЕ</w:t>
      </w:r>
    </w:p>
    <w:p w:rsidR="00644AD8" w:rsidRPr="00030325" w:rsidRDefault="00644AD8" w:rsidP="00644AD8">
      <w:pPr>
        <w:widowControl w:val="0"/>
        <w:spacing w:line="204" w:lineRule="auto"/>
        <w:jc w:val="center"/>
        <w:rPr>
          <w:b/>
        </w:rPr>
      </w:pPr>
      <w:r w:rsidRPr="00030325">
        <w:rPr>
          <w:b/>
        </w:rPr>
        <w:t>УЧРЕЖДЕНИЕ ВЫСШЕГО ОБРАЗОВАНИЯ</w:t>
      </w:r>
    </w:p>
    <w:p w:rsidR="00644AD8" w:rsidRPr="00030325" w:rsidRDefault="00644AD8" w:rsidP="00644AD8">
      <w:pPr>
        <w:widowControl w:val="0"/>
        <w:spacing w:line="204" w:lineRule="auto"/>
        <w:jc w:val="center"/>
        <w:rPr>
          <w:b/>
          <w:i/>
          <w:vertAlign w:val="superscript"/>
        </w:rPr>
      </w:pPr>
      <w:r w:rsidRPr="00030325">
        <w:rPr>
          <w:b/>
        </w:rPr>
        <w:t>«ТУЛЬСКИЙ ГОСУДАРСТВЕННЫЙ УНИВЕРСИТЕТ»</w:t>
      </w:r>
    </w:p>
    <w:p w:rsidR="00644AD8" w:rsidRPr="00030325" w:rsidRDefault="00644AD8" w:rsidP="00644AD8">
      <w:pPr>
        <w:widowControl w:val="0"/>
        <w:spacing w:line="204" w:lineRule="auto"/>
        <w:ind w:firstLine="709"/>
        <w:jc w:val="both"/>
      </w:pPr>
    </w:p>
    <w:p w:rsidR="00644AD8" w:rsidRPr="00030325" w:rsidRDefault="00644AD8" w:rsidP="00644AD8">
      <w:pPr>
        <w:widowControl w:val="0"/>
        <w:spacing w:line="204" w:lineRule="auto"/>
        <w:jc w:val="center"/>
        <w:rPr>
          <w:bCs/>
          <w:i/>
        </w:rPr>
      </w:pPr>
      <w:r w:rsidRPr="00030325">
        <w:rPr>
          <w:bCs/>
        </w:rPr>
        <w:t>Кафедра социологии и политологии</w:t>
      </w:r>
    </w:p>
    <w:p w:rsidR="00644AD8" w:rsidRPr="00030325" w:rsidRDefault="00644AD8" w:rsidP="00644AD8">
      <w:pPr>
        <w:widowControl w:val="0"/>
        <w:spacing w:line="204" w:lineRule="auto"/>
        <w:ind w:firstLine="709"/>
        <w:jc w:val="both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  <w:r>
        <w:t>Тематика контрольных работ</w:t>
      </w: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Default="00644AD8" w:rsidP="00644AD8">
      <w:pPr>
        <w:spacing w:line="360" w:lineRule="auto"/>
        <w:jc w:val="center"/>
        <w:rPr>
          <w:b/>
        </w:rPr>
      </w:pPr>
      <w:r w:rsidRPr="00030325">
        <w:rPr>
          <w:b/>
        </w:rPr>
        <w:t xml:space="preserve">по учебной дисциплине </w:t>
      </w:r>
    </w:p>
    <w:p w:rsidR="00644AD8" w:rsidRPr="00030325" w:rsidRDefault="00644AD8" w:rsidP="00644AD8">
      <w:pPr>
        <w:spacing w:line="360" w:lineRule="auto"/>
        <w:jc w:val="center"/>
        <w:rPr>
          <w:b/>
        </w:rPr>
      </w:pPr>
      <w:r w:rsidRPr="00030325">
        <w:rPr>
          <w:b/>
        </w:rPr>
        <w:t>«</w:t>
      </w:r>
      <w:r w:rsidRPr="00D260B8">
        <w:rPr>
          <w:b/>
          <w:caps/>
        </w:rPr>
        <w:t>Социальные и политические институты и процессы</w:t>
      </w:r>
      <w:r>
        <w:rPr>
          <w:b/>
          <w:caps/>
        </w:rPr>
        <w:t xml:space="preserve"> в современном обществе</w:t>
      </w:r>
      <w:r w:rsidRPr="00D260B8">
        <w:rPr>
          <w:b/>
          <w:caps/>
        </w:rPr>
        <w:t>»</w:t>
      </w:r>
    </w:p>
    <w:p w:rsidR="00644AD8" w:rsidRPr="00030325" w:rsidRDefault="00644AD8" w:rsidP="00644AD8">
      <w:pPr>
        <w:spacing w:line="360" w:lineRule="auto"/>
        <w:jc w:val="center"/>
        <w:rPr>
          <w:b/>
        </w:rPr>
      </w:pPr>
    </w:p>
    <w:p w:rsidR="00644AD8" w:rsidRPr="00030325" w:rsidRDefault="00644AD8" w:rsidP="00644AD8">
      <w:pPr>
        <w:jc w:val="center"/>
        <w:rPr>
          <w:b/>
        </w:rPr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644AD8" w:rsidP="00644AD8">
      <w:pPr>
        <w:jc w:val="center"/>
      </w:pPr>
    </w:p>
    <w:p w:rsidR="00644AD8" w:rsidRPr="00030325" w:rsidRDefault="003F467A" w:rsidP="00644AD8">
      <w:pPr>
        <w:jc w:val="center"/>
      </w:pPr>
      <w:r>
        <w:t>Тула 2023</w:t>
      </w:r>
    </w:p>
    <w:p w:rsidR="00644AD8" w:rsidRDefault="00644AD8" w:rsidP="00644AD8">
      <w:pPr>
        <w:suppressAutoHyphens w:val="0"/>
        <w:spacing w:line="276" w:lineRule="auto"/>
      </w:pPr>
      <w:r>
        <w:br w:type="page"/>
      </w:r>
    </w:p>
    <w:p w:rsidR="00644AD8" w:rsidRDefault="00644AD8" w:rsidP="00644AD8">
      <w:pPr>
        <w:ind w:firstLine="360"/>
        <w:jc w:val="both"/>
      </w:pPr>
      <w:r w:rsidRPr="00E101B7">
        <w:lastRenderedPageBreak/>
        <w:t xml:space="preserve">Выполнение </w:t>
      </w:r>
      <w:r>
        <w:t>контрольной</w:t>
      </w:r>
      <w:r w:rsidRPr="00E101B7">
        <w:t xml:space="preserve"> работы</w:t>
      </w:r>
      <w:r>
        <w:t xml:space="preserve"> заочника</w:t>
      </w:r>
      <w:r w:rsidRPr="00E101B7">
        <w:t xml:space="preserve"> (КР</w:t>
      </w:r>
      <w:r>
        <w:t>З</w:t>
      </w:r>
      <w:r w:rsidRPr="00E101B7">
        <w:t>) - важная составная часть изучения любой дисциплины и обязательно</w:t>
      </w:r>
      <w:r>
        <w:t>е условие допуска к промежуточной аттестации</w:t>
      </w:r>
      <w:r w:rsidRPr="00E101B7">
        <w:t>. Научное руководство осуществляет преподаватель, ведущий названную дисциплину.</w:t>
      </w:r>
    </w:p>
    <w:p w:rsidR="00644AD8" w:rsidRDefault="00644AD8" w:rsidP="00644AD8">
      <w:pPr>
        <w:ind w:firstLine="360"/>
        <w:jc w:val="center"/>
        <w:rPr>
          <w:b/>
        </w:rPr>
      </w:pPr>
    </w:p>
    <w:p w:rsidR="00644AD8" w:rsidRPr="000D181F" w:rsidRDefault="00644AD8" w:rsidP="00644AD8">
      <w:pPr>
        <w:ind w:firstLine="360"/>
        <w:jc w:val="center"/>
        <w:rPr>
          <w:b/>
        </w:rPr>
      </w:pPr>
      <w:r w:rsidRPr="000D181F">
        <w:rPr>
          <w:b/>
        </w:rPr>
        <w:t>Тематика КРЗ</w:t>
      </w:r>
    </w:p>
    <w:p w:rsidR="00544989" w:rsidRPr="00D10F21" w:rsidRDefault="00232611" w:rsidP="00644AD8">
      <w:pPr>
        <w:spacing w:line="360" w:lineRule="auto"/>
        <w:jc w:val="center"/>
      </w:pPr>
      <w:r w:rsidRPr="00030325">
        <w:rPr>
          <w:b/>
        </w:rPr>
        <w:t xml:space="preserve"> 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Проблема  социального  взаимодействия  в различных  теоретических  подходах.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Социальное  взаимодействие  как  непременное  условие  бытия  общности.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Формы  и  механизмы  социального  взаимодействия.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Концепция  социальных  институтов М. Вебера.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Социальные  институты и их  функции.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Место  и роль  социальных  институтов  и организаций  в жизни  общества.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Концепция Р. Мертона: явные и латентные  функции  социальных институтов.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Проблема  становления  социальных  институтов в современном   российском   обществе.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Природа,  структура и функции  формальной  организации.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Социальный прогресс и его основные критерии.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Типологии обществ в социологии: основные подходы.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Постиндустриальное общество: сущность и основные характеристики.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Российское общество в контексте глобализации.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Социальные последствия глобализации.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Вклад П. Сорокина в теорию социальной стратификации.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tabs>
          <w:tab w:val="left" w:pos="7700"/>
        </w:tabs>
        <w:jc w:val="both"/>
      </w:pPr>
      <w:r w:rsidRPr="00D10F21">
        <w:t>Социальная стратификация современного российского общества.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Факторы социальной стратификации в современном российском обществе.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Социальный престиж как критерий социальной стратификации.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Проблема среднего класса в современном российском обществе.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Трудовая и профессиональная мобильность россиян.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Проблема безработных в современном российском обществе.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Социальная мобильность в современном российском обществе.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tabs>
          <w:tab w:val="left" w:pos="1800"/>
        </w:tabs>
        <w:jc w:val="both"/>
      </w:pPr>
      <w:r w:rsidRPr="00D10F21">
        <w:t>Социализация как фактор развития личности.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Культура как элемент социальной системы.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Культура как совокупность социальных институтов.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Интернет и его роль в формировании мирового культурного пространства.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Русская национальная культура, ее специфические черты и традиции.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Место и роль России в мировом культурном пространстве.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Культура бизнеса и российская действительность.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Творчество как атрибут культуры.</w:t>
      </w:r>
    </w:p>
    <w:p w:rsidR="00644DCA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Система образования как элемент культуры общества: современное состояние (на примере России).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Культура и религия.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 xml:space="preserve"> Теории девиации: историко-методологический анализ.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Аномия человеческого поведения: социологические концепции Э.Дюркгейма и Р.Мертона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 xml:space="preserve"> Социальные нормы и девиации.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 xml:space="preserve"> Преступность в молодежной среде.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Социально-демографическая структура населения.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Особенности социально-демографического состава населения Российской Федерации на рубеже XX-XXI вв.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Структура населения по брачному и семейному состоянию: динамика развития России в конце XX – начале XXI вв.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 xml:space="preserve"> Особенности социологического изучения семьи.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 xml:space="preserve"> Функции семьи</w:t>
      </w:r>
      <w:r w:rsidR="004535D1" w:rsidRPr="00D10F21">
        <w:t xml:space="preserve"> как социального института.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lastRenderedPageBreak/>
        <w:t xml:space="preserve"> Современная семья: проблемы и перспективы.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>Брак и семья. Формы брака</w:t>
      </w:r>
      <w:r w:rsidR="004535D1" w:rsidRPr="00D10F21">
        <w:t>.</w:t>
      </w:r>
    </w:p>
    <w:p w:rsidR="004535D1" w:rsidRPr="00D10F21" w:rsidRDefault="00644DCA" w:rsidP="00644DCA">
      <w:pPr>
        <w:widowControl w:val="0"/>
        <w:numPr>
          <w:ilvl w:val="0"/>
          <w:numId w:val="1"/>
        </w:numPr>
        <w:jc w:val="both"/>
      </w:pPr>
      <w:r w:rsidRPr="00D10F21">
        <w:t xml:space="preserve"> Состояние и перспективы развития российской молодежи.</w:t>
      </w:r>
    </w:p>
    <w:p w:rsidR="004535D1" w:rsidRPr="00D10F21" w:rsidRDefault="00644DCA" w:rsidP="004535D1">
      <w:pPr>
        <w:widowControl w:val="0"/>
        <w:numPr>
          <w:ilvl w:val="0"/>
          <w:numId w:val="1"/>
        </w:numPr>
        <w:jc w:val="both"/>
      </w:pPr>
      <w:r w:rsidRPr="00D10F21">
        <w:t xml:space="preserve">Формальный и фактический брак в брачно-семейных ориентациях молодежи современной России. </w:t>
      </w:r>
    </w:p>
    <w:p w:rsidR="004535D1" w:rsidRPr="00D10F21" w:rsidRDefault="004535D1" w:rsidP="004535D1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Политические традиции в современном политическом процессе России.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t>Формирование политического сообщества в современной России: проблемы, тенденции, перспективы.</w:t>
      </w:r>
    </w:p>
    <w:p w:rsidR="004535D1" w:rsidRPr="00D10F21" w:rsidRDefault="004535D1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Современные тенденции эволюции социальной структуры западных стран.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Развитие гражданского общества в дореволюционной России.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Радикальные формы реализации политических интересов и методы противо</w:t>
      </w:r>
      <w:r w:rsidR="0055078A" w:rsidRPr="00D10F21">
        <w:rPr>
          <w:color w:val="000000"/>
        </w:rPr>
        <w:softHyphen/>
        <w:t>действия им.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Проблемы власти в работе Н. Макиавелли "Государь".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Идея разделения властей в работах Ш.Л. Монтескье.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Разделение власти в современной России.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>Идеологическое обеспечение власти.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М. Вебер о типах легитимности власти. 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Власть и гражданское общество. 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 xml:space="preserve">Особенности государственной власти. 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Место государства в политико-правовой надстройке.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Теории происхождения государства.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Признаки правового государства и пути его формирования.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Роль государства в обеспечении прав и свобод человека и гражданина.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Конституция как основной закон государства.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Исторические формы устройства государственной власти.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Идея монархизма в современном мире.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Социальное государство как новый тип государственности.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Российский парламент: состав, структура, полномочия, формы работы. 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Глава государства, его место и роль в государственном управлении. 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t>Судебные органы и осуществление судебной власти в Российском государстве.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Эволюция представлений о природе и сущности гражданского общества.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t>Становление гражданского общества: западный и восточный опыт.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t>Институты социально-политического представительства в структуре гражданского общества.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t>Социокультурные и институциональные условия формирования гражданского общества.</w:t>
      </w:r>
    </w:p>
    <w:p w:rsidR="004535D1" w:rsidRPr="00D10F21" w:rsidRDefault="0055078A" w:rsidP="0055078A">
      <w:pPr>
        <w:widowControl w:val="0"/>
        <w:numPr>
          <w:ilvl w:val="0"/>
          <w:numId w:val="1"/>
        </w:numPr>
        <w:jc w:val="both"/>
      </w:pPr>
      <w:r w:rsidRPr="00D10F21">
        <w:t>Оптимизация условий развития гражданского общества в посткоммунистической России.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Особенности политического лидерства в постсоветской России.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Этика поведения политических лидеров.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>Партия как политический институт.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 </w:t>
      </w:r>
      <w:r w:rsidR="0055078A" w:rsidRPr="00D10F21">
        <w:rPr>
          <w:color w:val="000000"/>
        </w:rPr>
        <w:t>Концепции происхождения политических партий.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>Партийные ориентации российского электората.</w:t>
      </w:r>
    </w:p>
    <w:p w:rsidR="004535D1" w:rsidRPr="00D10F21" w:rsidRDefault="00763B5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Особенности избирательных систем в странах Западной Европы.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Выборы органов представительной власти в современной России</w:t>
      </w:r>
    </w:p>
    <w:p w:rsidR="004535D1" w:rsidRPr="00D10F21" w:rsidRDefault="0055078A" w:rsidP="004535D1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>Электоральное поведение россиян.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rPr>
          <w:color w:val="000000"/>
        </w:rPr>
        <w:t xml:space="preserve"> </w:t>
      </w:r>
      <w:r w:rsidR="0055078A" w:rsidRPr="00D10F21">
        <w:rPr>
          <w:color w:val="000000"/>
        </w:rPr>
        <w:t>Абсентеизм как социальный феномен.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Государство как ключевой актор политических отношений.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Политические конфликты: сущность, причины и динамика.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Политические отношения в России: традиции и современность.</w:t>
      </w:r>
    </w:p>
    <w:p w:rsidR="004535D1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Основные подходы к пониманию сущности политического процесса.</w:t>
      </w:r>
    </w:p>
    <w:p w:rsidR="0057731D" w:rsidRPr="00D10F21" w:rsidRDefault="00763B5A" w:rsidP="0057731D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Реформы и современный российский политический процесс.</w:t>
      </w:r>
    </w:p>
    <w:p w:rsidR="0057731D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lastRenderedPageBreak/>
        <w:t xml:space="preserve"> </w:t>
      </w:r>
      <w:r w:rsidR="0055078A" w:rsidRPr="00D10F21">
        <w:t>Электоральное поведение россиян: основные факторы и тенденции.</w:t>
      </w:r>
    </w:p>
    <w:p w:rsidR="0057731D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Проблемы политического и социально-экономического развития современной России</w:t>
      </w:r>
    </w:p>
    <w:p w:rsidR="0057731D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Роль и место России в контексте мирового развития.</w:t>
      </w:r>
    </w:p>
    <w:p w:rsidR="0057731D" w:rsidRPr="00D10F21" w:rsidRDefault="00763B5A" w:rsidP="0057731D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Роль человеческого фактора  в конфликтах.</w:t>
      </w:r>
    </w:p>
    <w:p w:rsidR="0057731D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rPr>
          <w:snapToGrid w:val="0"/>
        </w:rPr>
        <w:t>Компромисс и консенсус как методы регулирования и разрешения политических конфликтов.</w:t>
      </w:r>
    </w:p>
    <w:p w:rsidR="0055078A" w:rsidRPr="00D10F21" w:rsidRDefault="00763B5A" w:rsidP="0055078A">
      <w:pPr>
        <w:widowControl w:val="0"/>
        <w:numPr>
          <w:ilvl w:val="0"/>
          <w:numId w:val="1"/>
        </w:numPr>
        <w:jc w:val="both"/>
      </w:pPr>
      <w:r w:rsidRPr="00D10F21">
        <w:t xml:space="preserve"> </w:t>
      </w:r>
      <w:r w:rsidR="0055078A" w:rsidRPr="00D10F21">
        <w:t>Международные организации и их роль в мировой политике.</w:t>
      </w:r>
    </w:p>
    <w:p w:rsidR="00D96A99" w:rsidRPr="00D10F21" w:rsidRDefault="00D96A99" w:rsidP="00232611"/>
    <w:p w:rsidR="006E5540" w:rsidRPr="00D10F21" w:rsidRDefault="006E5540" w:rsidP="006E5540"/>
    <w:p w:rsidR="006E5540" w:rsidRPr="00E101B7" w:rsidRDefault="006E5540" w:rsidP="006E5540">
      <w:pPr>
        <w:ind w:firstLine="709"/>
        <w:jc w:val="both"/>
      </w:pPr>
      <w:r w:rsidRPr="00E101B7">
        <w:t>КР</w:t>
      </w:r>
      <w:r>
        <w:t>З</w:t>
      </w:r>
      <w:r w:rsidRPr="00E101B7">
        <w:t>, выполняемая студентом, является одной из форм его научной работы и должна отвечать требованиям, предъявляемым к содержанию, композиции и оформлению таких работ. Содержательная характеристика КР</w:t>
      </w:r>
      <w:r>
        <w:t>З</w:t>
      </w:r>
      <w:r w:rsidRPr="00E101B7">
        <w:t xml:space="preserve"> определяется соответствием излагаемого материала выбранной теме.</w:t>
      </w:r>
    </w:p>
    <w:p w:rsidR="006E5540" w:rsidRPr="00E101B7" w:rsidRDefault="006E5540" w:rsidP="006E5540">
      <w:pPr>
        <w:ind w:firstLine="709"/>
        <w:jc w:val="both"/>
      </w:pPr>
      <w:r w:rsidRPr="00E101B7">
        <w:t>Рекомендуется следующая композиция КР</w:t>
      </w:r>
      <w:r>
        <w:t>З</w:t>
      </w:r>
      <w:r w:rsidRPr="00E101B7">
        <w:t>:</w:t>
      </w:r>
    </w:p>
    <w:p w:rsidR="006E5540" w:rsidRPr="00E101B7" w:rsidRDefault="006E5540" w:rsidP="006E5540">
      <w:pPr>
        <w:ind w:firstLine="709"/>
        <w:jc w:val="both"/>
      </w:pPr>
      <w:r w:rsidRPr="00E101B7">
        <w:t xml:space="preserve"> - титульный лист (см. образец);</w:t>
      </w:r>
    </w:p>
    <w:p w:rsidR="006E5540" w:rsidRPr="00E101B7" w:rsidRDefault="006E5540" w:rsidP="006E5540">
      <w:pPr>
        <w:ind w:firstLine="709"/>
        <w:jc w:val="both"/>
      </w:pPr>
      <w:r w:rsidRPr="00E101B7">
        <w:t>- план;</w:t>
      </w:r>
    </w:p>
    <w:p w:rsidR="006E5540" w:rsidRPr="00E101B7" w:rsidRDefault="006E5540" w:rsidP="006E5540">
      <w:pPr>
        <w:ind w:firstLine="709"/>
        <w:jc w:val="both"/>
      </w:pPr>
      <w:r w:rsidRPr="00E101B7">
        <w:t>- введение;</w:t>
      </w:r>
    </w:p>
    <w:p w:rsidR="006E5540" w:rsidRPr="00E101B7" w:rsidRDefault="006E5540" w:rsidP="006E5540">
      <w:pPr>
        <w:ind w:firstLine="709"/>
        <w:jc w:val="both"/>
      </w:pPr>
      <w:r w:rsidRPr="00E101B7">
        <w:t>- основная часть;</w:t>
      </w:r>
    </w:p>
    <w:p w:rsidR="006E5540" w:rsidRPr="00E101B7" w:rsidRDefault="006E5540" w:rsidP="006E5540">
      <w:pPr>
        <w:ind w:firstLine="709"/>
        <w:jc w:val="both"/>
      </w:pPr>
      <w:r w:rsidRPr="00E101B7">
        <w:t>- заключение;</w:t>
      </w:r>
    </w:p>
    <w:p w:rsidR="006E5540" w:rsidRPr="00E101B7" w:rsidRDefault="006E5540" w:rsidP="006E5540">
      <w:pPr>
        <w:ind w:firstLine="709"/>
        <w:jc w:val="both"/>
      </w:pPr>
      <w:r w:rsidRPr="00E101B7">
        <w:t>- библиографический список (в алфавитном порядке).</w:t>
      </w:r>
    </w:p>
    <w:p w:rsidR="006E5540" w:rsidRPr="00E101B7" w:rsidRDefault="006E5540" w:rsidP="006E5540">
      <w:pPr>
        <w:ind w:firstLine="709"/>
        <w:jc w:val="both"/>
      </w:pPr>
      <w:r w:rsidRPr="00E101B7">
        <w:t>Объем КР</w:t>
      </w:r>
      <w:r>
        <w:t>З</w:t>
      </w:r>
      <w:r w:rsidRPr="00E101B7">
        <w:t xml:space="preserve"> составляет не менее 25 страниц текста, напечатанного на одной стороне стандартного листа формат</w:t>
      </w:r>
      <w:r>
        <w:t>а А</w:t>
      </w:r>
      <w:r w:rsidRPr="00E101B7">
        <w:t>4. Страницы нумеруются, но на титульном листе первый номер страницы не ставится, а далее нумерация указывается со второго листа. При оформлении работы на компьютере межстрочное расстояние рекомендуется принимать 1,5; на странице располагается 28-30 строк, в строке 60+/-2 знаков, включая пробелы. Шрифт Times New Roman, размер 14. Абзац 1,25, перенос автоматический. Поля</w:t>
      </w:r>
      <w:r w:rsidRPr="00E101B7">
        <w:rPr>
          <w:spacing w:val="4"/>
        </w:rPr>
        <w:t xml:space="preserve">: левое – </w:t>
      </w:r>
      <w:smartTag w:uri="urn:schemas-microsoft-com:office:smarttags" w:element="metricconverter">
        <w:smartTagPr>
          <w:attr w:name="ProductID" w:val="30 мм"/>
        </w:smartTagPr>
        <w:r w:rsidRPr="00E101B7">
          <w:rPr>
            <w:spacing w:val="4"/>
          </w:rPr>
          <w:t>30 мм</w:t>
        </w:r>
      </w:smartTag>
      <w:r w:rsidRPr="00E101B7">
        <w:rPr>
          <w:spacing w:val="4"/>
        </w:rPr>
        <w:t xml:space="preserve">, </w:t>
      </w:r>
      <w:r w:rsidRPr="00E101B7">
        <w:t xml:space="preserve">верхнее – </w:t>
      </w:r>
      <w:smartTag w:uri="urn:schemas-microsoft-com:office:smarttags" w:element="metricconverter">
        <w:smartTagPr>
          <w:attr w:name="ProductID" w:val="20 мм"/>
        </w:smartTagPr>
        <w:r w:rsidRPr="00E101B7">
          <w:t>20 мм</w:t>
        </w:r>
      </w:smartTag>
      <w:r w:rsidRPr="00E101B7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101B7">
          <w:t>20 мм</w:t>
        </w:r>
      </w:smartTag>
      <w:r w:rsidRPr="00E101B7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E101B7">
          <w:t>15 мм</w:t>
        </w:r>
      </w:smartTag>
      <w:r w:rsidRPr="00E101B7">
        <w:t>.</w:t>
      </w:r>
    </w:p>
    <w:p w:rsidR="006E5540" w:rsidRPr="00E101B7" w:rsidRDefault="006E5540" w:rsidP="006E5540">
      <w:pPr>
        <w:ind w:firstLine="709"/>
        <w:jc w:val="both"/>
      </w:pPr>
      <w:r w:rsidRPr="00E101B7">
        <w:t>Страницы должны быть равномерно заполнены текстом. Новые разделы (главы) начинаются с новой страницы. Сноски печатаются через 1 интервал в конце страницы, к которой они относятся.</w:t>
      </w:r>
    </w:p>
    <w:p w:rsidR="006E5540" w:rsidRPr="00E101B7" w:rsidRDefault="006E5540" w:rsidP="006E5540">
      <w:pPr>
        <w:ind w:firstLine="709"/>
        <w:jc w:val="both"/>
      </w:pPr>
      <w:r w:rsidRPr="00E101B7">
        <w:t>Страницы работы нумеруются арабскими цифрами, которые проставляются вверху в середине листа.</w:t>
      </w:r>
    </w:p>
    <w:p w:rsidR="006E5540" w:rsidRPr="00E101B7" w:rsidRDefault="006E5540" w:rsidP="006E5540">
      <w:pPr>
        <w:ind w:firstLine="709"/>
        <w:jc w:val="both"/>
      </w:pPr>
      <w:r w:rsidRPr="00E101B7">
        <w:t>Заголовки необходимо располагать симметрично тексту. Между заголовками и текстом следует оставлять расстояние, равное двойному интервалу. Такое же расстояние выдерживается между заголовками главы.</w:t>
      </w:r>
    </w:p>
    <w:p w:rsidR="006E5540" w:rsidRPr="00E101B7" w:rsidRDefault="006E5540" w:rsidP="006E5540">
      <w:pPr>
        <w:ind w:firstLine="709"/>
        <w:jc w:val="both"/>
      </w:pPr>
      <w:r w:rsidRPr="00E101B7">
        <w:t xml:space="preserve">Необходима тщательная проработка </w:t>
      </w:r>
      <w:r w:rsidRPr="00E101B7">
        <w:rPr>
          <w:b/>
        </w:rPr>
        <w:t>введения</w:t>
      </w:r>
      <w:r w:rsidRPr="00E101B7">
        <w:t>. Во введении должны быть отражены: актуальность избранной темы; объект, предмет исследова</w:t>
      </w:r>
      <w:r>
        <w:t>ния; цель и задачи исследования</w:t>
      </w:r>
      <w:r w:rsidRPr="00E101B7">
        <w:t>.</w:t>
      </w:r>
    </w:p>
    <w:p w:rsidR="006E5540" w:rsidRPr="00E101B7" w:rsidRDefault="006E5540" w:rsidP="006E5540">
      <w:pPr>
        <w:ind w:firstLine="709"/>
        <w:jc w:val="both"/>
      </w:pPr>
      <w:r w:rsidRPr="00E101B7">
        <w:t xml:space="preserve">Актуальность темы исследования. Обоснование актуальности должно быть кратким. Автору необходимо отметить важность данной проблемы для специалиста по связям с общественностью. Можно указать, что тема связана с происходящими событиями, политическими процессами, появлением новых социально-политических институтов и т.д. </w:t>
      </w:r>
    </w:p>
    <w:p w:rsidR="006E5540" w:rsidRPr="00E101B7" w:rsidRDefault="006E5540" w:rsidP="006E5540">
      <w:pPr>
        <w:ind w:firstLine="709"/>
        <w:jc w:val="both"/>
      </w:pPr>
      <w:r w:rsidRPr="00E101B7">
        <w:t xml:space="preserve">Объект и предмет исследования соотносятся между собой как общее и частное. Цель работы формируется исходя из предмета исследования. Количество задач, как правило, соответствует числу параграфов. </w:t>
      </w:r>
    </w:p>
    <w:p w:rsidR="006E5540" w:rsidRPr="00E101B7" w:rsidRDefault="006E5540" w:rsidP="006E5540">
      <w:pPr>
        <w:ind w:firstLine="709"/>
        <w:jc w:val="both"/>
      </w:pPr>
      <w:r w:rsidRPr="00E101B7">
        <w:t>Как правило, введение и заключение в сумме составляют около 10% от всего объема работы.</w:t>
      </w:r>
    </w:p>
    <w:p w:rsidR="006E5540" w:rsidRPr="00E101B7" w:rsidRDefault="006E5540" w:rsidP="006E5540">
      <w:pPr>
        <w:ind w:firstLine="709"/>
        <w:jc w:val="both"/>
      </w:pPr>
      <w:r w:rsidRPr="00E101B7">
        <w:rPr>
          <w:b/>
        </w:rPr>
        <w:t>В основной части</w:t>
      </w:r>
      <w:r w:rsidRPr="00E101B7">
        <w:t xml:space="preserve"> раскрывается содержание темы в виде логично построенного текста, в котором обязательно делаются ссылки на первоисточники, источники, научную литературу. Основная часть содержит 2-3 главы, разбитые на параграфы. </w:t>
      </w:r>
    </w:p>
    <w:p w:rsidR="006E5540" w:rsidRPr="00E101B7" w:rsidRDefault="006E5540" w:rsidP="006E5540">
      <w:pPr>
        <w:ind w:firstLine="709"/>
        <w:jc w:val="both"/>
      </w:pPr>
      <w:r w:rsidRPr="00E101B7">
        <w:lastRenderedPageBreak/>
        <w:t>Существует несколько формальных систем структурирования текста в главы и параграфы. Представляется, что наиболее подходящей является десятичная система. В ней применяются только арабские цифры для глав, а нумерация параграфов образуется путем приписывания к номеру главы номера параграфа, которые разделяют точкой. Например, цифры 2.1. и 2.2. обозначают номера параграфов главы 2. Заголовки глав и параграфов должны быть краткими и четкими. Каждая страница КР</w:t>
      </w:r>
      <w:r>
        <w:t>З</w:t>
      </w:r>
      <w:r w:rsidRPr="00E101B7">
        <w:t xml:space="preserve"> должна быть разделена на абзацы, содержащие законченные мысли. </w:t>
      </w:r>
    </w:p>
    <w:p w:rsidR="006E5540" w:rsidRPr="00E101B7" w:rsidRDefault="006E5540" w:rsidP="006E5540">
      <w:pPr>
        <w:ind w:firstLine="709"/>
        <w:jc w:val="both"/>
      </w:pPr>
      <w:r w:rsidRPr="00E101B7">
        <w:t>При написании работы рекомендуется следить за тем, чтобы в ходе изложения четко просматривалась ее основная, доминирующая мысль. Необходимо, чтобы в конце каждой главы, каждого параграфа был сделан вывод, а также логический переход к следующей главе или следующему параграфу.</w:t>
      </w:r>
    </w:p>
    <w:p w:rsidR="006E5540" w:rsidRPr="00E101B7" w:rsidRDefault="006E5540" w:rsidP="006E5540">
      <w:pPr>
        <w:ind w:firstLine="709"/>
        <w:jc w:val="both"/>
      </w:pPr>
      <w:r w:rsidRPr="00E101B7">
        <w:rPr>
          <w:b/>
        </w:rPr>
        <w:t>В заключении</w:t>
      </w:r>
      <w:r w:rsidRPr="00E101B7">
        <w:t xml:space="preserve"> даются обоснованные выводы по проделанному исследованию. Введение и заключение рекомендуется писать после полного завершения глав основной части, когда автор овладеет материалом по теме.</w:t>
      </w:r>
    </w:p>
    <w:p w:rsidR="006E5540" w:rsidRPr="00E101B7" w:rsidRDefault="006E5540" w:rsidP="006E5540">
      <w:pPr>
        <w:ind w:firstLine="709"/>
        <w:jc w:val="both"/>
      </w:pPr>
      <w:r w:rsidRPr="00E101B7">
        <w:t xml:space="preserve">После заключения размещается </w:t>
      </w:r>
      <w:r w:rsidRPr="00E101B7">
        <w:rPr>
          <w:b/>
        </w:rPr>
        <w:t>библиографический список.</w:t>
      </w:r>
      <w:r w:rsidRPr="00E101B7">
        <w:t xml:space="preserve"> Он состоит из использованных в КР источников и научной литературы. Не следует в него включать энциклопедии, справочники, словари, газетные публикации. Если все же они используются, то следует сделать пояснения во введении или в тексте работы. </w:t>
      </w:r>
    </w:p>
    <w:p w:rsidR="006E5540" w:rsidRPr="00E101B7" w:rsidRDefault="006E5540" w:rsidP="006E5540">
      <w:pPr>
        <w:ind w:firstLine="709"/>
        <w:jc w:val="both"/>
      </w:pPr>
      <w:r w:rsidRPr="00E101B7">
        <w:rPr>
          <w:b/>
        </w:rPr>
        <w:t>В приложение</w:t>
      </w:r>
      <w:r w:rsidRPr="00E101B7">
        <w:t xml:space="preserve"> обычно помещают вспомогательные или дополнительные материалы, чтобы не загромождать текст работы. Обычно это схемы, таблицы, диаграммы, графики, тексты и ключи анкет. Приложения оформляют как продолжение работы, выполненное на ее последних страницах. Нумерация страниц приложения сквозная и продолжает страницы текста работы. В тексте отсылка к приложениям оформляется в круглых скобках: (например, см. Приложение Таблица 1).</w:t>
      </w:r>
    </w:p>
    <w:p w:rsidR="006E5540" w:rsidRPr="00E101B7" w:rsidRDefault="006E5540" w:rsidP="006E5540">
      <w:pPr>
        <w:ind w:firstLine="709"/>
        <w:jc w:val="both"/>
      </w:pPr>
      <w:r w:rsidRPr="00E101B7">
        <w:t xml:space="preserve">Список использованной литературы и ссылки оформляются согласно ГОСТ 7.1-84 «Библиографическое описание документа. Общие требования и правила составления». По каждой из перечисленных работ указываются: фамилия и инициалы автора (авторов), название, выходные данные, количество страниц. Например: </w:t>
      </w:r>
    </w:p>
    <w:p w:rsidR="006E5540" w:rsidRPr="00E101B7" w:rsidRDefault="006E5540" w:rsidP="006E5540">
      <w:pPr>
        <w:tabs>
          <w:tab w:val="left" w:pos="1110"/>
        </w:tabs>
        <w:ind w:firstLine="720"/>
        <w:jc w:val="both"/>
        <w:rPr>
          <w:i/>
        </w:rPr>
      </w:pPr>
      <w:r w:rsidRPr="00E101B7">
        <w:rPr>
          <w:i/>
        </w:rPr>
        <w:t>Лобанов В.В. Государственное упр</w:t>
      </w:r>
      <w:r>
        <w:rPr>
          <w:i/>
        </w:rPr>
        <w:t>авление и общественная политика. СПб.: Питер, 2004.</w:t>
      </w:r>
    </w:p>
    <w:p w:rsidR="006E5540" w:rsidRPr="00E101B7" w:rsidRDefault="006E5540" w:rsidP="006E5540">
      <w:pPr>
        <w:tabs>
          <w:tab w:val="left" w:pos="1110"/>
        </w:tabs>
        <w:ind w:firstLine="720"/>
        <w:jc w:val="both"/>
      </w:pPr>
      <w:r w:rsidRPr="00E101B7">
        <w:t>При использовании журнальной статьи в ссылке указывается фамилия и инициалы автора (авторов), название статьи, название журнала, год, номер, страницы. Например:</w:t>
      </w:r>
    </w:p>
    <w:p w:rsidR="006E5540" w:rsidRPr="00E101B7" w:rsidRDefault="006E5540" w:rsidP="006E5540">
      <w:pPr>
        <w:tabs>
          <w:tab w:val="left" w:pos="1110"/>
        </w:tabs>
        <w:ind w:firstLine="720"/>
        <w:jc w:val="both"/>
        <w:rPr>
          <w:i/>
        </w:rPr>
      </w:pPr>
      <w:r>
        <w:rPr>
          <w:i/>
        </w:rPr>
        <w:t>Холмская</w:t>
      </w:r>
      <w:r w:rsidRPr="00E101B7">
        <w:rPr>
          <w:i/>
        </w:rPr>
        <w:t xml:space="preserve"> М.Р. Политическое участие как объект исследования (обзор оте</w:t>
      </w:r>
      <w:r>
        <w:rPr>
          <w:i/>
        </w:rPr>
        <w:t>чественной литературы)// Полис.</w:t>
      </w:r>
      <w:r w:rsidRPr="00E101B7">
        <w:rPr>
          <w:i/>
        </w:rPr>
        <w:t xml:space="preserve"> 1999. № 5. С. 170-176.</w:t>
      </w:r>
    </w:p>
    <w:p w:rsidR="006E5540" w:rsidRPr="00E101B7" w:rsidRDefault="006E5540" w:rsidP="006E5540">
      <w:pPr>
        <w:tabs>
          <w:tab w:val="left" w:pos="1110"/>
        </w:tabs>
        <w:ind w:firstLine="720"/>
        <w:jc w:val="both"/>
      </w:pPr>
      <w:r w:rsidRPr="00E101B7">
        <w:t>В том случае, если в работе используется работа двух и более авторов, в начале указывается фамилия одного (первого), после названия книги (статьи) перечисляются фамилии всех авторов. Например:</w:t>
      </w:r>
    </w:p>
    <w:p w:rsidR="006E5540" w:rsidRPr="00E101B7" w:rsidRDefault="006E5540" w:rsidP="006E5540">
      <w:pPr>
        <w:tabs>
          <w:tab w:val="left" w:pos="1110"/>
        </w:tabs>
        <w:ind w:firstLine="720"/>
        <w:jc w:val="both"/>
        <w:rPr>
          <w:i/>
        </w:rPr>
      </w:pPr>
      <w:r w:rsidRPr="00E101B7">
        <w:rPr>
          <w:i/>
        </w:rPr>
        <w:t>Малкин Е.</w:t>
      </w:r>
      <w:r>
        <w:rPr>
          <w:i/>
        </w:rPr>
        <w:t>, Сучков Е.</w:t>
      </w:r>
      <w:r w:rsidRPr="00E101B7">
        <w:rPr>
          <w:i/>
        </w:rPr>
        <w:t xml:space="preserve"> Основы избирательных технологий и партийного строительства. 5-е изд. М.: </w:t>
      </w:r>
      <w:r w:rsidRPr="00E101B7">
        <w:rPr>
          <w:i/>
          <w:lang w:val="en-US"/>
        </w:rPr>
        <w:t>SPSL</w:t>
      </w:r>
      <w:r w:rsidRPr="00E101B7">
        <w:rPr>
          <w:i/>
        </w:rPr>
        <w:t xml:space="preserve"> – «Русская панорама», 2003.</w:t>
      </w:r>
    </w:p>
    <w:p w:rsidR="006E5540" w:rsidRPr="00E101B7" w:rsidRDefault="006E5540" w:rsidP="006E5540">
      <w:pPr>
        <w:tabs>
          <w:tab w:val="left" w:pos="1110"/>
        </w:tabs>
        <w:ind w:firstLine="720"/>
        <w:jc w:val="both"/>
        <w:rPr>
          <w:i/>
        </w:rPr>
      </w:pPr>
      <w:r w:rsidRPr="00E101B7">
        <w:rPr>
          <w:i/>
        </w:rPr>
        <w:t>Сморгунов Л.В., Павроз А.В. Принятие политических решений: теория и методология // Полис. 2005.  № 4.</w:t>
      </w:r>
    </w:p>
    <w:p w:rsidR="006E5540" w:rsidRPr="00E101B7" w:rsidRDefault="006E5540" w:rsidP="006E5540">
      <w:pPr>
        <w:ind w:firstLine="720"/>
        <w:jc w:val="both"/>
      </w:pPr>
      <w:r w:rsidRPr="00E101B7">
        <w:t xml:space="preserve">Ресурсы интернета оформляются следующим образом: </w:t>
      </w:r>
    </w:p>
    <w:p w:rsidR="006E5540" w:rsidRPr="00FC3727" w:rsidRDefault="006E5540" w:rsidP="006E5540">
      <w:pPr>
        <w:ind w:firstLine="720"/>
        <w:jc w:val="both"/>
        <w:rPr>
          <w:i/>
        </w:rPr>
      </w:pPr>
      <w:r w:rsidRPr="00E101B7">
        <w:rPr>
          <w:i/>
        </w:rPr>
        <w:t xml:space="preserve">Сайт Государственного департамента США по проблемам терроризма (официальные заявления, документы) [Электронный ресурс]. – Режим доступа: </w:t>
      </w:r>
      <w:hyperlink r:id="rId6" w:history="1">
        <w:r w:rsidRPr="00E101B7">
          <w:rPr>
            <w:rStyle w:val="ab"/>
            <w:i/>
          </w:rPr>
          <w:t>http://www.usis.usemb.se/terror/index.html</w:t>
        </w:r>
      </w:hyperlink>
      <w:r>
        <w:rPr>
          <w:i/>
          <w:u w:val="single"/>
        </w:rPr>
        <w:t xml:space="preserve"> </w:t>
      </w:r>
      <w:r w:rsidRPr="00FC3727">
        <w:rPr>
          <w:i/>
        </w:rPr>
        <w:t>[Загл. с экрана]</w:t>
      </w:r>
    </w:p>
    <w:p w:rsidR="006E5540" w:rsidRDefault="006E5540" w:rsidP="006E5540">
      <w:pPr>
        <w:ind w:firstLine="709"/>
        <w:jc w:val="both"/>
      </w:pPr>
      <w:r w:rsidRPr="00E101B7">
        <w:t>Подготовленная рукопись КР</w:t>
      </w:r>
      <w:r>
        <w:t>З</w:t>
      </w:r>
      <w:r w:rsidRPr="00E101B7">
        <w:t xml:space="preserve"> тщательно редактируется и выверяется, т.е. в тексте должны быть устранены разного рода повторения, длинноты, противоречия, неудачно подобранные примеры, любые ошибки (грамматические, фактические и т. д.). Все цитаты необходимо проверить по источникам.</w:t>
      </w:r>
    </w:p>
    <w:p w:rsidR="006E5540" w:rsidRDefault="006E5540" w:rsidP="006E5540">
      <w:pPr>
        <w:jc w:val="both"/>
        <w:rPr>
          <w:sz w:val="28"/>
          <w:szCs w:val="28"/>
        </w:rPr>
      </w:pPr>
    </w:p>
    <w:p w:rsidR="006E5540" w:rsidRDefault="006E5540" w:rsidP="006E5540">
      <w:pPr>
        <w:jc w:val="both"/>
        <w:rPr>
          <w:sz w:val="28"/>
          <w:szCs w:val="28"/>
        </w:rPr>
      </w:pPr>
    </w:p>
    <w:p w:rsidR="006E5540" w:rsidRPr="000D181F" w:rsidRDefault="006E5540" w:rsidP="006E5540">
      <w:pPr>
        <w:ind w:firstLine="708"/>
        <w:jc w:val="both"/>
      </w:pPr>
      <w:r w:rsidRPr="000D181F">
        <w:lastRenderedPageBreak/>
        <w:t>Дополнительным заданием является выполнение терминологического словаря по курсу.</w:t>
      </w:r>
    </w:p>
    <w:p w:rsidR="006E5540" w:rsidRDefault="006E5540" w:rsidP="006E5540">
      <w:pPr>
        <w:jc w:val="both"/>
        <w:rPr>
          <w:sz w:val="28"/>
          <w:szCs w:val="28"/>
        </w:rPr>
      </w:pPr>
    </w:p>
    <w:p w:rsidR="006E5540" w:rsidRPr="000D181F" w:rsidRDefault="006E5540" w:rsidP="006E5540">
      <w:pPr>
        <w:jc w:val="center"/>
        <w:rPr>
          <w:b/>
        </w:rPr>
      </w:pPr>
      <w:r w:rsidRPr="000D181F">
        <w:rPr>
          <w:b/>
        </w:rPr>
        <w:t>Категории для терминологического словаря</w:t>
      </w:r>
    </w:p>
    <w:p w:rsidR="006E5540" w:rsidRDefault="00644AD8" w:rsidP="006E5540">
      <w:pPr>
        <w:suppressAutoHyphens w:val="0"/>
        <w:spacing w:line="276" w:lineRule="auto"/>
        <w:jc w:val="both"/>
      </w:pPr>
      <w:r>
        <w:t>О</w:t>
      </w:r>
      <w:r w:rsidR="006E5540">
        <w:t>бщество, стратификация, социальная группа, социальная общность, социальная организация, социальный институт,</w:t>
      </w:r>
      <w:r>
        <w:t xml:space="preserve"> основные социальные институты,</w:t>
      </w:r>
      <w:r w:rsidR="006E5540">
        <w:t xml:space="preserve"> социальное действие, социальная мобильность, девиация, политика, политическая система, политический процесс, политический институт, государство, гражданское общество, политическая партия, политическая культура, политическое участие</w:t>
      </w:r>
      <w:r>
        <w:t>, политический конфликт</w:t>
      </w:r>
      <w:r w:rsidR="006E5540">
        <w:t>.</w:t>
      </w:r>
    </w:p>
    <w:p w:rsidR="006E5540" w:rsidRDefault="006E5540" w:rsidP="006E5540">
      <w:pPr>
        <w:suppressAutoHyphens w:val="0"/>
        <w:spacing w:line="276" w:lineRule="auto"/>
        <w:jc w:val="both"/>
      </w:pPr>
    </w:p>
    <w:p w:rsidR="006E5540" w:rsidRDefault="006E5540" w:rsidP="006E5540">
      <w:pPr>
        <w:suppressAutoHyphens w:val="0"/>
        <w:spacing w:line="276" w:lineRule="auto"/>
        <w:ind w:firstLine="708"/>
        <w:jc w:val="both"/>
      </w:pPr>
      <w:r>
        <w:t xml:space="preserve">По каждой категории необходимо дать 2-3 определения с указанием источника. В словаре должны быть представлены все 20 категорий. </w:t>
      </w:r>
    </w:p>
    <w:p w:rsidR="006E5540" w:rsidRDefault="006E5540" w:rsidP="006E5540">
      <w:pPr>
        <w:suppressAutoHyphens w:val="0"/>
        <w:spacing w:line="276" w:lineRule="auto"/>
      </w:pPr>
      <w:r>
        <w:br w:type="page"/>
      </w:r>
    </w:p>
    <w:p w:rsidR="006E5540" w:rsidRDefault="006E5540" w:rsidP="006E5540">
      <w:pPr>
        <w:suppressAutoHyphens w:val="0"/>
        <w:spacing w:line="276" w:lineRule="auto"/>
      </w:pPr>
    </w:p>
    <w:p w:rsidR="006E5540" w:rsidRDefault="006E5540" w:rsidP="006E5540">
      <w:pPr>
        <w:suppressAutoHyphens w:val="0"/>
        <w:spacing w:line="276" w:lineRule="auto"/>
      </w:pPr>
    </w:p>
    <w:p w:rsidR="006E5540" w:rsidRDefault="006E5540" w:rsidP="006E5540">
      <w:pPr>
        <w:suppressAutoHyphens w:val="0"/>
        <w:spacing w:line="276" w:lineRule="auto"/>
      </w:pPr>
    </w:p>
    <w:p w:rsidR="006E5540" w:rsidRDefault="006E5540" w:rsidP="006E5540">
      <w:pPr>
        <w:suppressAutoHyphens w:val="0"/>
        <w:spacing w:line="276" w:lineRule="auto"/>
      </w:pPr>
    </w:p>
    <w:p w:rsidR="006E5540" w:rsidRDefault="006E5540" w:rsidP="006E5540">
      <w:pPr>
        <w:widowControl w:val="0"/>
        <w:spacing w:line="216" w:lineRule="auto"/>
        <w:jc w:val="right"/>
        <w:rPr>
          <w:b/>
        </w:rPr>
      </w:pPr>
      <w:r>
        <w:rPr>
          <w:b/>
        </w:rPr>
        <w:t>Образец оформления титульного листа</w:t>
      </w:r>
    </w:p>
    <w:p w:rsidR="006E5540" w:rsidRDefault="006E5540" w:rsidP="006E5540">
      <w:pPr>
        <w:widowControl w:val="0"/>
        <w:spacing w:line="216" w:lineRule="auto"/>
        <w:jc w:val="center"/>
        <w:rPr>
          <w:b/>
        </w:rPr>
      </w:pPr>
    </w:p>
    <w:p w:rsidR="006E5540" w:rsidRPr="00030325" w:rsidRDefault="006E5540" w:rsidP="006E5540">
      <w:pPr>
        <w:widowControl w:val="0"/>
        <w:spacing w:line="216" w:lineRule="auto"/>
        <w:jc w:val="center"/>
        <w:rPr>
          <w:b/>
        </w:rPr>
      </w:pPr>
      <w:r w:rsidRPr="00030325">
        <w:rPr>
          <w:b/>
        </w:rPr>
        <w:t>МИНОБРНАУКИ РФ</w:t>
      </w:r>
    </w:p>
    <w:p w:rsidR="006E5540" w:rsidRPr="00030325" w:rsidRDefault="006E5540" w:rsidP="006E5540">
      <w:pPr>
        <w:widowControl w:val="0"/>
        <w:spacing w:after="60" w:line="216" w:lineRule="auto"/>
        <w:jc w:val="center"/>
        <w:outlineLvl w:val="1"/>
        <w:rPr>
          <w:rFonts w:ascii="Cambria" w:hAnsi="Cambria"/>
          <w:b/>
          <w:w w:val="135"/>
        </w:rPr>
      </w:pPr>
    </w:p>
    <w:p w:rsidR="006E5540" w:rsidRPr="00030325" w:rsidRDefault="006E5540" w:rsidP="006E5540">
      <w:pPr>
        <w:widowControl w:val="0"/>
        <w:spacing w:line="204" w:lineRule="auto"/>
        <w:jc w:val="center"/>
        <w:rPr>
          <w:b/>
        </w:rPr>
      </w:pPr>
      <w:r w:rsidRPr="00030325">
        <w:rPr>
          <w:b/>
        </w:rPr>
        <w:t>ФЕДЕРАЛЬНОЕ ГОСУДАРСТВЕННОЕ БЮДЖЕТНОЕ ОБРАЗОВАТЕЛЬНОЕ</w:t>
      </w:r>
    </w:p>
    <w:p w:rsidR="006E5540" w:rsidRPr="00030325" w:rsidRDefault="006E5540" w:rsidP="006E5540">
      <w:pPr>
        <w:widowControl w:val="0"/>
        <w:spacing w:line="204" w:lineRule="auto"/>
        <w:jc w:val="center"/>
        <w:rPr>
          <w:b/>
        </w:rPr>
      </w:pPr>
      <w:r w:rsidRPr="00030325">
        <w:rPr>
          <w:b/>
        </w:rPr>
        <w:t>УЧРЕЖДЕНИЕ ВЫСШЕГО ОБРАЗОВАНИЯ</w:t>
      </w:r>
    </w:p>
    <w:p w:rsidR="006E5540" w:rsidRPr="00030325" w:rsidRDefault="006E5540" w:rsidP="006E5540">
      <w:pPr>
        <w:widowControl w:val="0"/>
        <w:spacing w:line="204" w:lineRule="auto"/>
        <w:jc w:val="center"/>
        <w:rPr>
          <w:b/>
          <w:i/>
          <w:vertAlign w:val="superscript"/>
        </w:rPr>
      </w:pPr>
      <w:r w:rsidRPr="00030325">
        <w:rPr>
          <w:b/>
        </w:rPr>
        <w:t>«ТУЛЬСКИЙ ГОСУДАРСТВЕННЫЙ УНИВЕРСИТЕТ»</w:t>
      </w:r>
    </w:p>
    <w:p w:rsidR="006E5540" w:rsidRPr="00030325" w:rsidRDefault="006E5540" w:rsidP="006E5540">
      <w:pPr>
        <w:widowControl w:val="0"/>
        <w:spacing w:line="204" w:lineRule="auto"/>
        <w:ind w:firstLine="709"/>
        <w:jc w:val="both"/>
      </w:pPr>
    </w:p>
    <w:p w:rsidR="006E5540" w:rsidRPr="00030325" w:rsidRDefault="006E5540" w:rsidP="006E5540">
      <w:pPr>
        <w:widowControl w:val="0"/>
        <w:spacing w:line="204" w:lineRule="auto"/>
        <w:jc w:val="center"/>
        <w:rPr>
          <w:bCs/>
          <w:i/>
        </w:rPr>
      </w:pPr>
      <w:r w:rsidRPr="00030325">
        <w:rPr>
          <w:bCs/>
        </w:rPr>
        <w:t>Кафедра социологии и политологии</w:t>
      </w:r>
    </w:p>
    <w:p w:rsidR="006E5540" w:rsidRPr="00030325" w:rsidRDefault="006E5540" w:rsidP="006E5540">
      <w:pPr>
        <w:widowControl w:val="0"/>
        <w:spacing w:line="204" w:lineRule="auto"/>
        <w:ind w:firstLine="709"/>
        <w:jc w:val="both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</w:p>
    <w:p w:rsidR="006E5540" w:rsidRPr="00030325" w:rsidRDefault="006E5540" w:rsidP="006E5540">
      <w:pPr>
        <w:jc w:val="center"/>
      </w:pPr>
      <w:r>
        <w:t>Контрольная работа по дисциплине «Социальные и политические институты и процессы в современном обществе»</w:t>
      </w:r>
    </w:p>
    <w:p w:rsidR="006E5540" w:rsidRDefault="006E5540" w:rsidP="006E5540">
      <w:pPr>
        <w:jc w:val="center"/>
      </w:pPr>
      <w:r>
        <w:t xml:space="preserve">на тему: </w:t>
      </w:r>
    </w:p>
    <w:p w:rsidR="006E5540" w:rsidRDefault="006E5540" w:rsidP="006E5540">
      <w:pPr>
        <w:jc w:val="center"/>
      </w:pPr>
      <w:r>
        <w:t>«……….»</w:t>
      </w: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  <w:r>
        <w:t>Выполнил: студент гр. ….. _________________________Фамилия И.О.</w:t>
      </w:r>
    </w:p>
    <w:p w:rsidR="006E5540" w:rsidRDefault="006E5540" w:rsidP="006E5540">
      <w:pPr>
        <w:jc w:val="center"/>
      </w:pPr>
      <w:r>
        <w:t>Проверил: __________________канд. полит. наук, доц. Шумилова О.Е.</w:t>
      </w: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6E5540" w:rsidRDefault="006E5540" w:rsidP="006E5540">
      <w:pPr>
        <w:jc w:val="center"/>
      </w:pPr>
    </w:p>
    <w:p w:rsidR="0029777A" w:rsidRDefault="006E5540" w:rsidP="00644AD8">
      <w:pPr>
        <w:jc w:val="center"/>
      </w:pPr>
      <w:r>
        <w:t>Тула 202</w:t>
      </w:r>
      <w:r w:rsidR="003F467A">
        <w:t>3</w:t>
      </w:r>
      <w:bookmarkStart w:id="0" w:name="_GoBack"/>
      <w:bookmarkEnd w:id="0"/>
    </w:p>
    <w:sectPr w:rsidR="0029777A" w:rsidSect="00D9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6662E6"/>
    <w:multiLevelType w:val="hybridMultilevel"/>
    <w:tmpl w:val="2174E6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C53796D"/>
    <w:multiLevelType w:val="hybridMultilevel"/>
    <w:tmpl w:val="8B2A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F431C"/>
    <w:multiLevelType w:val="hybridMultilevel"/>
    <w:tmpl w:val="68E6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4530"/>
    <w:multiLevelType w:val="hybridMultilevel"/>
    <w:tmpl w:val="1284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E4004"/>
    <w:multiLevelType w:val="hybridMultilevel"/>
    <w:tmpl w:val="1BC47284"/>
    <w:lvl w:ilvl="0" w:tplc="2852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30353"/>
    <w:multiLevelType w:val="hybridMultilevel"/>
    <w:tmpl w:val="09323276"/>
    <w:lvl w:ilvl="0" w:tplc="2D488D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2CCA"/>
    <w:multiLevelType w:val="hybridMultilevel"/>
    <w:tmpl w:val="EA54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01C0"/>
    <w:multiLevelType w:val="hybridMultilevel"/>
    <w:tmpl w:val="AAB46E6A"/>
    <w:lvl w:ilvl="0" w:tplc="2852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813EB"/>
    <w:multiLevelType w:val="multilevel"/>
    <w:tmpl w:val="CB66AA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596049C"/>
    <w:multiLevelType w:val="hybridMultilevel"/>
    <w:tmpl w:val="993400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CA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7330E"/>
    <w:multiLevelType w:val="hybridMultilevel"/>
    <w:tmpl w:val="DDB609B4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2">
    <w:nsid w:val="3B7B1D41"/>
    <w:multiLevelType w:val="hybridMultilevel"/>
    <w:tmpl w:val="944C9034"/>
    <w:lvl w:ilvl="0" w:tplc="75B2B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0E2B"/>
    <w:multiLevelType w:val="hybridMultilevel"/>
    <w:tmpl w:val="6840B9E2"/>
    <w:lvl w:ilvl="0" w:tplc="5272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66FA4"/>
    <w:multiLevelType w:val="hybridMultilevel"/>
    <w:tmpl w:val="EFAAD842"/>
    <w:lvl w:ilvl="0" w:tplc="377861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E552E"/>
    <w:multiLevelType w:val="hybridMultilevel"/>
    <w:tmpl w:val="F64C8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DE4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BA6432"/>
    <w:multiLevelType w:val="hybridMultilevel"/>
    <w:tmpl w:val="F7A6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35AF8"/>
    <w:multiLevelType w:val="hybridMultilevel"/>
    <w:tmpl w:val="F0F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12178"/>
    <w:multiLevelType w:val="hybridMultilevel"/>
    <w:tmpl w:val="3178522A"/>
    <w:lvl w:ilvl="0" w:tplc="0419000F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0">
    <w:nsid w:val="55E75834"/>
    <w:multiLevelType w:val="hybridMultilevel"/>
    <w:tmpl w:val="0FF8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861B4"/>
    <w:multiLevelType w:val="hybridMultilevel"/>
    <w:tmpl w:val="0F0ED44E"/>
    <w:lvl w:ilvl="0" w:tplc="2852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026F94"/>
    <w:multiLevelType w:val="hybridMultilevel"/>
    <w:tmpl w:val="39B8A4FE"/>
    <w:lvl w:ilvl="0" w:tplc="E488E96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88E968">
      <w:start w:val="1"/>
      <w:numFmt w:val="decimal"/>
      <w:lvlText w:val="%3.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E6D18"/>
    <w:multiLevelType w:val="hybridMultilevel"/>
    <w:tmpl w:val="03FC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801D5"/>
    <w:multiLevelType w:val="hybridMultilevel"/>
    <w:tmpl w:val="D8886F18"/>
    <w:lvl w:ilvl="0" w:tplc="2852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A836E9"/>
    <w:multiLevelType w:val="hybridMultilevel"/>
    <w:tmpl w:val="B23EA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14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A439B5"/>
    <w:multiLevelType w:val="hybridMultilevel"/>
    <w:tmpl w:val="D2B879E2"/>
    <w:lvl w:ilvl="0" w:tplc="2D08FF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4203"/>
    <w:multiLevelType w:val="hybridMultilevel"/>
    <w:tmpl w:val="9EB04B72"/>
    <w:lvl w:ilvl="0" w:tplc="0419000F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9">
    <w:nsid w:val="78CA2FEE"/>
    <w:multiLevelType w:val="hybridMultilevel"/>
    <w:tmpl w:val="6576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D2CC7"/>
    <w:multiLevelType w:val="hybridMultilevel"/>
    <w:tmpl w:val="28C2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B1D19"/>
    <w:multiLevelType w:val="hybridMultilevel"/>
    <w:tmpl w:val="BA6E9990"/>
    <w:lvl w:ilvl="0" w:tplc="AE403C40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7"/>
  </w:num>
  <w:num w:numId="5">
    <w:abstractNumId w:val="30"/>
  </w:num>
  <w:num w:numId="6">
    <w:abstractNumId w:val="3"/>
  </w:num>
  <w:num w:numId="7">
    <w:abstractNumId w:val="4"/>
  </w:num>
  <w:num w:numId="8">
    <w:abstractNumId w:val="10"/>
  </w:num>
  <w:num w:numId="9">
    <w:abstractNumId w:val="25"/>
  </w:num>
  <w:num w:numId="10">
    <w:abstractNumId w:val="16"/>
  </w:num>
  <w:num w:numId="11">
    <w:abstractNumId w:val="26"/>
  </w:num>
  <w:num w:numId="12">
    <w:abstractNumId w:val="22"/>
  </w:num>
  <w:num w:numId="13">
    <w:abstractNumId w:val="23"/>
  </w:num>
  <w:num w:numId="14">
    <w:abstractNumId w:val="1"/>
  </w:num>
  <w:num w:numId="15">
    <w:abstractNumId w:val="9"/>
  </w:num>
  <w:num w:numId="16">
    <w:abstractNumId w:val="13"/>
  </w:num>
  <w:num w:numId="17">
    <w:abstractNumId w:val="28"/>
  </w:num>
  <w:num w:numId="18">
    <w:abstractNumId w:val="19"/>
  </w:num>
  <w:num w:numId="19">
    <w:abstractNumId w:val="15"/>
  </w:num>
  <w:num w:numId="20">
    <w:abstractNumId w:val="5"/>
  </w:num>
  <w:num w:numId="21">
    <w:abstractNumId w:val="24"/>
  </w:num>
  <w:num w:numId="22">
    <w:abstractNumId w:val="8"/>
  </w:num>
  <w:num w:numId="23">
    <w:abstractNumId w:val="21"/>
  </w:num>
  <w:num w:numId="24">
    <w:abstractNumId w:val="12"/>
  </w:num>
  <w:num w:numId="25">
    <w:abstractNumId w:val="14"/>
  </w:num>
  <w:num w:numId="26">
    <w:abstractNumId w:val="29"/>
  </w:num>
  <w:num w:numId="27">
    <w:abstractNumId w:val="18"/>
  </w:num>
  <w:num w:numId="28">
    <w:abstractNumId w:val="6"/>
  </w:num>
  <w:num w:numId="29">
    <w:abstractNumId w:val="31"/>
  </w:num>
  <w:num w:numId="30">
    <w:abstractNumId w:val="20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11"/>
    <w:rsid w:val="00052EB9"/>
    <w:rsid w:val="0007740F"/>
    <w:rsid w:val="00232611"/>
    <w:rsid w:val="0029777A"/>
    <w:rsid w:val="003A1809"/>
    <w:rsid w:val="003F467A"/>
    <w:rsid w:val="004535D1"/>
    <w:rsid w:val="00544989"/>
    <w:rsid w:val="0055078A"/>
    <w:rsid w:val="0057731D"/>
    <w:rsid w:val="00644AD8"/>
    <w:rsid w:val="00644DCA"/>
    <w:rsid w:val="006E5540"/>
    <w:rsid w:val="00723FCD"/>
    <w:rsid w:val="00763B5A"/>
    <w:rsid w:val="00A26C48"/>
    <w:rsid w:val="00D10F21"/>
    <w:rsid w:val="00D260B8"/>
    <w:rsid w:val="00D96A99"/>
    <w:rsid w:val="00E16D8B"/>
    <w:rsid w:val="00E76FEC"/>
    <w:rsid w:val="00E90F0C"/>
    <w:rsid w:val="00E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078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078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078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5078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5078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7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07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0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07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55078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078A"/>
  </w:style>
  <w:style w:type="table" w:styleId="a6">
    <w:name w:val="Table Grid"/>
    <w:basedOn w:val="a1"/>
    <w:rsid w:val="005507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semiHidden/>
    <w:rsid w:val="0055078A"/>
    <w:pPr>
      <w:suppressAutoHyphens w:val="0"/>
      <w:ind w:left="480"/>
    </w:pPr>
    <w:rPr>
      <w:lang w:eastAsia="ru-RU"/>
    </w:rPr>
  </w:style>
  <w:style w:type="paragraph" w:styleId="a7">
    <w:name w:val="Body Text"/>
    <w:basedOn w:val="a"/>
    <w:link w:val="a8"/>
    <w:rsid w:val="0055078A"/>
    <w:pPr>
      <w:suppressAutoHyphens w:val="0"/>
      <w:spacing w:line="360" w:lineRule="auto"/>
      <w:jc w:val="both"/>
    </w:pPr>
    <w:rPr>
      <w:rFonts w:ascii="Arial" w:hAnsi="Arial" w:cs="Arial"/>
      <w:lang w:eastAsia="ru-RU"/>
    </w:rPr>
  </w:style>
  <w:style w:type="character" w:customStyle="1" w:styleId="a8">
    <w:name w:val="Основной текст Знак"/>
    <w:basedOn w:val="a0"/>
    <w:link w:val="a7"/>
    <w:rsid w:val="0055078A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55078A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5078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507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5078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-">
    <w:name w:val="Заголовок 3-го уровня"/>
    <w:basedOn w:val="3"/>
    <w:rsid w:val="0055078A"/>
    <w:pPr>
      <w:jc w:val="center"/>
    </w:pPr>
    <w:rPr>
      <w:rFonts w:ascii="Times New Roman" w:hAnsi="Times New Roman"/>
      <w:sz w:val="24"/>
    </w:rPr>
  </w:style>
  <w:style w:type="character" w:styleId="ab">
    <w:name w:val="Hyperlink"/>
    <w:rsid w:val="0055078A"/>
    <w:rPr>
      <w:color w:val="0000FF"/>
      <w:u w:val="single"/>
    </w:rPr>
  </w:style>
  <w:style w:type="paragraph" w:styleId="23">
    <w:name w:val="Body Text 2"/>
    <w:basedOn w:val="a"/>
    <w:link w:val="24"/>
    <w:rsid w:val="0055078A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55078A"/>
    <w:pPr>
      <w:suppressAutoHyphens w:val="0"/>
      <w:jc w:val="center"/>
    </w:pPr>
    <w:rPr>
      <w:b/>
      <w:bCs/>
      <w:sz w:val="32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55078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e">
    <w:name w:val="footer"/>
    <w:basedOn w:val="a"/>
    <w:link w:val="af"/>
    <w:rsid w:val="0055078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55078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507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55078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5078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55078A"/>
    <w:pPr>
      <w:suppressAutoHyphens w:val="0"/>
      <w:jc w:val="center"/>
    </w:pPr>
    <w:rPr>
      <w:szCs w:val="20"/>
      <w:lang w:eastAsia="ru-RU"/>
    </w:rPr>
  </w:style>
  <w:style w:type="character" w:customStyle="1" w:styleId="af4">
    <w:name w:val="Название Знак"/>
    <w:basedOn w:val="a0"/>
    <w:link w:val="af3"/>
    <w:rsid w:val="00550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А_рабочий центр"/>
    <w:basedOn w:val="a"/>
    <w:next w:val="a"/>
    <w:rsid w:val="0055078A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8"/>
      <w:lang w:eastAsia="ru-RU"/>
    </w:rPr>
  </w:style>
  <w:style w:type="paragraph" w:customStyle="1" w:styleId="af6">
    <w:name w:val="Знак"/>
    <w:basedOn w:val="a"/>
    <w:rsid w:val="0055078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55078A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5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078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078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078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5078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5078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7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07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0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07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55078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078A"/>
  </w:style>
  <w:style w:type="table" w:styleId="a6">
    <w:name w:val="Table Grid"/>
    <w:basedOn w:val="a1"/>
    <w:rsid w:val="005507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semiHidden/>
    <w:rsid w:val="0055078A"/>
    <w:pPr>
      <w:suppressAutoHyphens w:val="0"/>
      <w:ind w:left="480"/>
    </w:pPr>
    <w:rPr>
      <w:lang w:eastAsia="ru-RU"/>
    </w:rPr>
  </w:style>
  <w:style w:type="paragraph" w:styleId="a7">
    <w:name w:val="Body Text"/>
    <w:basedOn w:val="a"/>
    <w:link w:val="a8"/>
    <w:rsid w:val="0055078A"/>
    <w:pPr>
      <w:suppressAutoHyphens w:val="0"/>
      <w:spacing w:line="360" w:lineRule="auto"/>
      <w:jc w:val="both"/>
    </w:pPr>
    <w:rPr>
      <w:rFonts w:ascii="Arial" w:hAnsi="Arial" w:cs="Arial"/>
      <w:lang w:eastAsia="ru-RU"/>
    </w:rPr>
  </w:style>
  <w:style w:type="character" w:customStyle="1" w:styleId="a8">
    <w:name w:val="Основной текст Знак"/>
    <w:basedOn w:val="a0"/>
    <w:link w:val="a7"/>
    <w:rsid w:val="0055078A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55078A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5078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507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5078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-">
    <w:name w:val="Заголовок 3-го уровня"/>
    <w:basedOn w:val="3"/>
    <w:rsid w:val="0055078A"/>
    <w:pPr>
      <w:jc w:val="center"/>
    </w:pPr>
    <w:rPr>
      <w:rFonts w:ascii="Times New Roman" w:hAnsi="Times New Roman"/>
      <w:sz w:val="24"/>
    </w:rPr>
  </w:style>
  <w:style w:type="character" w:styleId="ab">
    <w:name w:val="Hyperlink"/>
    <w:rsid w:val="0055078A"/>
    <w:rPr>
      <w:color w:val="0000FF"/>
      <w:u w:val="single"/>
    </w:rPr>
  </w:style>
  <w:style w:type="paragraph" w:styleId="23">
    <w:name w:val="Body Text 2"/>
    <w:basedOn w:val="a"/>
    <w:link w:val="24"/>
    <w:rsid w:val="0055078A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55078A"/>
    <w:pPr>
      <w:suppressAutoHyphens w:val="0"/>
      <w:jc w:val="center"/>
    </w:pPr>
    <w:rPr>
      <w:b/>
      <w:bCs/>
      <w:sz w:val="32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55078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e">
    <w:name w:val="footer"/>
    <w:basedOn w:val="a"/>
    <w:link w:val="af"/>
    <w:rsid w:val="0055078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5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55078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507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55078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5078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55078A"/>
    <w:pPr>
      <w:suppressAutoHyphens w:val="0"/>
      <w:jc w:val="center"/>
    </w:pPr>
    <w:rPr>
      <w:szCs w:val="20"/>
      <w:lang w:eastAsia="ru-RU"/>
    </w:rPr>
  </w:style>
  <w:style w:type="character" w:customStyle="1" w:styleId="af4">
    <w:name w:val="Название Знак"/>
    <w:basedOn w:val="a0"/>
    <w:link w:val="af3"/>
    <w:rsid w:val="00550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А_рабочий центр"/>
    <w:basedOn w:val="a"/>
    <w:next w:val="a"/>
    <w:rsid w:val="0055078A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8"/>
      <w:lang w:eastAsia="ru-RU"/>
    </w:rPr>
  </w:style>
  <w:style w:type="paragraph" w:customStyle="1" w:styleId="af6">
    <w:name w:val="Знак"/>
    <w:basedOn w:val="a"/>
    <w:rsid w:val="0055078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55078A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5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usemb.se/terro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ТулГу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</dc:creator>
  <cp:lastModifiedBy>Helga</cp:lastModifiedBy>
  <cp:revision>3</cp:revision>
  <dcterms:created xsi:type="dcterms:W3CDTF">2022-03-28T10:33:00Z</dcterms:created>
  <dcterms:modified xsi:type="dcterms:W3CDTF">2023-04-02T07:40:00Z</dcterms:modified>
</cp:coreProperties>
</file>