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AD8" w:rsidRPr="00030325" w:rsidRDefault="00644AD8" w:rsidP="00644AD8">
      <w:pPr>
        <w:widowControl w:val="0"/>
        <w:spacing w:line="216" w:lineRule="auto"/>
        <w:jc w:val="center"/>
        <w:rPr>
          <w:b/>
        </w:rPr>
      </w:pPr>
      <w:r w:rsidRPr="00030325">
        <w:rPr>
          <w:b/>
        </w:rPr>
        <w:t>МИНОБРНАУКИ РФ</w:t>
      </w:r>
    </w:p>
    <w:p w:rsidR="00644AD8" w:rsidRPr="00030325" w:rsidRDefault="00644AD8" w:rsidP="00644AD8">
      <w:pPr>
        <w:widowControl w:val="0"/>
        <w:spacing w:after="60" w:line="216" w:lineRule="auto"/>
        <w:jc w:val="center"/>
        <w:outlineLvl w:val="1"/>
        <w:rPr>
          <w:rFonts w:ascii="Cambria" w:hAnsi="Cambria"/>
          <w:b/>
          <w:w w:val="135"/>
        </w:rPr>
      </w:pPr>
    </w:p>
    <w:p w:rsidR="00644AD8" w:rsidRPr="00030325" w:rsidRDefault="00644AD8" w:rsidP="00644AD8">
      <w:pPr>
        <w:widowControl w:val="0"/>
        <w:spacing w:line="204" w:lineRule="auto"/>
        <w:jc w:val="center"/>
        <w:rPr>
          <w:b/>
        </w:rPr>
      </w:pPr>
      <w:r w:rsidRPr="00030325">
        <w:rPr>
          <w:b/>
        </w:rPr>
        <w:t>ФЕДЕРАЛЬНОЕ ГОСУДАРСТВЕННОЕ БЮДЖЕТНОЕ ОБРАЗОВАТЕЛЬНОЕ</w:t>
      </w:r>
    </w:p>
    <w:p w:rsidR="00644AD8" w:rsidRPr="00030325" w:rsidRDefault="00644AD8" w:rsidP="00644AD8">
      <w:pPr>
        <w:widowControl w:val="0"/>
        <w:spacing w:line="204" w:lineRule="auto"/>
        <w:jc w:val="center"/>
        <w:rPr>
          <w:b/>
        </w:rPr>
      </w:pPr>
      <w:r w:rsidRPr="00030325">
        <w:rPr>
          <w:b/>
        </w:rPr>
        <w:t>УЧРЕЖДЕНИЕ ВЫСШЕГО ОБРАЗОВАНИЯ</w:t>
      </w:r>
    </w:p>
    <w:p w:rsidR="00644AD8" w:rsidRPr="00030325" w:rsidRDefault="00644AD8" w:rsidP="00644AD8">
      <w:pPr>
        <w:widowControl w:val="0"/>
        <w:spacing w:line="204" w:lineRule="auto"/>
        <w:jc w:val="center"/>
        <w:rPr>
          <w:b/>
          <w:i/>
          <w:vertAlign w:val="superscript"/>
        </w:rPr>
      </w:pPr>
      <w:r w:rsidRPr="00030325">
        <w:rPr>
          <w:b/>
        </w:rPr>
        <w:t>«ТУЛЬСКИЙ ГОСУДАРСТВЕННЫЙ УНИВЕРСИТЕТ»</w:t>
      </w:r>
    </w:p>
    <w:p w:rsidR="00644AD8" w:rsidRPr="00030325" w:rsidRDefault="00644AD8" w:rsidP="00644AD8">
      <w:pPr>
        <w:widowControl w:val="0"/>
        <w:spacing w:line="204" w:lineRule="auto"/>
        <w:ind w:firstLine="709"/>
        <w:jc w:val="both"/>
      </w:pPr>
    </w:p>
    <w:p w:rsidR="00644AD8" w:rsidRPr="00030325" w:rsidRDefault="00644AD8" w:rsidP="00644AD8">
      <w:pPr>
        <w:widowControl w:val="0"/>
        <w:spacing w:line="204" w:lineRule="auto"/>
        <w:jc w:val="center"/>
        <w:rPr>
          <w:bCs/>
          <w:i/>
        </w:rPr>
      </w:pPr>
      <w:r w:rsidRPr="00030325">
        <w:rPr>
          <w:bCs/>
        </w:rPr>
        <w:t>Кафедра социологии и политологии</w:t>
      </w:r>
    </w:p>
    <w:p w:rsidR="00644AD8" w:rsidRPr="00030325" w:rsidRDefault="00644AD8" w:rsidP="00644AD8">
      <w:pPr>
        <w:widowControl w:val="0"/>
        <w:spacing w:line="204" w:lineRule="auto"/>
        <w:ind w:firstLine="709"/>
        <w:jc w:val="both"/>
      </w:pPr>
    </w:p>
    <w:p w:rsidR="00644AD8" w:rsidRPr="00030325" w:rsidRDefault="00644AD8" w:rsidP="00644AD8">
      <w:pPr>
        <w:jc w:val="center"/>
      </w:pPr>
    </w:p>
    <w:p w:rsidR="00644AD8" w:rsidRPr="00030325" w:rsidRDefault="00644AD8" w:rsidP="00644AD8">
      <w:pPr>
        <w:jc w:val="center"/>
      </w:pPr>
    </w:p>
    <w:p w:rsidR="00644AD8" w:rsidRPr="00030325" w:rsidRDefault="00644AD8" w:rsidP="00644AD8">
      <w:pPr>
        <w:jc w:val="center"/>
      </w:pPr>
    </w:p>
    <w:p w:rsidR="00644AD8" w:rsidRPr="00030325" w:rsidRDefault="00644AD8" w:rsidP="00644AD8">
      <w:pPr>
        <w:jc w:val="center"/>
      </w:pPr>
    </w:p>
    <w:p w:rsidR="00644AD8" w:rsidRPr="00030325" w:rsidRDefault="00644AD8" w:rsidP="00644AD8">
      <w:pPr>
        <w:jc w:val="center"/>
      </w:pPr>
    </w:p>
    <w:p w:rsidR="00644AD8" w:rsidRPr="00030325" w:rsidRDefault="00644AD8" w:rsidP="00644AD8">
      <w:pPr>
        <w:jc w:val="center"/>
      </w:pPr>
    </w:p>
    <w:p w:rsidR="00644AD8" w:rsidRPr="00030325" w:rsidRDefault="00644AD8" w:rsidP="00644AD8">
      <w:pPr>
        <w:jc w:val="center"/>
      </w:pPr>
    </w:p>
    <w:p w:rsidR="00644AD8" w:rsidRPr="00030325" w:rsidRDefault="00644AD8" w:rsidP="00644AD8">
      <w:pPr>
        <w:jc w:val="center"/>
      </w:pPr>
    </w:p>
    <w:p w:rsidR="00644AD8" w:rsidRPr="00030325" w:rsidRDefault="00644AD8" w:rsidP="00644AD8">
      <w:pPr>
        <w:jc w:val="center"/>
      </w:pPr>
      <w:r>
        <w:t>Тематика контрольных работ</w:t>
      </w:r>
    </w:p>
    <w:p w:rsidR="00644AD8" w:rsidRPr="00030325" w:rsidRDefault="00644AD8" w:rsidP="00644AD8">
      <w:pPr>
        <w:jc w:val="center"/>
      </w:pPr>
    </w:p>
    <w:p w:rsidR="00644AD8" w:rsidRPr="00030325" w:rsidRDefault="00644AD8" w:rsidP="00644AD8">
      <w:pPr>
        <w:jc w:val="center"/>
      </w:pPr>
    </w:p>
    <w:p w:rsidR="00644AD8" w:rsidRDefault="00644AD8" w:rsidP="00644AD8">
      <w:pPr>
        <w:spacing w:line="360" w:lineRule="auto"/>
        <w:jc w:val="center"/>
        <w:rPr>
          <w:b/>
        </w:rPr>
      </w:pPr>
      <w:r w:rsidRPr="00030325">
        <w:rPr>
          <w:b/>
        </w:rPr>
        <w:t xml:space="preserve">по учебной дисциплине </w:t>
      </w:r>
    </w:p>
    <w:p w:rsidR="00644AD8" w:rsidRPr="00030325" w:rsidRDefault="00644AD8" w:rsidP="00644AD8">
      <w:pPr>
        <w:spacing w:line="360" w:lineRule="auto"/>
        <w:jc w:val="center"/>
        <w:rPr>
          <w:b/>
        </w:rPr>
      </w:pPr>
      <w:r w:rsidRPr="00030325">
        <w:rPr>
          <w:b/>
        </w:rPr>
        <w:t>«</w:t>
      </w:r>
      <w:r w:rsidRPr="00D260B8">
        <w:rPr>
          <w:b/>
          <w:caps/>
        </w:rPr>
        <w:t>Социальные и политические институты и процессы</w:t>
      </w:r>
      <w:r>
        <w:rPr>
          <w:b/>
          <w:caps/>
        </w:rPr>
        <w:t xml:space="preserve"> в современном обществе</w:t>
      </w:r>
      <w:r w:rsidRPr="00D260B8">
        <w:rPr>
          <w:b/>
          <w:caps/>
        </w:rPr>
        <w:t>»</w:t>
      </w:r>
    </w:p>
    <w:p w:rsidR="00644AD8" w:rsidRPr="00030325" w:rsidRDefault="00644AD8" w:rsidP="00644AD8">
      <w:pPr>
        <w:spacing w:line="360" w:lineRule="auto"/>
        <w:jc w:val="center"/>
        <w:rPr>
          <w:b/>
        </w:rPr>
      </w:pPr>
    </w:p>
    <w:p w:rsidR="00644AD8" w:rsidRPr="00030325" w:rsidRDefault="00644AD8" w:rsidP="00644AD8">
      <w:pPr>
        <w:jc w:val="center"/>
        <w:rPr>
          <w:b/>
        </w:rPr>
      </w:pPr>
    </w:p>
    <w:p w:rsidR="00644AD8" w:rsidRPr="00030325" w:rsidRDefault="00644AD8" w:rsidP="00644AD8">
      <w:pPr>
        <w:jc w:val="center"/>
      </w:pPr>
    </w:p>
    <w:p w:rsidR="00644AD8" w:rsidRPr="00030325" w:rsidRDefault="00644AD8" w:rsidP="00644AD8">
      <w:pPr>
        <w:jc w:val="center"/>
      </w:pPr>
    </w:p>
    <w:p w:rsidR="00644AD8" w:rsidRPr="00030325" w:rsidRDefault="00644AD8" w:rsidP="00644AD8">
      <w:pPr>
        <w:jc w:val="center"/>
      </w:pPr>
    </w:p>
    <w:p w:rsidR="00644AD8" w:rsidRPr="00030325" w:rsidRDefault="00644AD8" w:rsidP="00644AD8">
      <w:pPr>
        <w:jc w:val="center"/>
      </w:pPr>
    </w:p>
    <w:p w:rsidR="00644AD8" w:rsidRPr="00030325" w:rsidRDefault="00644AD8" w:rsidP="00644AD8">
      <w:pPr>
        <w:jc w:val="center"/>
      </w:pPr>
    </w:p>
    <w:p w:rsidR="00644AD8" w:rsidRPr="00030325" w:rsidRDefault="00644AD8" w:rsidP="00644AD8">
      <w:pPr>
        <w:jc w:val="center"/>
      </w:pPr>
    </w:p>
    <w:p w:rsidR="00644AD8" w:rsidRPr="00030325" w:rsidRDefault="00644AD8" w:rsidP="00644AD8">
      <w:pPr>
        <w:jc w:val="center"/>
      </w:pPr>
    </w:p>
    <w:p w:rsidR="00644AD8" w:rsidRPr="00030325" w:rsidRDefault="00644AD8" w:rsidP="00644AD8">
      <w:pPr>
        <w:jc w:val="center"/>
      </w:pPr>
    </w:p>
    <w:p w:rsidR="00644AD8" w:rsidRPr="00030325" w:rsidRDefault="00644AD8" w:rsidP="00644AD8">
      <w:pPr>
        <w:jc w:val="center"/>
      </w:pPr>
    </w:p>
    <w:p w:rsidR="00644AD8" w:rsidRPr="00030325" w:rsidRDefault="00644AD8" w:rsidP="00644AD8">
      <w:pPr>
        <w:jc w:val="center"/>
      </w:pPr>
    </w:p>
    <w:p w:rsidR="00644AD8" w:rsidRPr="00030325" w:rsidRDefault="00644AD8" w:rsidP="00644AD8">
      <w:pPr>
        <w:jc w:val="center"/>
      </w:pPr>
    </w:p>
    <w:p w:rsidR="00644AD8" w:rsidRPr="00030325" w:rsidRDefault="00644AD8" w:rsidP="00644AD8">
      <w:pPr>
        <w:jc w:val="center"/>
      </w:pPr>
    </w:p>
    <w:p w:rsidR="00644AD8" w:rsidRPr="00030325" w:rsidRDefault="00644AD8" w:rsidP="00644AD8">
      <w:pPr>
        <w:jc w:val="center"/>
      </w:pPr>
    </w:p>
    <w:p w:rsidR="00644AD8" w:rsidRPr="00030325" w:rsidRDefault="00644AD8" w:rsidP="00644AD8">
      <w:pPr>
        <w:jc w:val="center"/>
      </w:pPr>
    </w:p>
    <w:p w:rsidR="00644AD8" w:rsidRPr="00030325" w:rsidRDefault="00644AD8" w:rsidP="00644AD8">
      <w:pPr>
        <w:jc w:val="center"/>
      </w:pPr>
    </w:p>
    <w:p w:rsidR="00644AD8" w:rsidRPr="00030325" w:rsidRDefault="00644AD8" w:rsidP="00644AD8">
      <w:pPr>
        <w:jc w:val="center"/>
      </w:pPr>
    </w:p>
    <w:p w:rsidR="00644AD8" w:rsidRPr="00030325" w:rsidRDefault="00644AD8" w:rsidP="00644AD8">
      <w:pPr>
        <w:jc w:val="center"/>
      </w:pPr>
    </w:p>
    <w:p w:rsidR="00644AD8" w:rsidRPr="00030325" w:rsidRDefault="00644AD8" w:rsidP="00644AD8">
      <w:pPr>
        <w:jc w:val="center"/>
      </w:pPr>
    </w:p>
    <w:p w:rsidR="00644AD8" w:rsidRPr="00030325" w:rsidRDefault="00644AD8" w:rsidP="00644AD8">
      <w:pPr>
        <w:jc w:val="center"/>
      </w:pPr>
    </w:p>
    <w:p w:rsidR="00644AD8" w:rsidRPr="00030325" w:rsidRDefault="003F467A" w:rsidP="00644AD8">
      <w:pPr>
        <w:jc w:val="center"/>
      </w:pPr>
      <w:r>
        <w:t>Тула 2023</w:t>
      </w:r>
    </w:p>
    <w:p w:rsidR="00644AD8" w:rsidRDefault="00644AD8" w:rsidP="00644AD8">
      <w:pPr>
        <w:suppressAutoHyphens w:val="0"/>
        <w:spacing w:line="276" w:lineRule="auto"/>
      </w:pPr>
      <w:r>
        <w:br w:type="page"/>
      </w:r>
    </w:p>
    <w:p w:rsidR="00644AD8" w:rsidRDefault="00644AD8" w:rsidP="00644AD8">
      <w:pPr>
        <w:ind w:firstLine="360"/>
        <w:jc w:val="both"/>
      </w:pPr>
      <w:r w:rsidRPr="00E101B7">
        <w:lastRenderedPageBreak/>
        <w:t xml:space="preserve">Выполнение </w:t>
      </w:r>
      <w:r>
        <w:t>контрольной</w:t>
      </w:r>
      <w:r w:rsidRPr="00E101B7">
        <w:t xml:space="preserve"> работы</w:t>
      </w:r>
      <w:r>
        <w:t xml:space="preserve"> заочника</w:t>
      </w:r>
      <w:r w:rsidRPr="00E101B7">
        <w:t xml:space="preserve"> (КР</w:t>
      </w:r>
      <w:r>
        <w:t>З</w:t>
      </w:r>
      <w:r w:rsidRPr="00E101B7">
        <w:t>) - важная составная часть изучения любой дисциплины и обязательно</w:t>
      </w:r>
      <w:r>
        <w:t>е условие допуска к промежуточной аттестации</w:t>
      </w:r>
      <w:r w:rsidRPr="00E101B7">
        <w:t>. Научное руководство осуществляет преподаватель, ведущий названную дисциплину.</w:t>
      </w:r>
    </w:p>
    <w:p w:rsidR="00644AD8" w:rsidRDefault="00644AD8" w:rsidP="00644AD8">
      <w:pPr>
        <w:ind w:firstLine="360"/>
        <w:jc w:val="center"/>
        <w:rPr>
          <w:b/>
        </w:rPr>
      </w:pPr>
    </w:p>
    <w:p w:rsidR="00644AD8" w:rsidRPr="000D181F" w:rsidRDefault="00644AD8" w:rsidP="00644AD8">
      <w:pPr>
        <w:ind w:firstLine="360"/>
        <w:jc w:val="center"/>
        <w:rPr>
          <w:b/>
        </w:rPr>
      </w:pPr>
      <w:r w:rsidRPr="000D181F">
        <w:rPr>
          <w:b/>
        </w:rPr>
        <w:t>Тематика КРЗ</w:t>
      </w:r>
    </w:p>
    <w:p w:rsidR="00544989" w:rsidRPr="00D10F21" w:rsidRDefault="00232611" w:rsidP="00644AD8">
      <w:pPr>
        <w:spacing w:line="360" w:lineRule="auto"/>
        <w:jc w:val="center"/>
      </w:pPr>
      <w:r w:rsidRPr="00030325">
        <w:rPr>
          <w:b/>
        </w:rPr>
        <w:t xml:space="preserve"> </w:t>
      </w:r>
    </w:p>
    <w:p w:rsidR="00644DCA" w:rsidRPr="00D10F21" w:rsidRDefault="00644DCA" w:rsidP="00644DCA">
      <w:pPr>
        <w:widowControl w:val="0"/>
        <w:numPr>
          <w:ilvl w:val="0"/>
          <w:numId w:val="1"/>
        </w:numPr>
        <w:jc w:val="both"/>
      </w:pPr>
      <w:r w:rsidRPr="00D10F21">
        <w:t>Проблема  социального  взаимодействия  в различных  теоретических  подходах.</w:t>
      </w:r>
    </w:p>
    <w:p w:rsidR="00644DCA" w:rsidRPr="00D10F21" w:rsidRDefault="00644DCA" w:rsidP="00644DCA">
      <w:pPr>
        <w:widowControl w:val="0"/>
        <w:numPr>
          <w:ilvl w:val="0"/>
          <w:numId w:val="1"/>
        </w:numPr>
        <w:jc w:val="both"/>
      </w:pPr>
      <w:r w:rsidRPr="00D10F21">
        <w:t>Социальное  взаимодействие  как  непременное  условие  бытия  общности.</w:t>
      </w:r>
    </w:p>
    <w:p w:rsidR="00644DCA" w:rsidRPr="00D10F21" w:rsidRDefault="00644DCA" w:rsidP="00644DCA">
      <w:pPr>
        <w:widowControl w:val="0"/>
        <w:numPr>
          <w:ilvl w:val="0"/>
          <w:numId w:val="1"/>
        </w:numPr>
        <w:jc w:val="both"/>
      </w:pPr>
      <w:r w:rsidRPr="00D10F21">
        <w:t>Формы  и  механизмы  социального  взаимодействия.</w:t>
      </w:r>
    </w:p>
    <w:p w:rsidR="00644DCA" w:rsidRPr="00D10F21" w:rsidRDefault="00644DCA" w:rsidP="00644DCA">
      <w:pPr>
        <w:widowControl w:val="0"/>
        <w:numPr>
          <w:ilvl w:val="0"/>
          <w:numId w:val="1"/>
        </w:numPr>
        <w:jc w:val="both"/>
      </w:pPr>
      <w:r w:rsidRPr="00D10F21">
        <w:t>Концепция  социальных  институтов М. Вебера.</w:t>
      </w:r>
    </w:p>
    <w:p w:rsidR="00644DCA" w:rsidRPr="00D10F21" w:rsidRDefault="00644DCA" w:rsidP="00644DCA">
      <w:pPr>
        <w:widowControl w:val="0"/>
        <w:numPr>
          <w:ilvl w:val="0"/>
          <w:numId w:val="1"/>
        </w:numPr>
        <w:jc w:val="both"/>
      </w:pPr>
      <w:r w:rsidRPr="00D10F21">
        <w:t>Социальные  институты и их  функции.</w:t>
      </w:r>
    </w:p>
    <w:p w:rsidR="00644DCA" w:rsidRPr="00D10F21" w:rsidRDefault="00644DCA" w:rsidP="00644DCA">
      <w:pPr>
        <w:widowControl w:val="0"/>
        <w:numPr>
          <w:ilvl w:val="0"/>
          <w:numId w:val="1"/>
        </w:numPr>
        <w:jc w:val="both"/>
      </w:pPr>
      <w:r w:rsidRPr="00D10F21">
        <w:t>Место  и роль  социальных  институтов  и организаций  в жизни  общества.</w:t>
      </w:r>
    </w:p>
    <w:p w:rsidR="00644DCA" w:rsidRPr="00D10F21" w:rsidRDefault="00644DCA" w:rsidP="00644DCA">
      <w:pPr>
        <w:widowControl w:val="0"/>
        <w:numPr>
          <w:ilvl w:val="0"/>
          <w:numId w:val="1"/>
        </w:numPr>
        <w:jc w:val="both"/>
      </w:pPr>
      <w:r w:rsidRPr="00D10F21">
        <w:t>Концепция Р. Мертона: явные и латентные  функции  социальных институтов.</w:t>
      </w:r>
    </w:p>
    <w:p w:rsidR="00644DCA" w:rsidRPr="00D10F21" w:rsidRDefault="00644DCA" w:rsidP="00644DCA">
      <w:pPr>
        <w:widowControl w:val="0"/>
        <w:numPr>
          <w:ilvl w:val="0"/>
          <w:numId w:val="1"/>
        </w:numPr>
        <w:jc w:val="both"/>
      </w:pPr>
      <w:r w:rsidRPr="00D10F21">
        <w:t>Проблема  становления  социальных  институтов в современном   российском   обществе.</w:t>
      </w:r>
    </w:p>
    <w:p w:rsidR="00644DCA" w:rsidRPr="00D10F21" w:rsidRDefault="00644DCA" w:rsidP="00644DCA">
      <w:pPr>
        <w:widowControl w:val="0"/>
        <w:numPr>
          <w:ilvl w:val="0"/>
          <w:numId w:val="1"/>
        </w:numPr>
        <w:jc w:val="both"/>
      </w:pPr>
      <w:r w:rsidRPr="00D10F21">
        <w:t>Природа,  структура и функции  формальной  организации.</w:t>
      </w:r>
    </w:p>
    <w:p w:rsidR="00644DCA" w:rsidRPr="00D10F21" w:rsidRDefault="00644DCA" w:rsidP="00644DCA">
      <w:pPr>
        <w:widowControl w:val="0"/>
        <w:numPr>
          <w:ilvl w:val="0"/>
          <w:numId w:val="1"/>
        </w:numPr>
        <w:jc w:val="both"/>
      </w:pPr>
      <w:r w:rsidRPr="00D10F21">
        <w:t>Социальный прогресс и его основные критерии.</w:t>
      </w:r>
    </w:p>
    <w:p w:rsidR="00644DCA" w:rsidRPr="00D10F21" w:rsidRDefault="00644DCA" w:rsidP="00644DCA">
      <w:pPr>
        <w:widowControl w:val="0"/>
        <w:numPr>
          <w:ilvl w:val="0"/>
          <w:numId w:val="1"/>
        </w:numPr>
        <w:jc w:val="both"/>
      </w:pPr>
      <w:r w:rsidRPr="00D10F21">
        <w:t>Типологии обществ в социологии: основные подходы.</w:t>
      </w:r>
    </w:p>
    <w:p w:rsidR="00644DCA" w:rsidRPr="00D10F21" w:rsidRDefault="00644DCA" w:rsidP="00644DCA">
      <w:pPr>
        <w:widowControl w:val="0"/>
        <w:numPr>
          <w:ilvl w:val="0"/>
          <w:numId w:val="1"/>
        </w:numPr>
        <w:jc w:val="both"/>
      </w:pPr>
      <w:r w:rsidRPr="00D10F21">
        <w:t>Постиндустриальное общество: сущность и основные характеристики.</w:t>
      </w:r>
    </w:p>
    <w:p w:rsidR="00644DCA" w:rsidRPr="00D10F21" w:rsidRDefault="00644DCA" w:rsidP="00644DCA">
      <w:pPr>
        <w:widowControl w:val="0"/>
        <w:numPr>
          <w:ilvl w:val="0"/>
          <w:numId w:val="1"/>
        </w:numPr>
        <w:jc w:val="both"/>
      </w:pPr>
      <w:r w:rsidRPr="00D10F21">
        <w:t>Российское общество в контексте глобализации.</w:t>
      </w:r>
    </w:p>
    <w:p w:rsidR="00644DCA" w:rsidRPr="00D10F21" w:rsidRDefault="00644DCA" w:rsidP="00644DCA">
      <w:pPr>
        <w:widowControl w:val="0"/>
        <w:numPr>
          <w:ilvl w:val="0"/>
          <w:numId w:val="1"/>
        </w:numPr>
        <w:jc w:val="both"/>
      </w:pPr>
      <w:r w:rsidRPr="00D10F21">
        <w:t>Социальные последствия глобализации.</w:t>
      </w:r>
    </w:p>
    <w:p w:rsidR="00644DCA" w:rsidRPr="00D10F21" w:rsidRDefault="00644DCA" w:rsidP="00644DCA">
      <w:pPr>
        <w:widowControl w:val="0"/>
        <w:numPr>
          <w:ilvl w:val="0"/>
          <w:numId w:val="1"/>
        </w:numPr>
        <w:jc w:val="both"/>
      </w:pPr>
      <w:r w:rsidRPr="00D10F21">
        <w:t>Вклад П. Сорокина в теорию социальной стратификации.</w:t>
      </w:r>
    </w:p>
    <w:p w:rsidR="00644DCA" w:rsidRPr="00D10F21" w:rsidRDefault="00644DCA" w:rsidP="00644DCA">
      <w:pPr>
        <w:widowControl w:val="0"/>
        <w:numPr>
          <w:ilvl w:val="0"/>
          <w:numId w:val="1"/>
        </w:numPr>
        <w:tabs>
          <w:tab w:val="left" w:pos="7700"/>
        </w:tabs>
        <w:jc w:val="both"/>
      </w:pPr>
      <w:r w:rsidRPr="00D10F21">
        <w:t>Социальная стратификация современного российского общества.</w:t>
      </w:r>
    </w:p>
    <w:p w:rsidR="00644DCA" w:rsidRPr="00D10F21" w:rsidRDefault="00644DCA" w:rsidP="00644DCA">
      <w:pPr>
        <w:widowControl w:val="0"/>
        <w:numPr>
          <w:ilvl w:val="0"/>
          <w:numId w:val="1"/>
        </w:numPr>
        <w:jc w:val="both"/>
      </w:pPr>
      <w:r w:rsidRPr="00D10F21">
        <w:t>Факторы социальной стратификации в современном российском обществе.</w:t>
      </w:r>
    </w:p>
    <w:p w:rsidR="00644DCA" w:rsidRPr="00D10F21" w:rsidRDefault="00644DCA" w:rsidP="00644DCA">
      <w:pPr>
        <w:widowControl w:val="0"/>
        <w:numPr>
          <w:ilvl w:val="0"/>
          <w:numId w:val="1"/>
        </w:numPr>
        <w:jc w:val="both"/>
      </w:pPr>
      <w:r w:rsidRPr="00D10F21">
        <w:t>Социальный престиж как критерий социальной стратификации.</w:t>
      </w:r>
    </w:p>
    <w:p w:rsidR="00644DCA" w:rsidRPr="00D10F21" w:rsidRDefault="00644DCA" w:rsidP="00644DCA">
      <w:pPr>
        <w:widowControl w:val="0"/>
        <w:numPr>
          <w:ilvl w:val="0"/>
          <w:numId w:val="1"/>
        </w:numPr>
        <w:jc w:val="both"/>
      </w:pPr>
      <w:r w:rsidRPr="00D10F21">
        <w:t>Проблема среднего класса в современном российском обществе.</w:t>
      </w:r>
    </w:p>
    <w:p w:rsidR="00644DCA" w:rsidRPr="00D10F21" w:rsidRDefault="00644DCA" w:rsidP="00644DCA">
      <w:pPr>
        <w:widowControl w:val="0"/>
        <w:numPr>
          <w:ilvl w:val="0"/>
          <w:numId w:val="1"/>
        </w:numPr>
        <w:jc w:val="both"/>
      </w:pPr>
      <w:r w:rsidRPr="00D10F21">
        <w:t>Трудовая и профессиональная мобильность россиян.</w:t>
      </w:r>
    </w:p>
    <w:p w:rsidR="00644DCA" w:rsidRPr="00D10F21" w:rsidRDefault="00644DCA" w:rsidP="00644DCA">
      <w:pPr>
        <w:widowControl w:val="0"/>
        <w:numPr>
          <w:ilvl w:val="0"/>
          <w:numId w:val="1"/>
        </w:numPr>
        <w:jc w:val="both"/>
      </w:pPr>
      <w:r w:rsidRPr="00D10F21">
        <w:t>Проблема безработных в современном российском обществе.</w:t>
      </w:r>
    </w:p>
    <w:p w:rsidR="00644DCA" w:rsidRPr="00D10F21" w:rsidRDefault="00644DCA" w:rsidP="00644DCA">
      <w:pPr>
        <w:widowControl w:val="0"/>
        <w:numPr>
          <w:ilvl w:val="0"/>
          <w:numId w:val="1"/>
        </w:numPr>
        <w:jc w:val="both"/>
      </w:pPr>
      <w:r w:rsidRPr="00D10F21">
        <w:t>Социальная мобильность в современном российском обществе.</w:t>
      </w:r>
    </w:p>
    <w:p w:rsidR="00644DCA" w:rsidRPr="00D10F21" w:rsidRDefault="00644DCA" w:rsidP="00644DCA">
      <w:pPr>
        <w:widowControl w:val="0"/>
        <w:numPr>
          <w:ilvl w:val="0"/>
          <w:numId w:val="1"/>
        </w:numPr>
        <w:tabs>
          <w:tab w:val="left" w:pos="1800"/>
        </w:tabs>
        <w:jc w:val="both"/>
      </w:pPr>
      <w:r w:rsidRPr="00D10F21">
        <w:t>Социализация как фактор развития личности.</w:t>
      </w:r>
    </w:p>
    <w:p w:rsidR="00644DCA" w:rsidRPr="00D10F21" w:rsidRDefault="00644DCA" w:rsidP="00644DCA">
      <w:pPr>
        <w:widowControl w:val="0"/>
        <w:numPr>
          <w:ilvl w:val="0"/>
          <w:numId w:val="1"/>
        </w:numPr>
        <w:jc w:val="both"/>
      </w:pPr>
      <w:r w:rsidRPr="00D10F21">
        <w:t>Культура как элемент социальной системы.</w:t>
      </w:r>
    </w:p>
    <w:p w:rsidR="00644DCA" w:rsidRPr="00D10F21" w:rsidRDefault="00644DCA" w:rsidP="00644DCA">
      <w:pPr>
        <w:widowControl w:val="0"/>
        <w:numPr>
          <w:ilvl w:val="0"/>
          <w:numId w:val="1"/>
        </w:numPr>
        <w:jc w:val="both"/>
      </w:pPr>
      <w:r w:rsidRPr="00D10F21">
        <w:t>Культура как совокупность социальных институтов.</w:t>
      </w:r>
    </w:p>
    <w:p w:rsidR="00644DCA" w:rsidRPr="00D10F21" w:rsidRDefault="00644DCA" w:rsidP="00644DCA">
      <w:pPr>
        <w:widowControl w:val="0"/>
        <w:numPr>
          <w:ilvl w:val="0"/>
          <w:numId w:val="1"/>
        </w:numPr>
        <w:jc w:val="both"/>
      </w:pPr>
      <w:r w:rsidRPr="00D10F21">
        <w:t>Интернет и его роль в формировании мирового культурного пространства.</w:t>
      </w:r>
    </w:p>
    <w:p w:rsidR="00644DCA" w:rsidRPr="00D10F21" w:rsidRDefault="00644DCA" w:rsidP="00644DCA">
      <w:pPr>
        <w:widowControl w:val="0"/>
        <w:numPr>
          <w:ilvl w:val="0"/>
          <w:numId w:val="1"/>
        </w:numPr>
        <w:jc w:val="both"/>
      </w:pPr>
      <w:r w:rsidRPr="00D10F21">
        <w:t>Русская национальная культура, ее специфические черты и традиции.</w:t>
      </w:r>
    </w:p>
    <w:p w:rsidR="00644DCA" w:rsidRPr="00D10F21" w:rsidRDefault="00644DCA" w:rsidP="00644DCA">
      <w:pPr>
        <w:widowControl w:val="0"/>
        <w:numPr>
          <w:ilvl w:val="0"/>
          <w:numId w:val="1"/>
        </w:numPr>
        <w:jc w:val="both"/>
      </w:pPr>
      <w:r w:rsidRPr="00D10F21">
        <w:t>Место и роль России в мировом культурном пространстве.</w:t>
      </w:r>
    </w:p>
    <w:p w:rsidR="00644DCA" w:rsidRPr="00D10F21" w:rsidRDefault="00644DCA" w:rsidP="00644DCA">
      <w:pPr>
        <w:widowControl w:val="0"/>
        <w:numPr>
          <w:ilvl w:val="0"/>
          <w:numId w:val="1"/>
        </w:numPr>
        <w:jc w:val="both"/>
      </w:pPr>
      <w:r w:rsidRPr="00D10F21">
        <w:t>Культура бизнеса и российская действительность.</w:t>
      </w:r>
    </w:p>
    <w:p w:rsidR="00644DCA" w:rsidRPr="00D10F21" w:rsidRDefault="00644DCA" w:rsidP="00644DCA">
      <w:pPr>
        <w:widowControl w:val="0"/>
        <w:numPr>
          <w:ilvl w:val="0"/>
          <w:numId w:val="1"/>
        </w:numPr>
        <w:jc w:val="both"/>
      </w:pPr>
      <w:r w:rsidRPr="00D10F21">
        <w:t>Творчество как атрибут культуры.</w:t>
      </w:r>
    </w:p>
    <w:p w:rsidR="00644DCA" w:rsidRPr="00D10F21" w:rsidRDefault="00644DCA" w:rsidP="00644DCA">
      <w:pPr>
        <w:widowControl w:val="0"/>
        <w:numPr>
          <w:ilvl w:val="0"/>
          <w:numId w:val="1"/>
        </w:numPr>
        <w:jc w:val="both"/>
      </w:pPr>
      <w:r w:rsidRPr="00D10F21">
        <w:t>Система образования как элемент культуры общества: современное состояние (на примере России).</w:t>
      </w:r>
    </w:p>
    <w:p w:rsidR="004535D1" w:rsidRPr="00D10F21" w:rsidRDefault="00644DCA" w:rsidP="00644DCA">
      <w:pPr>
        <w:widowControl w:val="0"/>
        <w:numPr>
          <w:ilvl w:val="0"/>
          <w:numId w:val="1"/>
        </w:numPr>
        <w:jc w:val="both"/>
      </w:pPr>
      <w:r w:rsidRPr="00D10F21">
        <w:t>Культура и религия.</w:t>
      </w:r>
    </w:p>
    <w:p w:rsidR="004535D1" w:rsidRPr="00D10F21" w:rsidRDefault="00644DCA" w:rsidP="00644DCA">
      <w:pPr>
        <w:widowControl w:val="0"/>
        <w:numPr>
          <w:ilvl w:val="0"/>
          <w:numId w:val="1"/>
        </w:numPr>
        <w:jc w:val="both"/>
      </w:pPr>
      <w:r w:rsidRPr="00D10F21">
        <w:t xml:space="preserve"> Теории девиации: историко-методологический анализ.</w:t>
      </w:r>
    </w:p>
    <w:p w:rsidR="004535D1" w:rsidRPr="00D10F21" w:rsidRDefault="00644DCA" w:rsidP="00644DCA">
      <w:pPr>
        <w:widowControl w:val="0"/>
        <w:numPr>
          <w:ilvl w:val="0"/>
          <w:numId w:val="1"/>
        </w:numPr>
        <w:jc w:val="both"/>
      </w:pPr>
      <w:r w:rsidRPr="00D10F21">
        <w:t>Аномия человеческого поведения: социологические концепции Э.Дюркгейма и Р.Мертона</w:t>
      </w:r>
    </w:p>
    <w:p w:rsidR="004535D1" w:rsidRPr="00D10F21" w:rsidRDefault="00644DCA" w:rsidP="00644DCA">
      <w:pPr>
        <w:widowControl w:val="0"/>
        <w:numPr>
          <w:ilvl w:val="0"/>
          <w:numId w:val="1"/>
        </w:numPr>
        <w:jc w:val="both"/>
      </w:pPr>
      <w:r w:rsidRPr="00D10F21">
        <w:t xml:space="preserve"> Социальные нормы и девиации.</w:t>
      </w:r>
    </w:p>
    <w:p w:rsidR="004535D1" w:rsidRPr="00D10F21" w:rsidRDefault="00644DCA" w:rsidP="00644DCA">
      <w:pPr>
        <w:widowControl w:val="0"/>
        <w:numPr>
          <w:ilvl w:val="0"/>
          <w:numId w:val="1"/>
        </w:numPr>
        <w:jc w:val="both"/>
      </w:pPr>
      <w:r w:rsidRPr="00D10F21">
        <w:t xml:space="preserve"> Преступность в молодежной среде.</w:t>
      </w:r>
    </w:p>
    <w:p w:rsidR="004535D1" w:rsidRPr="00D10F21" w:rsidRDefault="00644DCA" w:rsidP="00644DCA">
      <w:pPr>
        <w:widowControl w:val="0"/>
        <w:numPr>
          <w:ilvl w:val="0"/>
          <w:numId w:val="1"/>
        </w:numPr>
        <w:jc w:val="both"/>
      </w:pPr>
      <w:r w:rsidRPr="00D10F21">
        <w:t>Социально-демографическая структура населения.</w:t>
      </w:r>
    </w:p>
    <w:p w:rsidR="004535D1" w:rsidRPr="00D10F21" w:rsidRDefault="00644DCA" w:rsidP="00644DCA">
      <w:pPr>
        <w:widowControl w:val="0"/>
        <w:numPr>
          <w:ilvl w:val="0"/>
          <w:numId w:val="1"/>
        </w:numPr>
        <w:jc w:val="both"/>
      </w:pPr>
      <w:r w:rsidRPr="00D10F21">
        <w:t>Особенности социально-демографического состава населения Российской Федерации на рубеже XX-XXI вв.</w:t>
      </w:r>
    </w:p>
    <w:p w:rsidR="004535D1" w:rsidRPr="00D10F21" w:rsidRDefault="00644DCA" w:rsidP="00644DCA">
      <w:pPr>
        <w:widowControl w:val="0"/>
        <w:numPr>
          <w:ilvl w:val="0"/>
          <w:numId w:val="1"/>
        </w:numPr>
        <w:jc w:val="both"/>
      </w:pPr>
      <w:r w:rsidRPr="00D10F21">
        <w:t>Структура населения по брачному и семейному состоянию: динамика развития России в конце XX – начале XXI вв.</w:t>
      </w:r>
    </w:p>
    <w:p w:rsidR="004535D1" w:rsidRPr="00D10F21" w:rsidRDefault="00644DCA" w:rsidP="00644DCA">
      <w:pPr>
        <w:widowControl w:val="0"/>
        <w:numPr>
          <w:ilvl w:val="0"/>
          <w:numId w:val="1"/>
        </w:numPr>
        <w:jc w:val="both"/>
      </w:pPr>
      <w:r w:rsidRPr="00D10F21">
        <w:t xml:space="preserve"> Особенности социологического изучения семьи.</w:t>
      </w:r>
    </w:p>
    <w:p w:rsidR="004535D1" w:rsidRPr="00D10F21" w:rsidRDefault="00644DCA" w:rsidP="00644DCA">
      <w:pPr>
        <w:widowControl w:val="0"/>
        <w:numPr>
          <w:ilvl w:val="0"/>
          <w:numId w:val="1"/>
        </w:numPr>
        <w:jc w:val="both"/>
      </w:pPr>
      <w:r w:rsidRPr="00D10F21">
        <w:t xml:space="preserve"> Функции семьи</w:t>
      </w:r>
      <w:r w:rsidR="004535D1" w:rsidRPr="00D10F21">
        <w:t xml:space="preserve"> как социального института.</w:t>
      </w:r>
    </w:p>
    <w:p w:rsidR="004535D1" w:rsidRPr="00D10F21" w:rsidRDefault="00644DCA" w:rsidP="00644DCA">
      <w:pPr>
        <w:widowControl w:val="0"/>
        <w:numPr>
          <w:ilvl w:val="0"/>
          <w:numId w:val="1"/>
        </w:numPr>
        <w:jc w:val="both"/>
      </w:pPr>
      <w:r w:rsidRPr="00D10F21">
        <w:lastRenderedPageBreak/>
        <w:t xml:space="preserve"> Современная семья: проблемы и перспективы.</w:t>
      </w:r>
    </w:p>
    <w:p w:rsidR="004535D1" w:rsidRPr="00D10F21" w:rsidRDefault="00644DCA" w:rsidP="00644DCA">
      <w:pPr>
        <w:widowControl w:val="0"/>
        <w:numPr>
          <w:ilvl w:val="0"/>
          <w:numId w:val="1"/>
        </w:numPr>
        <w:jc w:val="both"/>
      </w:pPr>
      <w:r w:rsidRPr="00D10F21">
        <w:t>Брак и семья. Формы брака</w:t>
      </w:r>
      <w:r w:rsidR="004535D1" w:rsidRPr="00D10F21">
        <w:t>.</w:t>
      </w:r>
    </w:p>
    <w:p w:rsidR="004535D1" w:rsidRPr="00D10F21" w:rsidRDefault="00644DCA" w:rsidP="00644DCA">
      <w:pPr>
        <w:widowControl w:val="0"/>
        <w:numPr>
          <w:ilvl w:val="0"/>
          <w:numId w:val="1"/>
        </w:numPr>
        <w:jc w:val="both"/>
      </w:pPr>
      <w:r w:rsidRPr="00D10F21">
        <w:t xml:space="preserve"> Состояние и перспективы развития российской молодежи.</w:t>
      </w:r>
    </w:p>
    <w:p w:rsidR="004535D1" w:rsidRPr="00D10F21" w:rsidRDefault="00644DCA" w:rsidP="004535D1">
      <w:pPr>
        <w:widowControl w:val="0"/>
        <w:numPr>
          <w:ilvl w:val="0"/>
          <w:numId w:val="1"/>
        </w:numPr>
        <w:jc w:val="both"/>
      </w:pPr>
      <w:r w:rsidRPr="00D10F21">
        <w:t xml:space="preserve">Формальный и фактический брак в брачно-семейных ориентациях молодежи современной России. </w:t>
      </w:r>
    </w:p>
    <w:p w:rsidR="004535D1" w:rsidRPr="00D10F21" w:rsidRDefault="004535D1" w:rsidP="004535D1">
      <w:pPr>
        <w:widowControl w:val="0"/>
        <w:numPr>
          <w:ilvl w:val="0"/>
          <w:numId w:val="1"/>
        </w:numPr>
        <w:jc w:val="both"/>
      </w:pPr>
      <w:r w:rsidRPr="00D10F21">
        <w:t xml:space="preserve"> </w:t>
      </w:r>
      <w:r w:rsidR="0055078A" w:rsidRPr="00D10F21">
        <w:t>Политические традиции в современном политическом процессе России.</w:t>
      </w:r>
    </w:p>
    <w:p w:rsidR="004535D1" w:rsidRPr="00D10F21" w:rsidRDefault="0055078A" w:rsidP="004535D1">
      <w:pPr>
        <w:widowControl w:val="0"/>
        <w:numPr>
          <w:ilvl w:val="0"/>
          <w:numId w:val="1"/>
        </w:numPr>
        <w:jc w:val="both"/>
      </w:pPr>
      <w:r w:rsidRPr="00D10F21">
        <w:t>Формирование политического сообщества в современной России: проблемы, тенденции, перспективы.</w:t>
      </w:r>
    </w:p>
    <w:p w:rsidR="004535D1" w:rsidRPr="00D10F21" w:rsidRDefault="004535D1" w:rsidP="004535D1">
      <w:pPr>
        <w:widowControl w:val="0"/>
        <w:numPr>
          <w:ilvl w:val="0"/>
          <w:numId w:val="1"/>
        </w:numPr>
        <w:jc w:val="both"/>
      </w:pPr>
      <w:r w:rsidRPr="00D10F21">
        <w:rPr>
          <w:color w:val="000000"/>
        </w:rPr>
        <w:t xml:space="preserve"> </w:t>
      </w:r>
      <w:r w:rsidR="0055078A" w:rsidRPr="00D10F21">
        <w:rPr>
          <w:color w:val="000000"/>
        </w:rPr>
        <w:t>Современные тенденции эволюции социальной структуры западных стран.</w:t>
      </w:r>
    </w:p>
    <w:p w:rsidR="004535D1" w:rsidRPr="00D10F21" w:rsidRDefault="00763B5A" w:rsidP="004535D1">
      <w:pPr>
        <w:widowControl w:val="0"/>
        <w:numPr>
          <w:ilvl w:val="0"/>
          <w:numId w:val="1"/>
        </w:numPr>
        <w:jc w:val="both"/>
      </w:pPr>
      <w:r w:rsidRPr="00D10F21">
        <w:rPr>
          <w:color w:val="000000"/>
        </w:rPr>
        <w:t xml:space="preserve"> </w:t>
      </w:r>
      <w:r w:rsidR="0055078A" w:rsidRPr="00D10F21">
        <w:rPr>
          <w:color w:val="000000"/>
        </w:rPr>
        <w:t>Развитие гражданского общества в дореволюционной России.</w:t>
      </w:r>
    </w:p>
    <w:p w:rsidR="004535D1" w:rsidRPr="00D10F21" w:rsidRDefault="00763B5A" w:rsidP="004535D1">
      <w:pPr>
        <w:widowControl w:val="0"/>
        <w:numPr>
          <w:ilvl w:val="0"/>
          <w:numId w:val="1"/>
        </w:numPr>
        <w:jc w:val="both"/>
      </w:pPr>
      <w:r w:rsidRPr="00D10F21">
        <w:rPr>
          <w:color w:val="000000"/>
        </w:rPr>
        <w:t xml:space="preserve"> </w:t>
      </w:r>
      <w:r w:rsidR="0055078A" w:rsidRPr="00D10F21">
        <w:rPr>
          <w:color w:val="000000"/>
        </w:rPr>
        <w:t>Радикальные формы реализации политических интересов и методы противо</w:t>
      </w:r>
      <w:r w:rsidR="0055078A" w:rsidRPr="00D10F21">
        <w:rPr>
          <w:color w:val="000000"/>
        </w:rPr>
        <w:softHyphen/>
        <w:t>действия им.</w:t>
      </w:r>
    </w:p>
    <w:p w:rsidR="004535D1" w:rsidRPr="00D10F21" w:rsidRDefault="00763B5A" w:rsidP="004535D1">
      <w:pPr>
        <w:widowControl w:val="0"/>
        <w:numPr>
          <w:ilvl w:val="0"/>
          <w:numId w:val="1"/>
        </w:numPr>
        <w:jc w:val="both"/>
      </w:pPr>
      <w:r w:rsidRPr="00D10F21">
        <w:rPr>
          <w:color w:val="000000"/>
        </w:rPr>
        <w:t xml:space="preserve"> </w:t>
      </w:r>
      <w:r w:rsidR="0055078A" w:rsidRPr="00D10F21">
        <w:rPr>
          <w:color w:val="000000"/>
        </w:rPr>
        <w:t>Проблемы власти в работе Н. Макиавелли "Государь".</w:t>
      </w:r>
    </w:p>
    <w:p w:rsidR="004535D1" w:rsidRPr="00D10F21" w:rsidRDefault="00763B5A" w:rsidP="004535D1">
      <w:pPr>
        <w:widowControl w:val="0"/>
        <w:numPr>
          <w:ilvl w:val="0"/>
          <w:numId w:val="1"/>
        </w:numPr>
        <w:jc w:val="both"/>
      </w:pPr>
      <w:r w:rsidRPr="00D10F21">
        <w:rPr>
          <w:color w:val="000000"/>
        </w:rPr>
        <w:t xml:space="preserve"> </w:t>
      </w:r>
      <w:r w:rsidR="0055078A" w:rsidRPr="00D10F21">
        <w:rPr>
          <w:color w:val="000000"/>
        </w:rPr>
        <w:t>Идея разделения властей в работах Ш.Л. Монтескье.</w:t>
      </w:r>
    </w:p>
    <w:p w:rsidR="004535D1" w:rsidRPr="00D10F21" w:rsidRDefault="00763B5A" w:rsidP="004535D1">
      <w:pPr>
        <w:widowControl w:val="0"/>
        <w:numPr>
          <w:ilvl w:val="0"/>
          <w:numId w:val="1"/>
        </w:numPr>
        <w:jc w:val="both"/>
      </w:pPr>
      <w:r w:rsidRPr="00D10F21">
        <w:rPr>
          <w:color w:val="000000"/>
        </w:rPr>
        <w:t xml:space="preserve"> </w:t>
      </w:r>
      <w:r w:rsidR="0055078A" w:rsidRPr="00D10F21">
        <w:rPr>
          <w:color w:val="000000"/>
        </w:rPr>
        <w:t>Разделение власти в современной России.</w:t>
      </w:r>
    </w:p>
    <w:p w:rsidR="004535D1" w:rsidRPr="00D10F21" w:rsidRDefault="0055078A" w:rsidP="004535D1">
      <w:pPr>
        <w:widowControl w:val="0"/>
        <w:numPr>
          <w:ilvl w:val="0"/>
          <w:numId w:val="1"/>
        </w:numPr>
        <w:jc w:val="both"/>
      </w:pPr>
      <w:r w:rsidRPr="00D10F21">
        <w:rPr>
          <w:color w:val="000000"/>
        </w:rPr>
        <w:t>Идеологическое обеспечение власти.</w:t>
      </w:r>
    </w:p>
    <w:p w:rsidR="004535D1" w:rsidRPr="00D10F21" w:rsidRDefault="0055078A" w:rsidP="004535D1">
      <w:pPr>
        <w:widowControl w:val="0"/>
        <w:numPr>
          <w:ilvl w:val="0"/>
          <w:numId w:val="1"/>
        </w:numPr>
        <w:jc w:val="both"/>
      </w:pPr>
      <w:r w:rsidRPr="00D10F21">
        <w:rPr>
          <w:color w:val="000000"/>
        </w:rPr>
        <w:t xml:space="preserve">М. Вебер о типах легитимности власти. </w:t>
      </w:r>
    </w:p>
    <w:p w:rsidR="004535D1" w:rsidRPr="00D10F21" w:rsidRDefault="0055078A" w:rsidP="004535D1">
      <w:pPr>
        <w:widowControl w:val="0"/>
        <w:numPr>
          <w:ilvl w:val="0"/>
          <w:numId w:val="1"/>
        </w:numPr>
        <w:jc w:val="both"/>
      </w:pPr>
      <w:r w:rsidRPr="00D10F21">
        <w:rPr>
          <w:color w:val="000000"/>
        </w:rPr>
        <w:t xml:space="preserve">Власть и гражданское общество. </w:t>
      </w:r>
    </w:p>
    <w:p w:rsidR="004535D1" w:rsidRPr="00D10F21" w:rsidRDefault="00763B5A" w:rsidP="0055078A">
      <w:pPr>
        <w:widowControl w:val="0"/>
        <w:numPr>
          <w:ilvl w:val="0"/>
          <w:numId w:val="1"/>
        </w:numPr>
        <w:jc w:val="both"/>
      </w:pPr>
      <w:r w:rsidRPr="00D10F21">
        <w:rPr>
          <w:color w:val="000000"/>
        </w:rPr>
        <w:t xml:space="preserve"> </w:t>
      </w:r>
      <w:r w:rsidR="0055078A" w:rsidRPr="00D10F21">
        <w:rPr>
          <w:color w:val="000000"/>
        </w:rPr>
        <w:t xml:space="preserve">Особенности государственной власти. </w:t>
      </w:r>
    </w:p>
    <w:p w:rsidR="004535D1" w:rsidRPr="00D10F21" w:rsidRDefault="0055078A" w:rsidP="0055078A">
      <w:pPr>
        <w:widowControl w:val="0"/>
        <w:numPr>
          <w:ilvl w:val="0"/>
          <w:numId w:val="1"/>
        </w:numPr>
        <w:jc w:val="both"/>
      </w:pPr>
      <w:r w:rsidRPr="00D10F21">
        <w:t>Место государства в политико-правовой надстройке.</w:t>
      </w:r>
    </w:p>
    <w:p w:rsidR="004535D1" w:rsidRPr="00D10F21" w:rsidRDefault="0055078A" w:rsidP="0055078A">
      <w:pPr>
        <w:widowControl w:val="0"/>
        <w:numPr>
          <w:ilvl w:val="0"/>
          <w:numId w:val="1"/>
        </w:numPr>
        <w:jc w:val="both"/>
      </w:pPr>
      <w:r w:rsidRPr="00D10F21">
        <w:t>Теории происхождения государства.</w:t>
      </w:r>
    </w:p>
    <w:p w:rsidR="004535D1" w:rsidRPr="00D10F21" w:rsidRDefault="0055078A" w:rsidP="0055078A">
      <w:pPr>
        <w:widowControl w:val="0"/>
        <w:numPr>
          <w:ilvl w:val="0"/>
          <w:numId w:val="1"/>
        </w:numPr>
        <w:jc w:val="both"/>
      </w:pPr>
      <w:r w:rsidRPr="00D10F21">
        <w:t>Признаки правового государства и пути его формирования.</w:t>
      </w:r>
    </w:p>
    <w:p w:rsidR="004535D1" w:rsidRPr="00D10F21" w:rsidRDefault="0055078A" w:rsidP="0055078A">
      <w:pPr>
        <w:widowControl w:val="0"/>
        <w:numPr>
          <w:ilvl w:val="0"/>
          <w:numId w:val="1"/>
        </w:numPr>
        <w:jc w:val="both"/>
      </w:pPr>
      <w:r w:rsidRPr="00D10F21">
        <w:t>Роль государства в обеспечении прав и свобод человека и гражданина.</w:t>
      </w:r>
    </w:p>
    <w:p w:rsidR="004535D1" w:rsidRPr="00D10F21" w:rsidRDefault="00763B5A" w:rsidP="0055078A">
      <w:pPr>
        <w:widowControl w:val="0"/>
        <w:numPr>
          <w:ilvl w:val="0"/>
          <w:numId w:val="1"/>
        </w:numPr>
        <w:jc w:val="both"/>
      </w:pPr>
      <w:r w:rsidRPr="00D10F21">
        <w:t xml:space="preserve"> </w:t>
      </w:r>
      <w:r w:rsidR="0055078A" w:rsidRPr="00D10F21">
        <w:t>Конституция как основной закон государства.</w:t>
      </w:r>
    </w:p>
    <w:p w:rsidR="004535D1" w:rsidRPr="00D10F21" w:rsidRDefault="0055078A" w:rsidP="0055078A">
      <w:pPr>
        <w:widowControl w:val="0"/>
        <w:numPr>
          <w:ilvl w:val="0"/>
          <w:numId w:val="1"/>
        </w:numPr>
        <w:jc w:val="both"/>
      </w:pPr>
      <w:r w:rsidRPr="00D10F21">
        <w:t>Исторические формы устройства государственной власти.</w:t>
      </w:r>
    </w:p>
    <w:p w:rsidR="004535D1" w:rsidRPr="00D10F21" w:rsidRDefault="0055078A" w:rsidP="0055078A">
      <w:pPr>
        <w:widowControl w:val="0"/>
        <w:numPr>
          <w:ilvl w:val="0"/>
          <w:numId w:val="1"/>
        </w:numPr>
        <w:jc w:val="both"/>
      </w:pPr>
      <w:r w:rsidRPr="00D10F21">
        <w:t>Идея монархизма в современном мире.</w:t>
      </w:r>
    </w:p>
    <w:p w:rsidR="004535D1" w:rsidRPr="00D10F21" w:rsidRDefault="0055078A" w:rsidP="0055078A">
      <w:pPr>
        <w:widowControl w:val="0"/>
        <w:numPr>
          <w:ilvl w:val="0"/>
          <w:numId w:val="1"/>
        </w:numPr>
        <w:jc w:val="both"/>
      </w:pPr>
      <w:r w:rsidRPr="00D10F21">
        <w:t>Социальное государство как новый тип государственности.</w:t>
      </w:r>
    </w:p>
    <w:p w:rsidR="004535D1" w:rsidRPr="00D10F21" w:rsidRDefault="0055078A" w:rsidP="0055078A">
      <w:pPr>
        <w:widowControl w:val="0"/>
        <w:numPr>
          <w:ilvl w:val="0"/>
          <w:numId w:val="1"/>
        </w:numPr>
        <w:jc w:val="both"/>
      </w:pPr>
      <w:r w:rsidRPr="00D10F21">
        <w:t xml:space="preserve">Российский парламент: состав, структура, полномочия, формы работы. </w:t>
      </w:r>
    </w:p>
    <w:p w:rsidR="004535D1" w:rsidRPr="00D10F21" w:rsidRDefault="0055078A" w:rsidP="0055078A">
      <w:pPr>
        <w:widowControl w:val="0"/>
        <w:numPr>
          <w:ilvl w:val="0"/>
          <w:numId w:val="1"/>
        </w:numPr>
        <w:jc w:val="both"/>
      </w:pPr>
      <w:r w:rsidRPr="00D10F21">
        <w:t xml:space="preserve">Глава государства, его место и роль в государственном управлении. </w:t>
      </w:r>
    </w:p>
    <w:p w:rsidR="004535D1" w:rsidRPr="00D10F21" w:rsidRDefault="0055078A" w:rsidP="004535D1">
      <w:pPr>
        <w:widowControl w:val="0"/>
        <w:numPr>
          <w:ilvl w:val="0"/>
          <w:numId w:val="1"/>
        </w:numPr>
        <w:jc w:val="both"/>
      </w:pPr>
      <w:r w:rsidRPr="00D10F21">
        <w:t>Судебные органы и осуществление судебной власти в Российском государстве.</w:t>
      </w:r>
    </w:p>
    <w:p w:rsidR="004535D1" w:rsidRPr="00D10F21" w:rsidRDefault="00763B5A" w:rsidP="004535D1">
      <w:pPr>
        <w:widowControl w:val="0"/>
        <w:numPr>
          <w:ilvl w:val="0"/>
          <w:numId w:val="1"/>
        </w:numPr>
        <w:jc w:val="both"/>
      </w:pPr>
      <w:r w:rsidRPr="00D10F21">
        <w:t xml:space="preserve"> </w:t>
      </w:r>
      <w:r w:rsidR="0055078A" w:rsidRPr="00D10F21">
        <w:t>Эволюция представлений о природе и сущности гражданского общества.</w:t>
      </w:r>
    </w:p>
    <w:p w:rsidR="004535D1" w:rsidRPr="00D10F21" w:rsidRDefault="0055078A" w:rsidP="004535D1">
      <w:pPr>
        <w:widowControl w:val="0"/>
        <w:numPr>
          <w:ilvl w:val="0"/>
          <w:numId w:val="1"/>
        </w:numPr>
        <w:jc w:val="both"/>
      </w:pPr>
      <w:r w:rsidRPr="00D10F21">
        <w:t>Становление гражданского общества: западный и восточный опыт.</w:t>
      </w:r>
    </w:p>
    <w:p w:rsidR="004535D1" w:rsidRPr="00D10F21" w:rsidRDefault="0055078A" w:rsidP="004535D1">
      <w:pPr>
        <w:widowControl w:val="0"/>
        <w:numPr>
          <w:ilvl w:val="0"/>
          <w:numId w:val="1"/>
        </w:numPr>
        <w:jc w:val="both"/>
      </w:pPr>
      <w:r w:rsidRPr="00D10F21">
        <w:t>Институты социально-политического представительства в структуре гражданского общества.</w:t>
      </w:r>
    </w:p>
    <w:p w:rsidR="004535D1" w:rsidRPr="00D10F21" w:rsidRDefault="0055078A" w:rsidP="004535D1">
      <w:pPr>
        <w:widowControl w:val="0"/>
        <w:numPr>
          <w:ilvl w:val="0"/>
          <w:numId w:val="1"/>
        </w:numPr>
        <w:jc w:val="both"/>
      </w:pPr>
      <w:r w:rsidRPr="00D10F21">
        <w:t>Социокультурные и институциональные условия формирования гражданского общества.</w:t>
      </w:r>
    </w:p>
    <w:p w:rsidR="004535D1" w:rsidRPr="00D10F21" w:rsidRDefault="0055078A" w:rsidP="0055078A">
      <w:pPr>
        <w:widowControl w:val="0"/>
        <w:numPr>
          <w:ilvl w:val="0"/>
          <w:numId w:val="1"/>
        </w:numPr>
        <w:jc w:val="both"/>
      </w:pPr>
      <w:r w:rsidRPr="00D10F21">
        <w:t>Оптимизация условий развития гражданского общества в посткоммунистической России.</w:t>
      </w:r>
    </w:p>
    <w:p w:rsidR="004535D1" w:rsidRPr="00D10F21" w:rsidRDefault="00763B5A" w:rsidP="0055078A">
      <w:pPr>
        <w:widowControl w:val="0"/>
        <w:numPr>
          <w:ilvl w:val="0"/>
          <w:numId w:val="1"/>
        </w:numPr>
        <w:jc w:val="both"/>
      </w:pPr>
      <w:r w:rsidRPr="00D10F21">
        <w:t xml:space="preserve"> </w:t>
      </w:r>
      <w:r w:rsidR="0055078A" w:rsidRPr="00D10F21">
        <w:t>Особенности политического лидерства в постсоветской России.</w:t>
      </w:r>
    </w:p>
    <w:p w:rsidR="004535D1" w:rsidRPr="00D10F21" w:rsidRDefault="00763B5A" w:rsidP="004535D1">
      <w:pPr>
        <w:widowControl w:val="0"/>
        <w:numPr>
          <w:ilvl w:val="0"/>
          <w:numId w:val="1"/>
        </w:numPr>
        <w:jc w:val="both"/>
      </w:pPr>
      <w:r w:rsidRPr="00D10F21">
        <w:t xml:space="preserve"> </w:t>
      </w:r>
      <w:r w:rsidR="0055078A" w:rsidRPr="00D10F21">
        <w:t>Этика поведения политических лидеров.</w:t>
      </w:r>
    </w:p>
    <w:p w:rsidR="004535D1" w:rsidRPr="00D10F21" w:rsidRDefault="0055078A" w:rsidP="004535D1">
      <w:pPr>
        <w:widowControl w:val="0"/>
        <w:numPr>
          <w:ilvl w:val="0"/>
          <w:numId w:val="1"/>
        </w:numPr>
        <w:jc w:val="both"/>
      </w:pPr>
      <w:r w:rsidRPr="00D10F21">
        <w:rPr>
          <w:color w:val="000000"/>
        </w:rPr>
        <w:t>Партия как политический институт.</w:t>
      </w:r>
    </w:p>
    <w:p w:rsidR="004535D1" w:rsidRPr="00D10F21" w:rsidRDefault="00763B5A" w:rsidP="004535D1">
      <w:pPr>
        <w:widowControl w:val="0"/>
        <w:numPr>
          <w:ilvl w:val="0"/>
          <w:numId w:val="1"/>
        </w:numPr>
        <w:jc w:val="both"/>
      </w:pPr>
      <w:r w:rsidRPr="00D10F21">
        <w:rPr>
          <w:color w:val="000000"/>
        </w:rPr>
        <w:t xml:space="preserve">  </w:t>
      </w:r>
      <w:r w:rsidR="0055078A" w:rsidRPr="00D10F21">
        <w:rPr>
          <w:color w:val="000000"/>
        </w:rPr>
        <w:t>Концепции происхождения политических партий.</w:t>
      </w:r>
    </w:p>
    <w:p w:rsidR="004535D1" w:rsidRPr="00D10F21" w:rsidRDefault="0055078A" w:rsidP="004535D1">
      <w:pPr>
        <w:widowControl w:val="0"/>
        <w:numPr>
          <w:ilvl w:val="0"/>
          <w:numId w:val="1"/>
        </w:numPr>
        <w:jc w:val="both"/>
      </w:pPr>
      <w:r w:rsidRPr="00D10F21">
        <w:rPr>
          <w:color w:val="000000"/>
        </w:rPr>
        <w:t>Партийные ориентации российского электората.</w:t>
      </w:r>
    </w:p>
    <w:p w:rsidR="004535D1" w:rsidRPr="00D10F21" w:rsidRDefault="00763B5A" w:rsidP="004535D1">
      <w:pPr>
        <w:widowControl w:val="0"/>
        <w:numPr>
          <w:ilvl w:val="0"/>
          <w:numId w:val="1"/>
        </w:numPr>
        <w:jc w:val="both"/>
      </w:pPr>
      <w:r w:rsidRPr="00D10F21">
        <w:rPr>
          <w:color w:val="000000"/>
        </w:rPr>
        <w:t xml:space="preserve"> </w:t>
      </w:r>
      <w:r w:rsidR="0055078A" w:rsidRPr="00D10F21">
        <w:rPr>
          <w:color w:val="000000"/>
        </w:rPr>
        <w:t>Особенности избирательных систем в странах Западной Европы.</w:t>
      </w:r>
    </w:p>
    <w:p w:rsidR="004535D1" w:rsidRPr="00D10F21" w:rsidRDefault="00763B5A" w:rsidP="0055078A">
      <w:pPr>
        <w:widowControl w:val="0"/>
        <w:numPr>
          <w:ilvl w:val="0"/>
          <w:numId w:val="1"/>
        </w:numPr>
        <w:jc w:val="both"/>
      </w:pPr>
      <w:r w:rsidRPr="00D10F21">
        <w:rPr>
          <w:color w:val="000000"/>
        </w:rPr>
        <w:t xml:space="preserve"> </w:t>
      </w:r>
      <w:r w:rsidR="0055078A" w:rsidRPr="00D10F21">
        <w:rPr>
          <w:color w:val="000000"/>
        </w:rPr>
        <w:t>Выборы органов представительной власти в современной России</w:t>
      </w:r>
    </w:p>
    <w:p w:rsidR="004535D1" w:rsidRPr="00D10F21" w:rsidRDefault="0055078A" w:rsidP="004535D1">
      <w:pPr>
        <w:widowControl w:val="0"/>
        <w:numPr>
          <w:ilvl w:val="0"/>
          <w:numId w:val="1"/>
        </w:numPr>
        <w:jc w:val="both"/>
      </w:pPr>
      <w:r w:rsidRPr="00D10F21">
        <w:rPr>
          <w:color w:val="000000"/>
        </w:rPr>
        <w:t>Электоральное поведение россиян.</w:t>
      </w:r>
    </w:p>
    <w:p w:rsidR="004535D1" w:rsidRPr="00D10F21" w:rsidRDefault="00763B5A" w:rsidP="0055078A">
      <w:pPr>
        <w:widowControl w:val="0"/>
        <w:numPr>
          <w:ilvl w:val="0"/>
          <w:numId w:val="1"/>
        </w:numPr>
        <w:jc w:val="both"/>
      </w:pPr>
      <w:r w:rsidRPr="00D10F21">
        <w:rPr>
          <w:color w:val="000000"/>
        </w:rPr>
        <w:t xml:space="preserve"> </w:t>
      </w:r>
      <w:r w:rsidR="0055078A" w:rsidRPr="00D10F21">
        <w:rPr>
          <w:color w:val="000000"/>
        </w:rPr>
        <w:t>Абсентеизм как социальный феномен.</w:t>
      </w:r>
    </w:p>
    <w:p w:rsidR="004535D1" w:rsidRPr="00D10F21" w:rsidRDefault="00763B5A" w:rsidP="0055078A">
      <w:pPr>
        <w:widowControl w:val="0"/>
        <w:numPr>
          <w:ilvl w:val="0"/>
          <w:numId w:val="1"/>
        </w:numPr>
        <w:jc w:val="both"/>
      </w:pPr>
      <w:r w:rsidRPr="00D10F21">
        <w:t xml:space="preserve"> </w:t>
      </w:r>
      <w:r w:rsidR="0055078A" w:rsidRPr="00D10F21">
        <w:t>Государство как ключевой актор политических отношений.</w:t>
      </w:r>
    </w:p>
    <w:p w:rsidR="004535D1" w:rsidRPr="00D10F21" w:rsidRDefault="00763B5A" w:rsidP="0055078A">
      <w:pPr>
        <w:widowControl w:val="0"/>
        <w:numPr>
          <w:ilvl w:val="0"/>
          <w:numId w:val="1"/>
        </w:numPr>
        <w:jc w:val="both"/>
      </w:pPr>
      <w:r w:rsidRPr="00D10F21">
        <w:t xml:space="preserve"> </w:t>
      </w:r>
      <w:r w:rsidR="0055078A" w:rsidRPr="00D10F21">
        <w:t>Политические конфликты: сущность, причины и динамика.</w:t>
      </w:r>
    </w:p>
    <w:p w:rsidR="004535D1" w:rsidRPr="00D10F21" w:rsidRDefault="00763B5A" w:rsidP="0055078A">
      <w:pPr>
        <w:widowControl w:val="0"/>
        <w:numPr>
          <w:ilvl w:val="0"/>
          <w:numId w:val="1"/>
        </w:numPr>
        <w:jc w:val="both"/>
      </w:pPr>
      <w:r w:rsidRPr="00D10F21">
        <w:t xml:space="preserve"> </w:t>
      </w:r>
      <w:r w:rsidR="0055078A" w:rsidRPr="00D10F21">
        <w:t>Политические отношения в России: традиции и современность.</w:t>
      </w:r>
    </w:p>
    <w:p w:rsidR="004535D1" w:rsidRPr="00D10F21" w:rsidRDefault="00763B5A" w:rsidP="0055078A">
      <w:pPr>
        <w:widowControl w:val="0"/>
        <w:numPr>
          <w:ilvl w:val="0"/>
          <w:numId w:val="1"/>
        </w:numPr>
        <w:jc w:val="both"/>
      </w:pPr>
      <w:r w:rsidRPr="00D10F21">
        <w:t xml:space="preserve"> </w:t>
      </w:r>
      <w:r w:rsidR="0055078A" w:rsidRPr="00D10F21">
        <w:t>Основные подходы к пониманию сущности политического процесса.</w:t>
      </w:r>
    </w:p>
    <w:p w:rsidR="0057731D" w:rsidRPr="00D10F21" w:rsidRDefault="00763B5A" w:rsidP="0057731D">
      <w:pPr>
        <w:widowControl w:val="0"/>
        <w:numPr>
          <w:ilvl w:val="0"/>
          <w:numId w:val="1"/>
        </w:numPr>
        <w:jc w:val="both"/>
      </w:pPr>
      <w:r w:rsidRPr="00D10F21">
        <w:t xml:space="preserve"> </w:t>
      </w:r>
      <w:r w:rsidR="0055078A" w:rsidRPr="00D10F21">
        <w:t>Реформы и современный российский политический процесс.</w:t>
      </w:r>
    </w:p>
    <w:p w:rsidR="0057731D" w:rsidRPr="00D10F21" w:rsidRDefault="00763B5A" w:rsidP="0055078A">
      <w:pPr>
        <w:widowControl w:val="0"/>
        <w:numPr>
          <w:ilvl w:val="0"/>
          <w:numId w:val="1"/>
        </w:numPr>
        <w:jc w:val="both"/>
      </w:pPr>
      <w:r w:rsidRPr="00D10F21">
        <w:lastRenderedPageBreak/>
        <w:t xml:space="preserve"> </w:t>
      </w:r>
      <w:r w:rsidR="0055078A" w:rsidRPr="00D10F21">
        <w:t>Электоральное поведение россиян: основные факторы и тенденции.</w:t>
      </w:r>
    </w:p>
    <w:p w:rsidR="0057731D" w:rsidRPr="00D10F21" w:rsidRDefault="00763B5A" w:rsidP="0055078A">
      <w:pPr>
        <w:widowControl w:val="0"/>
        <w:numPr>
          <w:ilvl w:val="0"/>
          <w:numId w:val="1"/>
        </w:numPr>
        <w:jc w:val="both"/>
      </w:pPr>
      <w:r w:rsidRPr="00D10F21">
        <w:t xml:space="preserve"> </w:t>
      </w:r>
      <w:r w:rsidR="0055078A" w:rsidRPr="00D10F21">
        <w:t>Проблемы политического и социально-экономического развития современной России</w:t>
      </w:r>
    </w:p>
    <w:p w:rsidR="0057731D" w:rsidRPr="00D10F21" w:rsidRDefault="00763B5A" w:rsidP="0055078A">
      <w:pPr>
        <w:widowControl w:val="0"/>
        <w:numPr>
          <w:ilvl w:val="0"/>
          <w:numId w:val="1"/>
        </w:numPr>
        <w:jc w:val="both"/>
      </w:pPr>
      <w:r w:rsidRPr="00D10F21">
        <w:t xml:space="preserve"> </w:t>
      </w:r>
      <w:r w:rsidR="0055078A" w:rsidRPr="00D10F21">
        <w:t>Роль и место России в контексте мирового развития.</w:t>
      </w:r>
    </w:p>
    <w:p w:rsidR="0057731D" w:rsidRPr="00D10F21" w:rsidRDefault="00763B5A" w:rsidP="0057731D">
      <w:pPr>
        <w:widowControl w:val="0"/>
        <w:numPr>
          <w:ilvl w:val="0"/>
          <w:numId w:val="1"/>
        </w:numPr>
        <w:jc w:val="both"/>
      </w:pPr>
      <w:r w:rsidRPr="00D10F21">
        <w:t xml:space="preserve"> </w:t>
      </w:r>
      <w:r w:rsidR="0055078A" w:rsidRPr="00D10F21">
        <w:t>Роль человеческого фактора  в конфликтах.</w:t>
      </w:r>
    </w:p>
    <w:p w:rsidR="0057731D" w:rsidRPr="00D10F21" w:rsidRDefault="00763B5A" w:rsidP="0055078A">
      <w:pPr>
        <w:widowControl w:val="0"/>
        <w:numPr>
          <w:ilvl w:val="0"/>
          <w:numId w:val="1"/>
        </w:numPr>
        <w:jc w:val="both"/>
      </w:pPr>
      <w:r w:rsidRPr="00D10F21">
        <w:t xml:space="preserve"> </w:t>
      </w:r>
      <w:r w:rsidR="0055078A" w:rsidRPr="00D10F21">
        <w:rPr>
          <w:snapToGrid w:val="0"/>
        </w:rPr>
        <w:t>Компромисс и консенсус как методы регулирования и разрешения политических конфликтов.</w:t>
      </w:r>
    </w:p>
    <w:p w:rsidR="0055078A" w:rsidRPr="00D10F21" w:rsidRDefault="00763B5A" w:rsidP="0055078A">
      <w:pPr>
        <w:widowControl w:val="0"/>
        <w:numPr>
          <w:ilvl w:val="0"/>
          <w:numId w:val="1"/>
        </w:numPr>
        <w:jc w:val="both"/>
      </w:pPr>
      <w:r w:rsidRPr="00D10F21">
        <w:t xml:space="preserve"> </w:t>
      </w:r>
      <w:r w:rsidR="0055078A" w:rsidRPr="00D10F21">
        <w:t>Международные организации и их роль в мировой политике.</w:t>
      </w:r>
    </w:p>
    <w:p w:rsidR="00D96A99" w:rsidRPr="00D10F21" w:rsidRDefault="00D96A99" w:rsidP="00232611"/>
    <w:p w:rsidR="006E5540" w:rsidRPr="00D10F21" w:rsidRDefault="006E5540" w:rsidP="006E5540"/>
    <w:p w:rsidR="006E5540" w:rsidRPr="00E101B7" w:rsidRDefault="006E5540" w:rsidP="006E5540">
      <w:pPr>
        <w:ind w:firstLine="709"/>
        <w:jc w:val="both"/>
      </w:pPr>
      <w:r w:rsidRPr="00E101B7">
        <w:t>КР</w:t>
      </w:r>
      <w:r>
        <w:t>З</w:t>
      </w:r>
      <w:r w:rsidRPr="00E101B7">
        <w:t>, выполняемая студентом, является одной из форм его научной работы и должна отвечать требованиям, предъявляемым к содержанию, композиции и оформлению таких работ. Содержательная характеристика КР</w:t>
      </w:r>
      <w:r>
        <w:t>З</w:t>
      </w:r>
      <w:r w:rsidRPr="00E101B7">
        <w:t xml:space="preserve"> определяется соответствием излагаемого материала выбранной теме.</w:t>
      </w:r>
    </w:p>
    <w:p w:rsidR="006E5540" w:rsidRPr="00E101B7" w:rsidRDefault="006E5540" w:rsidP="006E5540">
      <w:pPr>
        <w:ind w:firstLine="709"/>
        <w:jc w:val="both"/>
      </w:pPr>
      <w:r w:rsidRPr="00E101B7">
        <w:t>Рекомендуется следующая композиция КР</w:t>
      </w:r>
      <w:r>
        <w:t>З</w:t>
      </w:r>
      <w:r w:rsidRPr="00E101B7">
        <w:t>:</w:t>
      </w:r>
    </w:p>
    <w:p w:rsidR="006E5540" w:rsidRPr="00E101B7" w:rsidRDefault="006E5540" w:rsidP="006E5540">
      <w:pPr>
        <w:ind w:firstLine="709"/>
        <w:jc w:val="both"/>
      </w:pPr>
      <w:r w:rsidRPr="00E101B7">
        <w:t xml:space="preserve"> - титульный лист (см. образец);</w:t>
      </w:r>
    </w:p>
    <w:p w:rsidR="006E5540" w:rsidRPr="00E101B7" w:rsidRDefault="006E5540" w:rsidP="006E5540">
      <w:pPr>
        <w:ind w:firstLine="709"/>
        <w:jc w:val="both"/>
      </w:pPr>
      <w:r w:rsidRPr="00E101B7">
        <w:t>- план;</w:t>
      </w:r>
    </w:p>
    <w:p w:rsidR="006E5540" w:rsidRPr="00E101B7" w:rsidRDefault="006E5540" w:rsidP="006E5540">
      <w:pPr>
        <w:ind w:firstLine="709"/>
        <w:jc w:val="both"/>
      </w:pPr>
      <w:r w:rsidRPr="00E101B7">
        <w:t>- введение;</w:t>
      </w:r>
    </w:p>
    <w:p w:rsidR="006E5540" w:rsidRPr="00E101B7" w:rsidRDefault="006E5540" w:rsidP="006E5540">
      <w:pPr>
        <w:ind w:firstLine="709"/>
        <w:jc w:val="both"/>
      </w:pPr>
      <w:r w:rsidRPr="00E101B7">
        <w:t>- основная часть;</w:t>
      </w:r>
    </w:p>
    <w:p w:rsidR="006E5540" w:rsidRPr="00E101B7" w:rsidRDefault="006E5540" w:rsidP="006E5540">
      <w:pPr>
        <w:ind w:firstLine="709"/>
        <w:jc w:val="both"/>
      </w:pPr>
      <w:r w:rsidRPr="00E101B7">
        <w:t>- заключение;</w:t>
      </w:r>
    </w:p>
    <w:p w:rsidR="006E5540" w:rsidRPr="00E101B7" w:rsidRDefault="006E5540" w:rsidP="006E5540">
      <w:pPr>
        <w:ind w:firstLine="709"/>
        <w:jc w:val="both"/>
      </w:pPr>
      <w:r w:rsidRPr="00E101B7">
        <w:t>- библиографический список (в алфавитном порядке).</w:t>
      </w:r>
    </w:p>
    <w:p w:rsidR="006E5540" w:rsidRPr="00E101B7" w:rsidRDefault="006E5540" w:rsidP="006E5540">
      <w:pPr>
        <w:ind w:firstLine="709"/>
        <w:jc w:val="both"/>
      </w:pPr>
      <w:r w:rsidRPr="00E101B7">
        <w:t>Объем КР</w:t>
      </w:r>
      <w:r>
        <w:t>З</w:t>
      </w:r>
      <w:r w:rsidRPr="00E101B7">
        <w:t xml:space="preserve"> составляет не менее 25 страниц текста, напечатанного на одной стороне стандартного листа формат</w:t>
      </w:r>
      <w:r>
        <w:t>а А</w:t>
      </w:r>
      <w:r w:rsidRPr="00E101B7">
        <w:t>4. Страницы нумеруются, но на титульном листе первый номер страницы не ставится, а далее нумерация указывается со второго листа. При оформлении работы на компьютере межстрочное расстояние рекомендуется принимать 1,5; на странице располагается 28-30 строк, в строке 60+/-2 знаков, включая пробелы. Шрифт Times New Roman, размер 14. Абзац 1,25, перенос автоматический. Поля</w:t>
      </w:r>
      <w:r w:rsidRPr="00E101B7">
        <w:rPr>
          <w:spacing w:val="4"/>
        </w:rPr>
        <w:t xml:space="preserve">: левое – </w:t>
      </w:r>
      <w:smartTag w:uri="urn:schemas-microsoft-com:office:smarttags" w:element="metricconverter">
        <w:smartTagPr>
          <w:attr w:name="ProductID" w:val="30 мм"/>
        </w:smartTagPr>
        <w:r w:rsidRPr="00E101B7">
          <w:rPr>
            <w:spacing w:val="4"/>
          </w:rPr>
          <w:t>30 мм</w:t>
        </w:r>
      </w:smartTag>
      <w:r w:rsidRPr="00E101B7">
        <w:rPr>
          <w:spacing w:val="4"/>
        </w:rPr>
        <w:t xml:space="preserve">, </w:t>
      </w:r>
      <w:r w:rsidRPr="00E101B7">
        <w:t xml:space="preserve">верхнее – </w:t>
      </w:r>
      <w:smartTag w:uri="urn:schemas-microsoft-com:office:smarttags" w:element="metricconverter">
        <w:smartTagPr>
          <w:attr w:name="ProductID" w:val="20 мм"/>
        </w:smartTagPr>
        <w:r w:rsidRPr="00E101B7">
          <w:t>20 мм</w:t>
        </w:r>
      </w:smartTag>
      <w:r w:rsidRPr="00E101B7">
        <w:t xml:space="preserve">, нижнее – </w:t>
      </w:r>
      <w:smartTag w:uri="urn:schemas-microsoft-com:office:smarttags" w:element="metricconverter">
        <w:smartTagPr>
          <w:attr w:name="ProductID" w:val="20 мм"/>
        </w:smartTagPr>
        <w:r w:rsidRPr="00E101B7">
          <w:t>20 мм</w:t>
        </w:r>
      </w:smartTag>
      <w:r w:rsidRPr="00E101B7">
        <w:t xml:space="preserve">, правое – </w:t>
      </w:r>
      <w:smartTag w:uri="urn:schemas-microsoft-com:office:smarttags" w:element="metricconverter">
        <w:smartTagPr>
          <w:attr w:name="ProductID" w:val="15 мм"/>
        </w:smartTagPr>
        <w:r w:rsidRPr="00E101B7">
          <w:t>15 мм</w:t>
        </w:r>
      </w:smartTag>
      <w:r w:rsidRPr="00E101B7">
        <w:t>.</w:t>
      </w:r>
    </w:p>
    <w:p w:rsidR="006E5540" w:rsidRPr="00E101B7" w:rsidRDefault="006E5540" w:rsidP="006E5540">
      <w:pPr>
        <w:ind w:firstLine="709"/>
        <w:jc w:val="both"/>
      </w:pPr>
      <w:r w:rsidRPr="00E101B7">
        <w:t>Страницы должны быть равномерно заполнены текстом. Новые разделы (главы) начинаются с новой страницы. Сноски печатаются через 1 интервал в конце страницы, к которой они относятся.</w:t>
      </w:r>
    </w:p>
    <w:p w:rsidR="006E5540" w:rsidRPr="00E101B7" w:rsidRDefault="006E5540" w:rsidP="006E5540">
      <w:pPr>
        <w:ind w:firstLine="709"/>
        <w:jc w:val="both"/>
      </w:pPr>
      <w:r w:rsidRPr="00E101B7">
        <w:t>Страницы работы нумеруются арабскими цифрами, которые проставляются вверху в середине листа.</w:t>
      </w:r>
    </w:p>
    <w:p w:rsidR="006E5540" w:rsidRPr="00E101B7" w:rsidRDefault="006E5540" w:rsidP="006E5540">
      <w:pPr>
        <w:ind w:firstLine="709"/>
        <w:jc w:val="both"/>
      </w:pPr>
      <w:r w:rsidRPr="00E101B7">
        <w:t>Заголовки необходимо располагать симметрично тексту. Между заголовками и текстом следует оставлять расстояние, равное двойному интервалу. Такое же расстояние выдерживается между заголовками главы.</w:t>
      </w:r>
    </w:p>
    <w:p w:rsidR="006E5540" w:rsidRPr="00E101B7" w:rsidRDefault="006E5540" w:rsidP="006E5540">
      <w:pPr>
        <w:ind w:firstLine="709"/>
        <w:jc w:val="both"/>
      </w:pPr>
      <w:r w:rsidRPr="00E101B7">
        <w:t xml:space="preserve">Необходима тщательная проработка </w:t>
      </w:r>
      <w:r w:rsidRPr="00E101B7">
        <w:rPr>
          <w:b/>
        </w:rPr>
        <w:t>введения</w:t>
      </w:r>
      <w:r w:rsidRPr="00E101B7">
        <w:t>. Во введении должны быть отражены: актуальность избранной темы; объект, предмет исследова</w:t>
      </w:r>
      <w:r>
        <w:t>ния; цель и задачи исследования</w:t>
      </w:r>
      <w:r w:rsidRPr="00E101B7">
        <w:t>.</w:t>
      </w:r>
    </w:p>
    <w:p w:rsidR="006E5540" w:rsidRPr="00E101B7" w:rsidRDefault="006E5540" w:rsidP="006E5540">
      <w:pPr>
        <w:ind w:firstLine="709"/>
        <w:jc w:val="both"/>
      </w:pPr>
      <w:r w:rsidRPr="00E101B7">
        <w:t xml:space="preserve">Актуальность темы исследования. Обоснование актуальности должно быть кратким. Автору необходимо отметить важность данной проблемы для специалиста по связям с общественностью. Можно указать, что тема связана с происходящими событиями, политическими процессами, появлением новых социально-политических институтов и т.д. </w:t>
      </w:r>
    </w:p>
    <w:p w:rsidR="006E5540" w:rsidRPr="00E101B7" w:rsidRDefault="006E5540" w:rsidP="006E5540">
      <w:pPr>
        <w:ind w:firstLine="709"/>
        <w:jc w:val="both"/>
      </w:pPr>
      <w:r w:rsidRPr="00E101B7">
        <w:t xml:space="preserve">Объект и предмет исследования соотносятся между собой как общее и частное. Цель работы формируется исходя из предмета исследования. Количество задач, как правило, соответствует числу параграфов. </w:t>
      </w:r>
    </w:p>
    <w:p w:rsidR="006E5540" w:rsidRPr="00E101B7" w:rsidRDefault="006E5540" w:rsidP="006E5540">
      <w:pPr>
        <w:ind w:firstLine="709"/>
        <w:jc w:val="both"/>
      </w:pPr>
      <w:r w:rsidRPr="00E101B7">
        <w:t>Как правило, введение и заключение в сумме составляют около 10% от всего объема работы.</w:t>
      </w:r>
    </w:p>
    <w:p w:rsidR="006E5540" w:rsidRPr="00E101B7" w:rsidRDefault="006E5540" w:rsidP="006E5540">
      <w:pPr>
        <w:ind w:firstLine="709"/>
        <w:jc w:val="both"/>
      </w:pPr>
      <w:r w:rsidRPr="00E101B7">
        <w:rPr>
          <w:b/>
        </w:rPr>
        <w:t>В основной части</w:t>
      </w:r>
      <w:r w:rsidRPr="00E101B7">
        <w:t xml:space="preserve"> раскрывается содержание темы в виде логично построенного текста, в котором обязательно делаются ссылки на первоисточники, источники, научную литературу. Основная часть содержит 2-3 главы, разбитые на параграфы. </w:t>
      </w:r>
    </w:p>
    <w:p w:rsidR="006E5540" w:rsidRPr="00E101B7" w:rsidRDefault="006E5540" w:rsidP="006E5540">
      <w:pPr>
        <w:ind w:firstLine="709"/>
        <w:jc w:val="both"/>
      </w:pPr>
      <w:r w:rsidRPr="00E101B7">
        <w:lastRenderedPageBreak/>
        <w:t>Существует несколько формальных систем структурирования текста в главы и параграфы. Представляется, что наиболее подходящей является десятичная система. В ней применяются только арабские цифры для глав, а нумерация параграфов образуется путем приписывания к номеру главы номера параграфа, которые разделяют точкой. Например, цифры 2.1. и 2.2. обозначают номера параграфов главы 2. Заголовки глав и параграфов должны быть краткими и четкими. Каждая страница КР</w:t>
      </w:r>
      <w:r>
        <w:t>З</w:t>
      </w:r>
      <w:r w:rsidRPr="00E101B7">
        <w:t xml:space="preserve"> должна быть разделена на абзацы, содержащие законченные мысли. </w:t>
      </w:r>
    </w:p>
    <w:p w:rsidR="006E5540" w:rsidRPr="00E101B7" w:rsidRDefault="006E5540" w:rsidP="006E5540">
      <w:pPr>
        <w:ind w:firstLine="709"/>
        <w:jc w:val="both"/>
      </w:pPr>
      <w:r w:rsidRPr="00E101B7">
        <w:t>При написании работы рекомендуется следить за тем, чтобы в ходе изложения четко просматривалась ее основная, доминирующая мысль. Необходимо, чтобы в конце каждой главы, каждого параграфа был сделан вывод, а также логический переход к следующей главе или следующему параграфу.</w:t>
      </w:r>
    </w:p>
    <w:p w:rsidR="006E5540" w:rsidRPr="00E101B7" w:rsidRDefault="006E5540" w:rsidP="006E5540">
      <w:pPr>
        <w:ind w:firstLine="709"/>
        <w:jc w:val="both"/>
      </w:pPr>
      <w:r w:rsidRPr="00E101B7">
        <w:rPr>
          <w:b/>
        </w:rPr>
        <w:t>В заключении</w:t>
      </w:r>
      <w:r w:rsidRPr="00E101B7">
        <w:t xml:space="preserve"> даются обоснованные выводы по проделанному исследованию. Введение и заключение рекомендуется писать после полного завершения глав основной части, когда автор овладеет материалом по теме.</w:t>
      </w:r>
    </w:p>
    <w:p w:rsidR="006E5540" w:rsidRPr="00E101B7" w:rsidRDefault="006E5540" w:rsidP="006E5540">
      <w:pPr>
        <w:ind w:firstLine="709"/>
        <w:jc w:val="both"/>
      </w:pPr>
      <w:r w:rsidRPr="00E101B7">
        <w:t xml:space="preserve">После заключения размещается </w:t>
      </w:r>
      <w:r w:rsidRPr="00E101B7">
        <w:rPr>
          <w:b/>
        </w:rPr>
        <w:t>библиографический список.</w:t>
      </w:r>
      <w:r w:rsidRPr="00E101B7">
        <w:t xml:space="preserve"> Он состоит из использованных в КР источников и научной литературы. Не следует в него включать энциклопедии, справочники, словари, газетные публикации. Если все же они используются, то следует сделать пояснения во введении или в тексте работы. </w:t>
      </w:r>
    </w:p>
    <w:p w:rsidR="006E5540" w:rsidRPr="00E101B7" w:rsidRDefault="006E5540" w:rsidP="006E5540">
      <w:pPr>
        <w:ind w:firstLine="709"/>
        <w:jc w:val="both"/>
      </w:pPr>
      <w:r w:rsidRPr="00E101B7">
        <w:rPr>
          <w:b/>
        </w:rPr>
        <w:t>В приложение</w:t>
      </w:r>
      <w:r w:rsidRPr="00E101B7">
        <w:t xml:space="preserve"> обычно помещают вспомогательные или дополнительные материалы, чтобы не загромождать текст работы. Обычно это схемы, таблицы, диаграммы, графики, тексты и ключи анкет. Приложения оформляют как продолжение работы, выполненное на ее последних страницах. Нумерация страниц приложения сквозная и продолжает страницы текста работы. В тексте отсылка к приложениям оформляется в круглых скобках: (например, см. Приложение Таблица 1).</w:t>
      </w:r>
    </w:p>
    <w:p w:rsidR="006E5540" w:rsidRPr="00E101B7" w:rsidRDefault="006E5540" w:rsidP="006E5540">
      <w:pPr>
        <w:ind w:firstLine="709"/>
        <w:jc w:val="both"/>
      </w:pPr>
      <w:r w:rsidRPr="00E101B7">
        <w:t xml:space="preserve">Список использованной литературы и ссылки оформляются согласно ГОСТ 7.1-84 «Библиографическое описание документа. Общие требования и правила составления». По каждой из перечисленных работ указываются: фамилия и инициалы автора (авторов), название, выходные данные, количество страниц. Например: </w:t>
      </w:r>
    </w:p>
    <w:p w:rsidR="006E5540" w:rsidRPr="00E101B7" w:rsidRDefault="006E5540" w:rsidP="006E5540">
      <w:pPr>
        <w:tabs>
          <w:tab w:val="left" w:pos="1110"/>
        </w:tabs>
        <w:ind w:firstLine="720"/>
        <w:jc w:val="both"/>
        <w:rPr>
          <w:i/>
        </w:rPr>
      </w:pPr>
      <w:r w:rsidRPr="00E101B7">
        <w:rPr>
          <w:i/>
        </w:rPr>
        <w:t>Лобанов В.В. Государственное упр</w:t>
      </w:r>
      <w:r>
        <w:rPr>
          <w:i/>
        </w:rPr>
        <w:t>авление и общественная политика. СПб.: Питер, 2004.</w:t>
      </w:r>
    </w:p>
    <w:p w:rsidR="006E5540" w:rsidRPr="00E101B7" w:rsidRDefault="006E5540" w:rsidP="006E5540">
      <w:pPr>
        <w:tabs>
          <w:tab w:val="left" w:pos="1110"/>
        </w:tabs>
        <w:ind w:firstLine="720"/>
        <w:jc w:val="both"/>
      </w:pPr>
      <w:r w:rsidRPr="00E101B7">
        <w:t>При использовании журнальной статьи в ссылке указывается фамилия и инициалы автора (авторов), название статьи, название журнала, год, номер, страницы. Например:</w:t>
      </w:r>
    </w:p>
    <w:p w:rsidR="006E5540" w:rsidRPr="00E101B7" w:rsidRDefault="006E5540" w:rsidP="006E5540">
      <w:pPr>
        <w:tabs>
          <w:tab w:val="left" w:pos="1110"/>
        </w:tabs>
        <w:ind w:firstLine="720"/>
        <w:jc w:val="both"/>
        <w:rPr>
          <w:i/>
        </w:rPr>
      </w:pPr>
      <w:r>
        <w:rPr>
          <w:i/>
        </w:rPr>
        <w:t>Холмская</w:t>
      </w:r>
      <w:r w:rsidRPr="00E101B7">
        <w:rPr>
          <w:i/>
        </w:rPr>
        <w:t xml:space="preserve"> М.Р. Политическое участие как объект исследования (обзор оте</w:t>
      </w:r>
      <w:r>
        <w:rPr>
          <w:i/>
        </w:rPr>
        <w:t>чественной литературы)// Полис.</w:t>
      </w:r>
      <w:r w:rsidRPr="00E101B7">
        <w:rPr>
          <w:i/>
        </w:rPr>
        <w:t xml:space="preserve"> 1999. № 5. С. 170-176.</w:t>
      </w:r>
    </w:p>
    <w:p w:rsidR="006E5540" w:rsidRPr="00E101B7" w:rsidRDefault="006E5540" w:rsidP="006E5540">
      <w:pPr>
        <w:tabs>
          <w:tab w:val="left" w:pos="1110"/>
        </w:tabs>
        <w:ind w:firstLine="720"/>
        <w:jc w:val="both"/>
      </w:pPr>
      <w:r w:rsidRPr="00E101B7">
        <w:t>В том случае, если в работе используется работа двух и более авторов, в начале указывается фамилия одного (первого), после названия книги (статьи) перечисляются фамилии всех авторов. Например:</w:t>
      </w:r>
    </w:p>
    <w:p w:rsidR="006E5540" w:rsidRPr="00E101B7" w:rsidRDefault="006E5540" w:rsidP="006E5540">
      <w:pPr>
        <w:tabs>
          <w:tab w:val="left" w:pos="1110"/>
        </w:tabs>
        <w:ind w:firstLine="720"/>
        <w:jc w:val="both"/>
        <w:rPr>
          <w:i/>
        </w:rPr>
      </w:pPr>
      <w:r w:rsidRPr="00E101B7">
        <w:rPr>
          <w:i/>
        </w:rPr>
        <w:t>Малкин Е.</w:t>
      </w:r>
      <w:r>
        <w:rPr>
          <w:i/>
        </w:rPr>
        <w:t>, Сучков Е.</w:t>
      </w:r>
      <w:r w:rsidRPr="00E101B7">
        <w:rPr>
          <w:i/>
        </w:rPr>
        <w:t xml:space="preserve"> Основы избирательных технологий и партийного строительства. 5-е изд. М.: </w:t>
      </w:r>
      <w:r w:rsidRPr="00E101B7">
        <w:rPr>
          <w:i/>
          <w:lang w:val="en-US"/>
        </w:rPr>
        <w:t>SPSL</w:t>
      </w:r>
      <w:r w:rsidRPr="00E101B7">
        <w:rPr>
          <w:i/>
        </w:rPr>
        <w:t xml:space="preserve"> – «Русская панорама», 2003.</w:t>
      </w:r>
    </w:p>
    <w:p w:rsidR="006E5540" w:rsidRPr="00E101B7" w:rsidRDefault="006E5540" w:rsidP="006E5540">
      <w:pPr>
        <w:tabs>
          <w:tab w:val="left" w:pos="1110"/>
        </w:tabs>
        <w:ind w:firstLine="720"/>
        <w:jc w:val="both"/>
        <w:rPr>
          <w:i/>
        </w:rPr>
      </w:pPr>
      <w:r w:rsidRPr="00E101B7">
        <w:rPr>
          <w:i/>
        </w:rPr>
        <w:t>Сморгунов Л.В., Павроз А.В. Принятие политических решений: теория и методология // Полис. 2005.  № 4.</w:t>
      </w:r>
    </w:p>
    <w:p w:rsidR="006E5540" w:rsidRPr="00E101B7" w:rsidRDefault="006E5540" w:rsidP="006E5540">
      <w:pPr>
        <w:ind w:firstLine="720"/>
        <w:jc w:val="both"/>
      </w:pPr>
      <w:r w:rsidRPr="00E101B7">
        <w:t xml:space="preserve">Ресурсы интернета оформляются следующим образом: </w:t>
      </w:r>
    </w:p>
    <w:p w:rsidR="006E5540" w:rsidRPr="00FC3727" w:rsidRDefault="006E5540" w:rsidP="006E5540">
      <w:pPr>
        <w:ind w:firstLine="720"/>
        <w:jc w:val="both"/>
        <w:rPr>
          <w:i/>
        </w:rPr>
      </w:pPr>
      <w:r w:rsidRPr="00E101B7">
        <w:rPr>
          <w:i/>
        </w:rPr>
        <w:t xml:space="preserve">Сайт Государственного департамента США по проблемам терроризма (официальные заявления, документы) [Электронный ресурс]. – Режим доступа: </w:t>
      </w:r>
      <w:hyperlink r:id="rId6" w:history="1">
        <w:r w:rsidRPr="00E101B7">
          <w:rPr>
            <w:rStyle w:val="ab"/>
            <w:i/>
          </w:rPr>
          <w:t>http://www.usis.usemb.se/terror/index.html</w:t>
        </w:r>
      </w:hyperlink>
      <w:r>
        <w:rPr>
          <w:i/>
          <w:u w:val="single"/>
        </w:rPr>
        <w:t xml:space="preserve"> </w:t>
      </w:r>
      <w:r w:rsidRPr="00FC3727">
        <w:rPr>
          <w:i/>
        </w:rPr>
        <w:t>[Загл. с экрана]</w:t>
      </w:r>
    </w:p>
    <w:p w:rsidR="006E5540" w:rsidRDefault="006E5540" w:rsidP="006E5540">
      <w:pPr>
        <w:ind w:firstLine="709"/>
        <w:jc w:val="both"/>
      </w:pPr>
      <w:r w:rsidRPr="00E101B7">
        <w:t>Подготовленная рукопись КР</w:t>
      </w:r>
      <w:r>
        <w:t>З</w:t>
      </w:r>
      <w:r w:rsidRPr="00E101B7">
        <w:t xml:space="preserve"> тщательно редактируется и выверяется, т.е. в тексте должны быть устранены разного рода повторения, длинноты, противоречия, неудачно подобранные примеры, любые ошибки (грамматические, фактические и т. д.). Все цитаты необходимо проверить по источникам.</w:t>
      </w:r>
    </w:p>
    <w:p w:rsidR="006E5540" w:rsidRDefault="006E5540" w:rsidP="006E5540">
      <w:pPr>
        <w:jc w:val="both"/>
        <w:rPr>
          <w:sz w:val="28"/>
          <w:szCs w:val="28"/>
        </w:rPr>
      </w:pPr>
    </w:p>
    <w:p w:rsidR="006E5540" w:rsidRDefault="006E5540" w:rsidP="006E5540">
      <w:pPr>
        <w:jc w:val="both"/>
        <w:rPr>
          <w:sz w:val="28"/>
          <w:szCs w:val="28"/>
        </w:rPr>
      </w:pPr>
    </w:p>
    <w:p w:rsidR="006E5540" w:rsidRPr="000D181F" w:rsidRDefault="006E5540" w:rsidP="006E5540">
      <w:pPr>
        <w:ind w:firstLine="708"/>
        <w:jc w:val="both"/>
      </w:pPr>
      <w:r w:rsidRPr="000D181F">
        <w:lastRenderedPageBreak/>
        <w:t>Дополнительным заданием является выполнение терминологического словаря по курсу.</w:t>
      </w:r>
    </w:p>
    <w:p w:rsidR="006E5540" w:rsidRDefault="006E5540" w:rsidP="006E5540">
      <w:pPr>
        <w:jc w:val="both"/>
        <w:rPr>
          <w:sz w:val="28"/>
          <w:szCs w:val="28"/>
        </w:rPr>
      </w:pPr>
    </w:p>
    <w:p w:rsidR="006E5540" w:rsidRPr="000D181F" w:rsidRDefault="006E5540" w:rsidP="006E5540">
      <w:pPr>
        <w:jc w:val="center"/>
        <w:rPr>
          <w:b/>
        </w:rPr>
      </w:pPr>
      <w:r w:rsidRPr="000D181F">
        <w:rPr>
          <w:b/>
        </w:rPr>
        <w:t>Категории для терминологического словаря</w:t>
      </w:r>
    </w:p>
    <w:p w:rsidR="006E5540" w:rsidRDefault="00644AD8" w:rsidP="006E5540">
      <w:pPr>
        <w:suppressAutoHyphens w:val="0"/>
        <w:spacing w:line="276" w:lineRule="auto"/>
        <w:jc w:val="both"/>
      </w:pPr>
      <w:r>
        <w:t>О</w:t>
      </w:r>
      <w:r w:rsidR="006E5540">
        <w:t>бщество, стратификация, социальная группа, социальная общность, социальная организация, социальный институт,</w:t>
      </w:r>
      <w:r>
        <w:t xml:space="preserve"> основные социальные институты,</w:t>
      </w:r>
      <w:r w:rsidR="006E5540">
        <w:t xml:space="preserve"> социальное действие, социальная мобильность, девиация, политика, политическая система, политический процесс, политический институт, государство, гражданское общество, политическая партия, политическая культура, политическое участие</w:t>
      </w:r>
      <w:r>
        <w:t>, политический конфликт</w:t>
      </w:r>
      <w:r w:rsidR="006E5540">
        <w:t>.</w:t>
      </w:r>
    </w:p>
    <w:p w:rsidR="006E5540" w:rsidRDefault="006E5540" w:rsidP="006E5540">
      <w:pPr>
        <w:suppressAutoHyphens w:val="0"/>
        <w:spacing w:line="276" w:lineRule="auto"/>
        <w:jc w:val="both"/>
      </w:pPr>
    </w:p>
    <w:p w:rsidR="006E5540" w:rsidRDefault="006E5540" w:rsidP="006E5540">
      <w:pPr>
        <w:suppressAutoHyphens w:val="0"/>
        <w:spacing w:line="276" w:lineRule="auto"/>
        <w:ind w:firstLine="708"/>
        <w:jc w:val="both"/>
      </w:pPr>
      <w:r>
        <w:t xml:space="preserve">По каждой категории необходимо дать 2-3 определения с указанием источника. В словаре должны быть представлены все 20 категорий. </w:t>
      </w:r>
    </w:p>
    <w:p w:rsidR="006E5540" w:rsidRDefault="006E5540" w:rsidP="006E5540">
      <w:pPr>
        <w:suppressAutoHyphens w:val="0"/>
        <w:spacing w:line="276" w:lineRule="auto"/>
      </w:pPr>
      <w:r>
        <w:br w:type="page"/>
      </w:r>
    </w:p>
    <w:p w:rsidR="006E5540" w:rsidRDefault="006E5540" w:rsidP="006E5540">
      <w:pPr>
        <w:suppressAutoHyphens w:val="0"/>
        <w:spacing w:line="276" w:lineRule="auto"/>
      </w:pPr>
    </w:p>
    <w:p w:rsidR="006E5540" w:rsidRDefault="006E5540" w:rsidP="006E5540">
      <w:pPr>
        <w:suppressAutoHyphens w:val="0"/>
        <w:spacing w:line="276" w:lineRule="auto"/>
      </w:pPr>
    </w:p>
    <w:p w:rsidR="006E5540" w:rsidRDefault="006E5540" w:rsidP="006E5540">
      <w:pPr>
        <w:suppressAutoHyphens w:val="0"/>
        <w:spacing w:line="276" w:lineRule="auto"/>
      </w:pPr>
    </w:p>
    <w:p w:rsidR="006E5540" w:rsidRDefault="006E5540" w:rsidP="006E5540">
      <w:pPr>
        <w:suppressAutoHyphens w:val="0"/>
        <w:spacing w:line="276" w:lineRule="auto"/>
      </w:pPr>
    </w:p>
    <w:p w:rsidR="006E5540" w:rsidRDefault="006E5540" w:rsidP="006E5540">
      <w:pPr>
        <w:widowControl w:val="0"/>
        <w:spacing w:line="216" w:lineRule="auto"/>
        <w:jc w:val="right"/>
        <w:rPr>
          <w:b/>
        </w:rPr>
      </w:pPr>
      <w:r>
        <w:rPr>
          <w:b/>
        </w:rPr>
        <w:t>Образец оформления титульного листа</w:t>
      </w:r>
    </w:p>
    <w:p w:rsidR="006E5540" w:rsidRDefault="006E5540" w:rsidP="006E5540">
      <w:pPr>
        <w:widowControl w:val="0"/>
        <w:spacing w:line="216" w:lineRule="auto"/>
        <w:jc w:val="center"/>
        <w:rPr>
          <w:b/>
        </w:rPr>
      </w:pPr>
    </w:p>
    <w:p w:rsidR="006E5540" w:rsidRPr="00030325" w:rsidRDefault="006E5540" w:rsidP="006E5540">
      <w:pPr>
        <w:widowControl w:val="0"/>
        <w:spacing w:line="216" w:lineRule="auto"/>
        <w:jc w:val="center"/>
        <w:rPr>
          <w:b/>
        </w:rPr>
      </w:pPr>
      <w:r w:rsidRPr="00030325">
        <w:rPr>
          <w:b/>
        </w:rPr>
        <w:t>МИНОБРНАУКИ РФ</w:t>
      </w:r>
    </w:p>
    <w:p w:rsidR="006E5540" w:rsidRPr="00030325" w:rsidRDefault="006E5540" w:rsidP="006E5540">
      <w:pPr>
        <w:widowControl w:val="0"/>
        <w:spacing w:after="60" w:line="216" w:lineRule="auto"/>
        <w:jc w:val="center"/>
        <w:outlineLvl w:val="1"/>
        <w:rPr>
          <w:rFonts w:ascii="Cambria" w:hAnsi="Cambria"/>
          <w:b/>
          <w:w w:val="135"/>
        </w:rPr>
      </w:pPr>
    </w:p>
    <w:p w:rsidR="006E5540" w:rsidRPr="00030325" w:rsidRDefault="006E5540" w:rsidP="006E5540">
      <w:pPr>
        <w:widowControl w:val="0"/>
        <w:spacing w:line="204" w:lineRule="auto"/>
        <w:jc w:val="center"/>
        <w:rPr>
          <w:b/>
        </w:rPr>
      </w:pPr>
      <w:r w:rsidRPr="00030325">
        <w:rPr>
          <w:b/>
        </w:rPr>
        <w:t>ФЕДЕРАЛЬНОЕ ГОСУДАРСТВЕННОЕ БЮДЖЕТНОЕ ОБРАЗОВАТЕЛЬНОЕ</w:t>
      </w:r>
    </w:p>
    <w:p w:rsidR="006E5540" w:rsidRPr="00030325" w:rsidRDefault="006E5540" w:rsidP="006E5540">
      <w:pPr>
        <w:widowControl w:val="0"/>
        <w:spacing w:line="204" w:lineRule="auto"/>
        <w:jc w:val="center"/>
        <w:rPr>
          <w:b/>
        </w:rPr>
      </w:pPr>
      <w:r w:rsidRPr="00030325">
        <w:rPr>
          <w:b/>
        </w:rPr>
        <w:t>УЧРЕЖДЕНИЕ ВЫСШЕГО ОБРАЗОВАНИЯ</w:t>
      </w:r>
    </w:p>
    <w:p w:rsidR="006E5540" w:rsidRPr="00030325" w:rsidRDefault="006E5540" w:rsidP="006E5540">
      <w:pPr>
        <w:widowControl w:val="0"/>
        <w:spacing w:line="204" w:lineRule="auto"/>
        <w:jc w:val="center"/>
        <w:rPr>
          <w:b/>
          <w:i/>
          <w:vertAlign w:val="superscript"/>
        </w:rPr>
      </w:pPr>
      <w:r w:rsidRPr="00030325">
        <w:rPr>
          <w:b/>
        </w:rPr>
        <w:t>«ТУЛЬСКИЙ ГОСУДАРСТВЕННЫЙ УНИВЕРСИТЕТ»</w:t>
      </w:r>
    </w:p>
    <w:p w:rsidR="006E5540" w:rsidRPr="00030325" w:rsidRDefault="006E5540" w:rsidP="006E5540">
      <w:pPr>
        <w:widowControl w:val="0"/>
        <w:spacing w:line="204" w:lineRule="auto"/>
        <w:ind w:firstLine="709"/>
        <w:jc w:val="both"/>
      </w:pPr>
    </w:p>
    <w:p w:rsidR="006E5540" w:rsidRPr="00030325" w:rsidRDefault="006E5540" w:rsidP="006E5540">
      <w:pPr>
        <w:widowControl w:val="0"/>
        <w:spacing w:line="204" w:lineRule="auto"/>
        <w:jc w:val="center"/>
        <w:rPr>
          <w:bCs/>
          <w:i/>
        </w:rPr>
      </w:pPr>
      <w:r w:rsidRPr="00030325">
        <w:rPr>
          <w:bCs/>
        </w:rPr>
        <w:t>Кафедра социологии и политологии</w:t>
      </w:r>
    </w:p>
    <w:p w:rsidR="006E5540" w:rsidRPr="00030325" w:rsidRDefault="006E5540" w:rsidP="006E5540">
      <w:pPr>
        <w:widowControl w:val="0"/>
        <w:spacing w:line="204" w:lineRule="auto"/>
        <w:ind w:firstLine="709"/>
        <w:jc w:val="both"/>
      </w:pPr>
    </w:p>
    <w:p w:rsidR="006E5540" w:rsidRPr="00030325" w:rsidRDefault="006E5540" w:rsidP="006E5540">
      <w:pPr>
        <w:jc w:val="center"/>
      </w:pPr>
    </w:p>
    <w:p w:rsidR="006E5540" w:rsidRPr="00030325" w:rsidRDefault="006E5540" w:rsidP="006E5540">
      <w:pPr>
        <w:jc w:val="center"/>
      </w:pPr>
    </w:p>
    <w:p w:rsidR="006E5540" w:rsidRPr="00030325" w:rsidRDefault="006E5540" w:rsidP="006E5540">
      <w:pPr>
        <w:jc w:val="center"/>
      </w:pPr>
    </w:p>
    <w:p w:rsidR="006E5540" w:rsidRPr="00030325" w:rsidRDefault="006E5540" w:rsidP="006E5540">
      <w:pPr>
        <w:jc w:val="center"/>
      </w:pPr>
    </w:p>
    <w:p w:rsidR="006E5540" w:rsidRPr="00030325" w:rsidRDefault="006E5540" w:rsidP="006E5540">
      <w:pPr>
        <w:jc w:val="center"/>
      </w:pPr>
    </w:p>
    <w:p w:rsidR="006E5540" w:rsidRPr="00030325" w:rsidRDefault="006E5540" w:rsidP="006E5540">
      <w:pPr>
        <w:jc w:val="center"/>
      </w:pPr>
    </w:p>
    <w:p w:rsidR="006E5540" w:rsidRPr="00030325" w:rsidRDefault="006E5540" w:rsidP="006E5540">
      <w:pPr>
        <w:jc w:val="center"/>
      </w:pPr>
    </w:p>
    <w:p w:rsidR="006E5540" w:rsidRPr="00030325" w:rsidRDefault="006E5540" w:rsidP="006E5540">
      <w:pPr>
        <w:jc w:val="center"/>
      </w:pPr>
    </w:p>
    <w:p w:rsidR="006E5540" w:rsidRPr="00030325" w:rsidRDefault="006E5540" w:rsidP="006E5540">
      <w:pPr>
        <w:jc w:val="center"/>
      </w:pPr>
      <w:r>
        <w:t>Контрольная работа по дисциплине «Социальные и политические институты и процессы в современном обществе»</w:t>
      </w:r>
    </w:p>
    <w:p w:rsidR="006E5540" w:rsidRDefault="006E5540" w:rsidP="006E5540">
      <w:pPr>
        <w:jc w:val="center"/>
      </w:pPr>
      <w:r>
        <w:t xml:space="preserve">на тему: </w:t>
      </w:r>
    </w:p>
    <w:p w:rsidR="006E5540" w:rsidRDefault="006E5540" w:rsidP="006E5540">
      <w:pPr>
        <w:jc w:val="center"/>
      </w:pPr>
      <w:r>
        <w:t>«……….»</w:t>
      </w:r>
    </w:p>
    <w:p w:rsidR="006E5540" w:rsidRDefault="006E5540" w:rsidP="006E5540">
      <w:pPr>
        <w:jc w:val="center"/>
      </w:pPr>
    </w:p>
    <w:p w:rsidR="006E5540" w:rsidRDefault="006E5540" w:rsidP="006E5540">
      <w:pPr>
        <w:jc w:val="center"/>
      </w:pPr>
    </w:p>
    <w:p w:rsidR="006E5540" w:rsidRDefault="006E5540" w:rsidP="006E5540">
      <w:pPr>
        <w:jc w:val="center"/>
      </w:pPr>
    </w:p>
    <w:p w:rsidR="006E5540" w:rsidRDefault="006E5540" w:rsidP="006E5540">
      <w:pPr>
        <w:jc w:val="center"/>
      </w:pPr>
    </w:p>
    <w:p w:rsidR="006E5540" w:rsidRDefault="006E5540" w:rsidP="006E5540">
      <w:pPr>
        <w:jc w:val="center"/>
      </w:pPr>
    </w:p>
    <w:p w:rsidR="006E5540" w:rsidRDefault="006E5540" w:rsidP="006E5540">
      <w:pPr>
        <w:jc w:val="center"/>
      </w:pPr>
    </w:p>
    <w:p w:rsidR="006E5540" w:rsidRDefault="006E5540" w:rsidP="006E5540">
      <w:pPr>
        <w:jc w:val="center"/>
      </w:pPr>
    </w:p>
    <w:p w:rsidR="006E5540" w:rsidRDefault="006E5540" w:rsidP="006E5540">
      <w:pPr>
        <w:jc w:val="center"/>
      </w:pPr>
    </w:p>
    <w:p w:rsidR="006E5540" w:rsidRDefault="006E5540" w:rsidP="006E5540">
      <w:pPr>
        <w:jc w:val="center"/>
      </w:pPr>
    </w:p>
    <w:p w:rsidR="006E5540" w:rsidRDefault="006E5540" w:rsidP="006E5540">
      <w:pPr>
        <w:jc w:val="center"/>
      </w:pPr>
    </w:p>
    <w:p w:rsidR="006E5540" w:rsidRDefault="006E5540" w:rsidP="006E5540">
      <w:pPr>
        <w:jc w:val="center"/>
      </w:pPr>
      <w:r>
        <w:t>Выполнил: студент гр. ….. _________________________Фамилия И.О.</w:t>
      </w:r>
    </w:p>
    <w:p w:rsidR="006E5540" w:rsidRDefault="006E5540" w:rsidP="006E5540">
      <w:pPr>
        <w:jc w:val="center"/>
      </w:pPr>
      <w:r>
        <w:t>Проверил: __________________канд. полит. наук, доц. Шумилова О.Е.</w:t>
      </w:r>
    </w:p>
    <w:p w:rsidR="006E5540" w:rsidRDefault="006E5540" w:rsidP="006E5540">
      <w:pPr>
        <w:jc w:val="center"/>
      </w:pPr>
    </w:p>
    <w:p w:rsidR="006E5540" w:rsidRDefault="006E5540" w:rsidP="006E5540">
      <w:pPr>
        <w:jc w:val="center"/>
      </w:pPr>
    </w:p>
    <w:p w:rsidR="006E5540" w:rsidRDefault="006E5540" w:rsidP="006E5540">
      <w:pPr>
        <w:jc w:val="center"/>
      </w:pPr>
    </w:p>
    <w:p w:rsidR="006E5540" w:rsidRDefault="006E5540" w:rsidP="006E5540">
      <w:pPr>
        <w:jc w:val="center"/>
      </w:pPr>
    </w:p>
    <w:p w:rsidR="006E5540" w:rsidRDefault="006E5540" w:rsidP="006E5540">
      <w:pPr>
        <w:jc w:val="center"/>
      </w:pPr>
    </w:p>
    <w:p w:rsidR="006E5540" w:rsidRDefault="006E5540" w:rsidP="006E5540">
      <w:pPr>
        <w:jc w:val="center"/>
      </w:pPr>
    </w:p>
    <w:p w:rsidR="006E5540" w:rsidRDefault="006E5540" w:rsidP="006E5540">
      <w:pPr>
        <w:jc w:val="center"/>
      </w:pPr>
    </w:p>
    <w:p w:rsidR="006E5540" w:rsidRDefault="006E5540" w:rsidP="006E5540">
      <w:pPr>
        <w:jc w:val="center"/>
      </w:pPr>
    </w:p>
    <w:p w:rsidR="006E5540" w:rsidRDefault="006E5540" w:rsidP="006E5540">
      <w:pPr>
        <w:jc w:val="center"/>
      </w:pPr>
    </w:p>
    <w:p w:rsidR="006E5540" w:rsidRDefault="006E5540" w:rsidP="006E5540">
      <w:pPr>
        <w:jc w:val="center"/>
      </w:pPr>
    </w:p>
    <w:p w:rsidR="006E5540" w:rsidRDefault="006E5540" w:rsidP="006E5540">
      <w:pPr>
        <w:jc w:val="center"/>
      </w:pPr>
    </w:p>
    <w:p w:rsidR="006E5540" w:rsidRDefault="006E5540" w:rsidP="006E5540">
      <w:pPr>
        <w:jc w:val="center"/>
      </w:pPr>
    </w:p>
    <w:p w:rsidR="006E5540" w:rsidRDefault="006E5540" w:rsidP="006E5540">
      <w:pPr>
        <w:jc w:val="center"/>
      </w:pPr>
    </w:p>
    <w:p w:rsidR="006E5540" w:rsidRDefault="006E5540" w:rsidP="006E5540">
      <w:pPr>
        <w:jc w:val="center"/>
      </w:pPr>
    </w:p>
    <w:p w:rsidR="0029777A" w:rsidRDefault="006E5540" w:rsidP="00644AD8">
      <w:pPr>
        <w:jc w:val="center"/>
      </w:pPr>
      <w:r>
        <w:t>Тула 202</w:t>
      </w:r>
      <w:r w:rsidR="003F467A">
        <w:t>3</w:t>
      </w:r>
      <w:bookmarkStart w:id="0" w:name="_GoBack"/>
      <w:bookmarkEnd w:id="0"/>
    </w:p>
    <w:sectPr w:rsidR="0029777A" w:rsidSect="00D96A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86662E6"/>
    <w:multiLevelType w:val="hybridMultilevel"/>
    <w:tmpl w:val="2174E640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">
    <w:nsid w:val="0C53796D"/>
    <w:multiLevelType w:val="hybridMultilevel"/>
    <w:tmpl w:val="8B2A37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4F431C"/>
    <w:multiLevelType w:val="hybridMultilevel"/>
    <w:tmpl w:val="68E6A9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0DC4530"/>
    <w:multiLevelType w:val="hybridMultilevel"/>
    <w:tmpl w:val="1284AA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1BE4004"/>
    <w:multiLevelType w:val="hybridMultilevel"/>
    <w:tmpl w:val="1BC47284"/>
    <w:lvl w:ilvl="0" w:tplc="285235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C730353"/>
    <w:multiLevelType w:val="hybridMultilevel"/>
    <w:tmpl w:val="09323276"/>
    <w:lvl w:ilvl="0" w:tplc="2D488D0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DD2CCA"/>
    <w:multiLevelType w:val="hybridMultilevel"/>
    <w:tmpl w:val="EA544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1B01C0"/>
    <w:multiLevelType w:val="hybridMultilevel"/>
    <w:tmpl w:val="AAB46E6A"/>
    <w:lvl w:ilvl="0" w:tplc="285235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F4813EB"/>
    <w:multiLevelType w:val="multilevel"/>
    <w:tmpl w:val="CB66AA5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0">
    <w:nsid w:val="3596049C"/>
    <w:multiLevelType w:val="hybridMultilevel"/>
    <w:tmpl w:val="9934008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71CAAB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627330E"/>
    <w:multiLevelType w:val="hybridMultilevel"/>
    <w:tmpl w:val="DDB609B4"/>
    <w:lvl w:ilvl="0" w:tplc="0419000F">
      <w:start w:val="1"/>
      <w:numFmt w:val="decimal"/>
      <w:lvlText w:val="%1."/>
      <w:lvlJc w:val="left"/>
      <w:pPr>
        <w:tabs>
          <w:tab w:val="num" w:pos="790"/>
        </w:tabs>
        <w:ind w:left="79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0"/>
        </w:tabs>
        <w:ind w:left="15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0"/>
        </w:tabs>
        <w:ind w:left="22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0"/>
        </w:tabs>
        <w:ind w:left="29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0"/>
        </w:tabs>
        <w:ind w:left="36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0"/>
        </w:tabs>
        <w:ind w:left="43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0"/>
        </w:tabs>
        <w:ind w:left="51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0"/>
        </w:tabs>
        <w:ind w:left="58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0"/>
        </w:tabs>
        <w:ind w:left="6550" w:hanging="180"/>
      </w:pPr>
    </w:lvl>
  </w:abstractNum>
  <w:abstractNum w:abstractNumId="12">
    <w:nsid w:val="3B7B1D41"/>
    <w:multiLevelType w:val="hybridMultilevel"/>
    <w:tmpl w:val="944C9034"/>
    <w:lvl w:ilvl="0" w:tplc="75B2B4B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1C0E2B"/>
    <w:multiLevelType w:val="hybridMultilevel"/>
    <w:tmpl w:val="6840B9E2"/>
    <w:lvl w:ilvl="0" w:tplc="52723C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E366FA4"/>
    <w:multiLevelType w:val="hybridMultilevel"/>
    <w:tmpl w:val="EFAAD842"/>
    <w:lvl w:ilvl="0" w:tplc="3778617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BE552E"/>
    <w:multiLevelType w:val="hybridMultilevel"/>
    <w:tmpl w:val="F64C8B7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44DE432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4BBA6432"/>
    <w:multiLevelType w:val="hybridMultilevel"/>
    <w:tmpl w:val="F7A638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DD35AF8"/>
    <w:multiLevelType w:val="hybridMultilevel"/>
    <w:tmpl w:val="F0FA5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D12178"/>
    <w:multiLevelType w:val="hybridMultilevel"/>
    <w:tmpl w:val="3178522A"/>
    <w:lvl w:ilvl="0" w:tplc="0419000F">
      <w:start w:val="1"/>
      <w:numFmt w:val="decimal"/>
      <w:lvlText w:val="%1."/>
      <w:lvlJc w:val="left"/>
      <w:pPr>
        <w:tabs>
          <w:tab w:val="num" w:pos="120"/>
        </w:tabs>
        <w:ind w:left="1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840"/>
        </w:tabs>
        <w:ind w:left="8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280"/>
        </w:tabs>
        <w:ind w:left="22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00"/>
        </w:tabs>
        <w:ind w:left="30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440"/>
        </w:tabs>
        <w:ind w:left="44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160"/>
        </w:tabs>
        <w:ind w:left="51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880"/>
        </w:tabs>
        <w:ind w:left="5880" w:hanging="180"/>
      </w:pPr>
    </w:lvl>
  </w:abstractNum>
  <w:abstractNum w:abstractNumId="20">
    <w:nsid w:val="55E75834"/>
    <w:multiLevelType w:val="hybridMultilevel"/>
    <w:tmpl w:val="0FF8F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5861B4"/>
    <w:multiLevelType w:val="hybridMultilevel"/>
    <w:tmpl w:val="0F0ED44E"/>
    <w:lvl w:ilvl="0" w:tplc="285235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59026F94"/>
    <w:multiLevelType w:val="hybridMultilevel"/>
    <w:tmpl w:val="39B8A4FE"/>
    <w:lvl w:ilvl="0" w:tplc="E488E968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E488E968">
      <w:start w:val="1"/>
      <w:numFmt w:val="decimal"/>
      <w:lvlText w:val="%3."/>
      <w:lvlJc w:val="left"/>
      <w:pPr>
        <w:tabs>
          <w:tab w:val="num" w:pos="2580"/>
        </w:tabs>
        <w:ind w:left="2580" w:hanging="60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C9E6D18"/>
    <w:multiLevelType w:val="hybridMultilevel"/>
    <w:tmpl w:val="03FC1E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0E801D5"/>
    <w:multiLevelType w:val="hybridMultilevel"/>
    <w:tmpl w:val="D8886F18"/>
    <w:lvl w:ilvl="0" w:tplc="285235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61A836E9"/>
    <w:multiLevelType w:val="hybridMultilevel"/>
    <w:tmpl w:val="B23EAA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3C140C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67A439B5"/>
    <w:multiLevelType w:val="hybridMultilevel"/>
    <w:tmpl w:val="D2B879E2"/>
    <w:lvl w:ilvl="0" w:tplc="2D08FF90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8C4203"/>
    <w:multiLevelType w:val="hybridMultilevel"/>
    <w:tmpl w:val="9EB04B72"/>
    <w:lvl w:ilvl="0" w:tplc="0419000F">
      <w:start w:val="1"/>
      <w:numFmt w:val="decimal"/>
      <w:lvlText w:val="%1."/>
      <w:lvlJc w:val="left"/>
      <w:pPr>
        <w:tabs>
          <w:tab w:val="num" w:pos="120"/>
        </w:tabs>
        <w:ind w:left="1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840"/>
        </w:tabs>
        <w:ind w:left="8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280"/>
        </w:tabs>
        <w:ind w:left="22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00"/>
        </w:tabs>
        <w:ind w:left="30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440"/>
        </w:tabs>
        <w:ind w:left="44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160"/>
        </w:tabs>
        <w:ind w:left="51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880"/>
        </w:tabs>
        <w:ind w:left="5880" w:hanging="180"/>
      </w:pPr>
    </w:lvl>
  </w:abstractNum>
  <w:abstractNum w:abstractNumId="29">
    <w:nsid w:val="78CA2FEE"/>
    <w:multiLevelType w:val="hybridMultilevel"/>
    <w:tmpl w:val="6576B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AD2CC7"/>
    <w:multiLevelType w:val="hybridMultilevel"/>
    <w:tmpl w:val="28C21E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DCB1D19"/>
    <w:multiLevelType w:val="hybridMultilevel"/>
    <w:tmpl w:val="BA6E9990"/>
    <w:lvl w:ilvl="0" w:tplc="AE403C40">
      <w:start w:val="1"/>
      <w:numFmt w:val="decimal"/>
      <w:lvlText w:val="%1."/>
      <w:lvlJc w:val="left"/>
      <w:pPr>
        <w:ind w:left="765" w:hanging="40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1"/>
  </w:num>
  <w:num w:numId="4">
    <w:abstractNumId w:val="17"/>
  </w:num>
  <w:num w:numId="5">
    <w:abstractNumId w:val="30"/>
  </w:num>
  <w:num w:numId="6">
    <w:abstractNumId w:val="3"/>
  </w:num>
  <w:num w:numId="7">
    <w:abstractNumId w:val="4"/>
  </w:num>
  <w:num w:numId="8">
    <w:abstractNumId w:val="10"/>
  </w:num>
  <w:num w:numId="9">
    <w:abstractNumId w:val="25"/>
  </w:num>
  <w:num w:numId="10">
    <w:abstractNumId w:val="16"/>
  </w:num>
  <w:num w:numId="11">
    <w:abstractNumId w:val="26"/>
  </w:num>
  <w:num w:numId="12">
    <w:abstractNumId w:val="22"/>
  </w:num>
  <w:num w:numId="13">
    <w:abstractNumId w:val="23"/>
  </w:num>
  <w:num w:numId="14">
    <w:abstractNumId w:val="1"/>
  </w:num>
  <w:num w:numId="15">
    <w:abstractNumId w:val="9"/>
  </w:num>
  <w:num w:numId="16">
    <w:abstractNumId w:val="13"/>
  </w:num>
  <w:num w:numId="17">
    <w:abstractNumId w:val="28"/>
  </w:num>
  <w:num w:numId="18">
    <w:abstractNumId w:val="19"/>
  </w:num>
  <w:num w:numId="19">
    <w:abstractNumId w:val="15"/>
  </w:num>
  <w:num w:numId="20">
    <w:abstractNumId w:val="5"/>
  </w:num>
  <w:num w:numId="21">
    <w:abstractNumId w:val="24"/>
  </w:num>
  <w:num w:numId="22">
    <w:abstractNumId w:val="8"/>
  </w:num>
  <w:num w:numId="23">
    <w:abstractNumId w:val="21"/>
  </w:num>
  <w:num w:numId="24">
    <w:abstractNumId w:val="12"/>
  </w:num>
  <w:num w:numId="25">
    <w:abstractNumId w:val="14"/>
  </w:num>
  <w:num w:numId="26">
    <w:abstractNumId w:val="29"/>
  </w:num>
  <w:num w:numId="27">
    <w:abstractNumId w:val="18"/>
  </w:num>
  <w:num w:numId="28">
    <w:abstractNumId w:val="6"/>
  </w:num>
  <w:num w:numId="29">
    <w:abstractNumId w:val="31"/>
  </w:num>
  <w:num w:numId="30">
    <w:abstractNumId w:val="20"/>
  </w:num>
  <w:num w:numId="31">
    <w:abstractNumId w:val="27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611"/>
    <w:rsid w:val="00052EB9"/>
    <w:rsid w:val="0007740F"/>
    <w:rsid w:val="00232611"/>
    <w:rsid w:val="0029777A"/>
    <w:rsid w:val="003A1809"/>
    <w:rsid w:val="003F467A"/>
    <w:rsid w:val="004535D1"/>
    <w:rsid w:val="00544989"/>
    <w:rsid w:val="0055078A"/>
    <w:rsid w:val="0057731D"/>
    <w:rsid w:val="00644AD8"/>
    <w:rsid w:val="00644DCA"/>
    <w:rsid w:val="006E5540"/>
    <w:rsid w:val="00723FCD"/>
    <w:rsid w:val="00763B5A"/>
    <w:rsid w:val="00A26C48"/>
    <w:rsid w:val="00D10F21"/>
    <w:rsid w:val="00D260B8"/>
    <w:rsid w:val="00D96A99"/>
    <w:rsid w:val="00E16D8B"/>
    <w:rsid w:val="00E76FEC"/>
    <w:rsid w:val="00E90F0C"/>
    <w:rsid w:val="00EF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611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55078A"/>
    <w:pPr>
      <w:keepNext/>
      <w:suppressAutoHyphens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55078A"/>
    <w:pPr>
      <w:keepNext/>
      <w:widowControl w:val="0"/>
      <w:suppressAutoHyphens w:val="0"/>
      <w:autoSpaceDE w:val="0"/>
      <w:autoSpaceDN w:val="0"/>
      <w:adjustRightInd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55078A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55078A"/>
    <w:pPr>
      <w:keepNext/>
      <w:suppressAutoHyphens w:val="0"/>
      <w:spacing w:before="240" w:after="60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55078A"/>
    <w:pPr>
      <w:suppressAutoHyphens w:val="0"/>
      <w:spacing w:before="240" w:after="60"/>
      <w:outlineLvl w:val="4"/>
    </w:pPr>
    <w:rPr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078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55078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55078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5078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5078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header"/>
    <w:basedOn w:val="a"/>
    <w:link w:val="a4"/>
    <w:rsid w:val="0055078A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4">
    <w:name w:val="Верхний колонтитул Знак"/>
    <w:basedOn w:val="a0"/>
    <w:link w:val="a3"/>
    <w:rsid w:val="0055078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5078A"/>
  </w:style>
  <w:style w:type="table" w:styleId="a6">
    <w:name w:val="Table Grid"/>
    <w:basedOn w:val="a1"/>
    <w:rsid w:val="0055078A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toc 3"/>
    <w:basedOn w:val="a"/>
    <w:next w:val="a"/>
    <w:autoRedefine/>
    <w:semiHidden/>
    <w:rsid w:val="0055078A"/>
    <w:pPr>
      <w:suppressAutoHyphens w:val="0"/>
      <w:ind w:left="480"/>
    </w:pPr>
    <w:rPr>
      <w:lang w:eastAsia="ru-RU"/>
    </w:rPr>
  </w:style>
  <w:style w:type="paragraph" w:styleId="a7">
    <w:name w:val="Body Text"/>
    <w:basedOn w:val="a"/>
    <w:link w:val="a8"/>
    <w:rsid w:val="0055078A"/>
    <w:pPr>
      <w:suppressAutoHyphens w:val="0"/>
      <w:spacing w:line="360" w:lineRule="auto"/>
      <w:jc w:val="both"/>
    </w:pPr>
    <w:rPr>
      <w:rFonts w:ascii="Arial" w:hAnsi="Arial" w:cs="Arial"/>
      <w:lang w:eastAsia="ru-RU"/>
    </w:rPr>
  </w:style>
  <w:style w:type="character" w:customStyle="1" w:styleId="a8">
    <w:name w:val="Основной текст Знак"/>
    <w:basedOn w:val="a0"/>
    <w:link w:val="a7"/>
    <w:rsid w:val="0055078A"/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Body Text Indent"/>
    <w:basedOn w:val="a"/>
    <w:link w:val="aa"/>
    <w:rsid w:val="0055078A"/>
    <w:pPr>
      <w:suppressAutoHyphens w:val="0"/>
      <w:spacing w:after="120"/>
      <w:ind w:left="283"/>
    </w:pPr>
    <w:rPr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550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Indent 3"/>
    <w:basedOn w:val="a"/>
    <w:link w:val="33"/>
    <w:rsid w:val="0055078A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55078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rsid w:val="0055078A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550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-">
    <w:name w:val="Заголовок 3-го уровня"/>
    <w:basedOn w:val="3"/>
    <w:rsid w:val="0055078A"/>
    <w:pPr>
      <w:jc w:val="center"/>
    </w:pPr>
    <w:rPr>
      <w:rFonts w:ascii="Times New Roman" w:hAnsi="Times New Roman"/>
      <w:sz w:val="24"/>
    </w:rPr>
  </w:style>
  <w:style w:type="character" w:styleId="ab">
    <w:name w:val="Hyperlink"/>
    <w:rsid w:val="0055078A"/>
    <w:rPr>
      <w:color w:val="0000FF"/>
      <w:u w:val="single"/>
    </w:rPr>
  </w:style>
  <w:style w:type="paragraph" w:styleId="23">
    <w:name w:val="Body Text 2"/>
    <w:basedOn w:val="a"/>
    <w:link w:val="24"/>
    <w:rsid w:val="0055078A"/>
    <w:pPr>
      <w:suppressAutoHyphens w:val="0"/>
      <w:spacing w:after="120" w:line="480" w:lineRule="auto"/>
    </w:pPr>
    <w:rPr>
      <w:sz w:val="20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5507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Subtitle"/>
    <w:basedOn w:val="a"/>
    <w:link w:val="ad"/>
    <w:qFormat/>
    <w:rsid w:val="0055078A"/>
    <w:pPr>
      <w:suppressAutoHyphens w:val="0"/>
      <w:jc w:val="center"/>
    </w:pPr>
    <w:rPr>
      <w:b/>
      <w:bCs/>
      <w:sz w:val="32"/>
      <w:u w:val="single"/>
      <w:lang w:eastAsia="ru-RU"/>
    </w:rPr>
  </w:style>
  <w:style w:type="character" w:customStyle="1" w:styleId="ad">
    <w:name w:val="Подзаголовок Знак"/>
    <w:basedOn w:val="a0"/>
    <w:link w:val="ac"/>
    <w:rsid w:val="0055078A"/>
    <w:rPr>
      <w:rFonts w:ascii="Times New Roman" w:eastAsia="Times New Roman" w:hAnsi="Times New Roman" w:cs="Times New Roman"/>
      <w:b/>
      <w:bCs/>
      <w:sz w:val="32"/>
      <w:szCs w:val="24"/>
      <w:u w:val="single"/>
      <w:lang w:eastAsia="ru-RU"/>
    </w:rPr>
  </w:style>
  <w:style w:type="paragraph" w:styleId="ae">
    <w:name w:val="footer"/>
    <w:basedOn w:val="a"/>
    <w:link w:val="af"/>
    <w:rsid w:val="0055078A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f">
    <w:name w:val="Нижний колонтитул Знак"/>
    <w:basedOn w:val="a0"/>
    <w:link w:val="ae"/>
    <w:rsid w:val="00550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Plain Text"/>
    <w:basedOn w:val="a"/>
    <w:link w:val="af1"/>
    <w:rsid w:val="0055078A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1">
    <w:name w:val="Текст Знак"/>
    <w:basedOn w:val="a0"/>
    <w:link w:val="af0"/>
    <w:rsid w:val="0055078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2">
    <w:name w:val="Знак"/>
    <w:basedOn w:val="a"/>
    <w:rsid w:val="0055078A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1"/>
    <w:basedOn w:val="a"/>
    <w:rsid w:val="0055078A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Title"/>
    <w:basedOn w:val="a"/>
    <w:link w:val="af4"/>
    <w:qFormat/>
    <w:rsid w:val="0055078A"/>
    <w:pPr>
      <w:suppressAutoHyphens w:val="0"/>
      <w:jc w:val="center"/>
    </w:pPr>
    <w:rPr>
      <w:szCs w:val="20"/>
      <w:lang w:eastAsia="ru-RU"/>
    </w:rPr>
  </w:style>
  <w:style w:type="character" w:customStyle="1" w:styleId="af4">
    <w:name w:val="Название Знак"/>
    <w:basedOn w:val="a0"/>
    <w:link w:val="af3"/>
    <w:rsid w:val="0055078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5">
    <w:name w:val="А_рабочий центр"/>
    <w:basedOn w:val="a"/>
    <w:next w:val="a"/>
    <w:rsid w:val="0055078A"/>
    <w:pPr>
      <w:suppressAutoHyphens w:val="0"/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sz w:val="28"/>
      <w:szCs w:val="28"/>
      <w:lang w:eastAsia="ru-RU"/>
    </w:rPr>
  </w:style>
  <w:style w:type="paragraph" w:customStyle="1" w:styleId="af6">
    <w:name w:val="Знак"/>
    <w:basedOn w:val="a"/>
    <w:rsid w:val="0055078A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7">
    <w:name w:val="Normal (Web)"/>
    <w:basedOn w:val="a"/>
    <w:rsid w:val="0055078A"/>
    <w:pPr>
      <w:suppressAutoHyphens w:val="0"/>
      <w:spacing w:before="100" w:beforeAutospacing="1" w:after="100" w:afterAutospacing="1"/>
      <w:jc w:val="both"/>
    </w:pPr>
    <w:rPr>
      <w:rFonts w:ascii="Arial" w:eastAsia="Arial Unicode MS" w:hAnsi="Arial" w:cs="Arial"/>
      <w:sz w:val="20"/>
      <w:szCs w:val="20"/>
      <w:lang w:eastAsia="ru-RU"/>
    </w:rPr>
  </w:style>
  <w:style w:type="paragraph" w:styleId="af8">
    <w:name w:val="List Paragraph"/>
    <w:basedOn w:val="a"/>
    <w:uiPriority w:val="34"/>
    <w:qFormat/>
    <w:rsid w:val="005507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611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55078A"/>
    <w:pPr>
      <w:keepNext/>
      <w:suppressAutoHyphens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55078A"/>
    <w:pPr>
      <w:keepNext/>
      <w:widowControl w:val="0"/>
      <w:suppressAutoHyphens w:val="0"/>
      <w:autoSpaceDE w:val="0"/>
      <w:autoSpaceDN w:val="0"/>
      <w:adjustRightInd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55078A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55078A"/>
    <w:pPr>
      <w:keepNext/>
      <w:suppressAutoHyphens w:val="0"/>
      <w:spacing w:before="240" w:after="60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55078A"/>
    <w:pPr>
      <w:suppressAutoHyphens w:val="0"/>
      <w:spacing w:before="240" w:after="60"/>
      <w:outlineLvl w:val="4"/>
    </w:pPr>
    <w:rPr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078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55078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55078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5078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5078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header"/>
    <w:basedOn w:val="a"/>
    <w:link w:val="a4"/>
    <w:rsid w:val="0055078A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4">
    <w:name w:val="Верхний колонтитул Знак"/>
    <w:basedOn w:val="a0"/>
    <w:link w:val="a3"/>
    <w:rsid w:val="0055078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5078A"/>
  </w:style>
  <w:style w:type="table" w:styleId="a6">
    <w:name w:val="Table Grid"/>
    <w:basedOn w:val="a1"/>
    <w:rsid w:val="0055078A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toc 3"/>
    <w:basedOn w:val="a"/>
    <w:next w:val="a"/>
    <w:autoRedefine/>
    <w:semiHidden/>
    <w:rsid w:val="0055078A"/>
    <w:pPr>
      <w:suppressAutoHyphens w:val="0"/>
      <w:ind w:left="480"/>
    </w:pPr>
    <w:rPr>
      <w:lang w:eastAsia="ru-RU"/>
    </w:rPr>
  </w:style>
  <w:style w:type="paragraph" w:styleId="a7">
    <w:name w:val="Body Text"/>
    <w:basedOn w:val="a"/>
    <w:link w:val="a8"/>
    <w:rsid w:val="0055078A"/>
    <w:pPr>
      <w:suppressAutoHyphens w:val="0"/>
      <w:spacing w:line="360" w:lineRule="auto"/>
      <w:jc w:val="both"/>
    </w:pPr>
    <w:rPr>
      <w:rFonts w:ascii="Arial" w:hAnsi="Arial" w:cs="Arial"/>
      <w:lang w:eastAsia="ru-RU"/>
    </w:rPr>
  </w:style>
  <w:style w:type="character" w:customStyle="1" w:styleId="a8">
    <w:name w:val="Основной текст Знак"/>
    <w:basedOn w:val="a0"/>
    <w:link w:val="a7"/>
    <w:rsid w:val="0055078A"/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Body Text Indent"/>
    <w:basedOn w:val="a"/>
    <w:link w:val="aa"/>
    <w:rsid w:val="0055078A"/>
    <w:pPr>
      <w:suppressAutoHyphens w:val="0"/>
      <w:spacing w:after="120"/>
      <w:ind w:left="283"/>
    </w:pPr>
    <w:rPr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550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Indent 3"/>
    <w:basedOn w:val="a"/>
    <w:link w:val="33"/>
    <w:rsid w:val="0055078A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55078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rsid w:val="0055078A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550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-">
    <w:name w:val="Заголовок 3-го уровня"/>
    <w:basedOn w:val="3"/>
    <w:rsid w:val="0055078A"/>
    <w:pPr>
      <w:jc w:val="center"/>
    </w:pPr>
    <w:rPr>
      <w:rFonts w:ascii="Times New Roman" w:hAnsi="Times New Roman"/>
      <w:sz w:val="24"/>
    </w:rPr>
  </w:style>
  <w:style w:type="character" w:styleId="ab">
    <w:name w:val="Hyperlink"/>
    <w:rsid w:val="0055078A"/>
    <w:rPr>
      <w:color w:val="0000FF"/>
      <w:u w:val="single"/>
    </w:rPr>
  </w:style>
  <w:style w:type="paragraph" w:styleId="23">
    <w:name w:val="Body Text 2"/>
    <w:basedOn w:val="a"/>
    <w:link w:val="24"/>
    <w:rsid w:val="0055078A"/>
    <w:pPr>
      <w:suppressAutoHyphens w:val="0"/>
      <w:spacing w:after="120" w:line="480" w:lineRule="auto"/>
    </w:pPr>
    <w:rPr>
      <w:sz w:val="20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5507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Subtitle"/>
    <w:basedOn w:val="a"/>
    <w:link w:val="ad"/>
    <w:qFormat/>
    <w:rsid w:val="0055078A"/>
    <w:pPr>
      <w:suppressAutoHyphens w:val="0"/>
      <w:jc w:val="center"/>
    </w:pPr>
    <w:rPr>
      <w:b/>
      <w:bCs/>
      <w:sz w:val="32"/>
      <w:u w:val="single"/>
      <w:lang w:eastAsia="ru-RU"/>
    </w:rPr>
  </w:style>
  <w:style w:type="character" w:customStyle="1" w:styleId="ad">
    <w:name w:val="Подзаголовок Знак"/>
    <w:basedOn w:val="a0"/>
    <w:link w:val="ac"/>
    <w:rsid w:val="0055078A"/>
    <w:rPr>
      <w:rFonts w:ascii="Times New Roman" w:eastAsia="Times New Roman" w:hAnsi="Times New Roman" w:cs="Times New Roman"/>
      <w:b/>
      <w:bCs/>
      <w:sz w:val="32"/>
      <w:szCs w:val="24"/>
      <w:u w:val="single"/>
      <w:lang w:eastAsia="ru-RU"/>
    </w:rPr>
  </w:style>
  <w:style w:type="paragraph" w:styleId="ae">
    <w:name w:val="footer"/>
    <w:basedOn w:val="a"/>
    <w:link w:val="af"/>
    <w:rsid w:val="0055078A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f">
    <w:name w:val="Нижний колонтитул Знак"/>
    <w:basedOn w:val="a0"/>
    <w:link w:val="ae"/>
    <w:rsid w:val="00550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Plain Text"/>
    <w:basedOn w:val="a"/>
    <w:link w:val="af1"/>
    <w:rsid w:val="0055078A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1">
    <w:name w:val="Текст Знак"/>
    <w:basedOn w:val="a0"/>
    <w:link w:val="af0"/>
    <w:rsid w:val="0055078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2">
    <w:name w:val="Знак"/>
    <w:basedOn w:val="a"/>
    <w:rsid w:val="0055078A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1"/>
    <w:basedOn w:val="a"/>
    <w:rsid w:val="0055078A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Title"/>
    <w:basedOn w:val="a"/>
    <w:link w:val="af4"/>
    <w:qFormat/>
    <w:rsid w:val="0055078A"/>
    <w:pPr>
      <w:suppressAutoHyphens w:val="0"/>
      <w:jc w:val="center"/>
    </w:pPr>
    <w:rPr>
      <w:szCs w:val="20"/>
      <w:lang w:eastAsia="ru-RU"/>
    </w:rPr>
  </w:style>
  <w:style w:type="character" w:customStyle="1" w:styleId="af4">
    <w:name w:val="Название Знак"/>
    <w:basedOn w:val="a0"/>
    <w:link w:val="af3"/>
    <w:rsid w:val="0055078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5">
    <w:name w:val="А_рабочий центр"/>
    <w:basedOn w:val="a"/>
    <w:next w:val="a"/>
    <w:rsid w:val="0055078A"/>
    <w:pPr>
      <w:suppressAutoHyphens w:val="0"/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sz w:val="28"/>
      <w:szCs w:val="28"/>
      <w:lang w:eastAsia="ru-RU"/>
    </w:rPr>
  </w:style>
  <w:style w:type="paragraph" w:customStyle="1" w:styleId="af6">
    <w:name w:val="Знак"/>
    <w:basedOn w:val="a"/>
    <w:rsid w:val="0055078A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7">
    <w:name w:val="Normal (Web)"/>
    <w:basedOn w:val="a"/>
    <w:rsid w:val="0055078A"/>
    <w:pPr>
      <w:suppressAutoHyphens w:val="0"/>
      <w:spacing w:before="100" w:beforeAutospacing="1" w:after="100" w:afterAutospacing="1"/>
      <w:jc w:val="both"/>
    </w:pPr>
    <w:rPr>
      <w:rFonts w:ascii="Arial" w:eastAsia="Arial Unicode MS" w:hAnsi="Arial" w:cs="Arial"/>
      <w:sz w:val="20"/>
      <w:szCs w:val="20"/>
      <w:lang w:eastAsia="ru-RU"/>
    </w:rPr>
  </w:style>
  <w:style w:type="paragraph" w:styleId="af8">
    <w:name w:val="List Paragraph"/>
    <w:basedOn w:val="a"/>
    <w:uiPriority w:val="34"/>
    <w:qFormat/>
    <w:rsid w:val="005507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sis.usemb.se/terror/index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1925</Words>
  <Characters>10977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ТулГу</Company>
  <LinksUpToDate>false</LinksUpToDate>
  <CharactersWithSpaces>12877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СиП</dc:creator>
  <cp:lastModifiedBy>Helga</cp:lastModifiedBy>
  <cp:revision>3</cp:revision>
  <dcterms:created xsi:type="dcterms:W3CDTF">2022-03-28T10:33:00Z</dcterms:created>
  <dcterms:modified xsi:type="dcterms:W3CDTF">2023-04-02T07:40:00Z</dcterms:modified>
</cp:coreProperties>
</file>