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F3" w:rsidRPr="002043F3" w:rsidRDefault="002043F3" w:rsidP="002043F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F3">
        <w:rPr>
          <w:rFonts w:ascii="Times New Roman" w:hAnsi="Times New Roman" w:cs="Times New Roman"/>
          <w:b/>
          <w:sz w:val="28"/>
          <w:szCs w:val="28"/>
        </w:rPr>
        <w:t>6. Общие требования к содержанию и структуре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3F3">
        <w:rPr>
          <w:rFonts w:ascii="Times New Roman" w:hAnsi="Times New Roman" w:cs="Times New Roman"/>
          <w:b/>
          <w:sz w:val="28"/>
          <w:szCs w:val="28"/>
        </w:rPr>
        <w:t>курсовой работы/ курсового проекта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 xml:space="preserve">6.1. Курсовая работа/ курсовой проект должна соответствовать следующим требованиям:  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 xml:space="preserve">- необходимый теоретический уровень выполнения;  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 xml:space="preserve">- наличие анализа не только теоретического, но и эмпирического материала;  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 xml:space="preserve">- использование, в необходимых случаях, результатов самостоятельного исследования;  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 xml:space="preserve">- установленный объем;  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 xml:space="preserve">- оформление в соответствии с установленными требованиями. 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6.2. По структуре КР/ КП состоит из теоретической части и практической части, общих выводов, рекомендаций, списка используемых источников информации, приложений.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 xml:space="preserve">Распечатанная КР/ КП </w:t>
      </w:r>
      <w:proofErr w:type="spellStart"/>
      <w:r w:rsidRPr="002043F3">
        <w:rPr>
          <w:rFonts w:ascii="Times New Roman" w:hAnsi="Times New Roman" w:cs="Times New Roman"/>
          <w:sz w:val="28"/>
          <w:szCs w:val="28"/>
        </w:rPr>
        <w:t>сброшюровывается</w:t>
      </w:r>
      <w:proofErr w:type="spellEnd"/>
      <w:r w:rsidRPr="002043F3">
        <w:rPr>
          <w:rFonts w:ascii="Times New Roman" w:hAnsi="Times New Roman" w:cs="Times New Roman"/>
          <w:sz w:val="28"/>
          <w:szCs w:val="28"/>
        </w:rPr>
        <w:t xml:space="preserve"> в следующем порядке: </w:t>
      </w:r>
    </w:p>
    <w:p w:rsidR="002043F3" w:rsidRPr="002043F3" w:rsidRDefault="002043F3" w:rsidP="002043F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 xml:space="preserve">титульный лист (Приложение 2; 3); </w:t>
      </w:r>
    </w:p>
    <w:p w:rsidR="002043F3" w:rsidRPr="002043F3" w:rsidRDefault="002043F3" w:rsidP="002043F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задание на выполнение (Приложение 4);</w:t>
      </w:r>
    </w:p>
    <w:p w:rsidR="002043F3" w:rsidRPr="002043F3" w:rsidRDefault="002043F3" w:rsidP="002043F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отзыв руководителя на (Приложение 5);</w:t>
      </w:r>
    </w:p>
    <w:p w:rsidR="002043F3" w:rsidRPr="002043F3" w:rsidRDefault="002043F3" w:rsidP="002043F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результат проверки работы на плагиат КР/ КП по требованию методических указаний;</w:t>
      </w:r>
    </w:p>
    <w:p w:rsidR="002043F3" w:rsidRPr="002043F3" w:rsidRDefault="002043F3" w:rsidP="002043F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оглавление;</w:t>
      </w:r>
    </w:p>
    <w:p w:rsidR="002043F3" w:rsidRPr="002043F3" w:rsidRDefault="002043F3" w:rsidP="002043F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 xml:space="preserve">введение; </w:t>
      </w:r>
    </w:p>
    <w:p w:rsidR="002043F3" w:rsidRPr="002043F3" w:rsidRDefault="002043F3" w:rsidP="002043F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основная часть (состоит из отдельных глав, которые разбиваются на параграфы и пункты);</w:t>
      </w:r>
    </w:p>
    <w:p w:rsidR="002043F3" w:rsidRPr="002043F3" w:rsidRDefault="002043F3" w:rsidP="002043F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заключение;</w:t>
      </w:r>
    </w:p>
    <w:p w:rsidR="002043F3" w:rsidRPr="002043F3" w:rsidRDefault="002043F3" w:rsidP="002043F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источников; </w:t>
      </w:r>
    </w:p>
    <w:p w:rsidR="002043F3" w:rsidRPr="002043F3" w:rsidRDefault="002043F3" w:rsidP="002043F3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приложения (при наличии).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Задание и отзыв в работу не вшиваются, на их место помещается (и переплетается) пустой файл-вкладыш, затем в него вставляется соответствующий документ.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lastRenderedPageBreak/>
        <w:t>6.3. Объем КР/ КП должен составлять около 25-30 страниц без учета приложений.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Как правило: объем введения составляет 2-3 страницы; основная часть состоит из трех глав, каждая из которых включает 2-3 параграфа; объем заключения составляет около 2 страниц.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6.4. В состав КР/ КП, при необходимости, может включаться графическая часть. Графическая часть может содержать изображения, чертежи, схемы, графики, диаграммы и т.д. Содержание и объем графической части КР/ КП конкретизируется руководителем, при необходимости по согласованию с назначенными консультантами.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6.5. При использовании в КР/ КП материалов, заимствованных из литературных источников, цитировании различных авторов, необходимо делать соответствующие ссылки, а в конце работы помещать список использованной литературы. Не только цитаты, но и произвольное изложение заимствованных из литературы принципиальных положений включаются в работу со ссылкой на источник. Отсутствие ссылки на источник является нарушением правил цитирования. При подготовке КР/ КП рекомендуется использовать литературу не старше 5 лет.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3F3" w:rsidRPr="002043F3" w:rsidRDefault="002043F3" w:rsidP="002043F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F3">
        <w:rPr>
          <w:rFonts w:ascii="Times New Roman" w:hAnsi="Times New Roman" w:cs="Times New Roman"/>
          <w:b/>
          <w:sz w:val="28"/>
          <w:szCs w:val="28"/>
        </w:rPr>
        <w:t xml:space="preserve">7. Общие </w:t>
      </w:r>
      <w:bookmarkStart w:id="0" w:name="_GoBack"/>
      <w:bookmarkEnd w:id="0"/>
      <w:r w:rsidRPr="002043F3">
        <w:rPr>
          <w:rFonts w:ascii="Times New Roman" w:hAnsi="Times New Roman" w:cs="Times New Roman"/>
          <w:b/>
          <w:sz w:val="28"/>
          <w:szCs w:val="28"/>
        </w:rPr>
        <w:t>требования к оформлению курсовой работы/ курсового проекта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7.1. Оформление КР/ КП в целом как текстового документа (и в бумажном и в электронном виде) должно выполняться в соответствии с «ГОСТ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основные требования которого состоят в следующем: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1) Форматом документа является формат А4.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2) Каждый лист документа должен иметь поля: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30 мм – левое;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lastRenderedPageBreak/>
        <w:t>10 мм – правое;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20 мм – верхнее;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20 мм – нижнее.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 xml:space="preserve">3) Номера страниц проставляются посередине верхнего поля документа на расстоянии 10 мм от верхнего края листа. 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4) Распечатка на бумажном носителе производится только на одной стороне листа.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 xml:space="preserve">5) Гарнитура и размеры шрифта: </w:t>
      </w:r>
      <w:proofErr w:type="spellStart"/>
      <w:r w:rsidRPr="002043F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0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3F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0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3F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043F3">
        <w:rPr>
          <w:rFonts w:ascii="Times New Roman" w:hAnsi="Times New Roman" w:cs="Times New Roman"/>
          <w:sz w:val="28"/>
          <w:szCs w:val="28"/>
        </w:rPr>
        <w:t xml:space="preserve"> №14. 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При составлении таблиц могут использоваться шрифты меньших размеров, рекомендуемый - №12.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 xml:space="preserve">6) Абзацный отступ основного текста – 1,25 см.  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 xml:space="preserve">7) Текст документа печатается через 1,5 интервал. 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 xml:space="preserve">8) Текст документа выравнивается по ширине листа. 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7.2. Основное требование к составлению списка использованных источников – единообразное оформление и соблюдение «ГОСТ 7.1-2003. Межгосударственный стандарт.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составления».</w:t>
      </w:r>
    </w:p>
    <w:p w:rsidR="002043F3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7.3. Перечень сокращений, условных обозначений, символов, единиц и терминов формируется, если сокращения, условные обозначения, символы, единицы и термины повторяются в КР (КП) более трех раз, в противном случае расшифровку дают непосредственно в тексте работы при первом упоминании. Написании сокращений осуществляется в соответствие с ГОСТ Р 7.0.12-2011 «Национальный стандарт Российской Федерации. Система стандартов по информации, библиотечному и издательскому делу. Библиографическая запись. Сокращение слов и словосочетаний на русском языке. Общие требования и правила».</w:t>
      </w:r>
    </w:p>
    <w:p w:rsidR="007F04D1" w:rsidRPr="002043F3" w:rsidRDefault="002043F3" w:rsidP="002043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 xml:space="preserve">7.4. Оформление ссылок к исследовательским работам регламентируется ГОСТ Р 7.0.5-2008 «Национальный стандарт Российской Федерации. Система стандартов по информации, библиотечному и </w:t>
      </w:r>
      <w:r w:rsidRPr="002043F3">
        <w:rPr>
          <w:rFonts w:ascii="Times New Roman" w:hAnsi="Times New Roman" w:cs="Times New Roman"/>
          <w:sz w:val="28"/>
          <w:szCs w:val="28"/>
        </w:rPr>
        <w:lastRenderedPageBreak/>
        <w:t>издательскому делу. Библиографическая ссылка. Общие требования и правила составления».</w:t>
      </w:r>
    </w:p>
    <w:sectPr w:rsidR="007F04D1" w:rsidRPr="0020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F2295"/>
    <w:multiLevelType w:val="hybridMultilevel"/>
    <w:tmpl w:val="F14EC8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3"/>
    <w:rsid w:val="001D7A40"/>
    <w:rsid w:val="002043F3"/>
    <w:rsid w:val="007F04D1"/>
    <w:rsid w:val="008F5EF6"/>
    <w:rsid w:val="0090007A"/>
    <w:rsid w:val="00C32533"/>
    <w:rsid w:val="00CA2F17"/>
    <w:rsid w:val="00D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6FA16-40D8-4907-9F4B-E864683A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mfua.ru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Шарпань Константин Викторович</dc:creator>
  <cp:keywords/>
  <dc:description/>
  <cp:lastModifiedBy>Шарпань Константин Викторович</cp:lastModifiedBy>
  <cp:revision>2</cp:revision>
  <dcterms:created xsi:type="dcterms:W3CDTF">2021-12-27T14:35:00Z</dcterms:created>
  <dcterms:modified xsi:type="dcterms:W3CDTF">2021-12-27T14:35:00Z</dcterms:modified>
</cp:coreProperties>
</file>