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75" w:rsidRDefault="003C5D75" w:rsidP="003C5D75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A4278A">
        <w:rPr>
          <w:rFonts w:ascii="Times New Roman" w:hAnsi="Times New Roman"/>
          <w:b/>
          <w:color w:val="000000"/>
          <w:spacing w:val="4"/>
          <w:sz w:val="28"/>
          <w:szCs w:val="28"/>
        </w:rPr>
        <w:t>Методические указания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к выполнению расчетных заданий</w:t>
      </w:r>
    </w:p>
    <w:p w:rsidR="003C5D75" w:rsidRPr="00A4278A" w:rsidRDefault="003C5D75" w:rsidP="003C5D75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A4278A">
        <w:rPr>
          <w:rFonts w:ascii="Times New Roman" w:hAnsi="Times New Roman"/>
          <w:sz w:val="28"/>
        </w:rPr>
        <w:t xml:space="preserve">В практике встречаются линейные электрически цепи при несинусоидальных воздействиях. Периодические электрические величины, закон изменения которых отличается </w:t>
      </w:r>
      <w:proofErr w:type="gramStart"/>
      <w:r w:rsidRPr="00A4278A">
        <w:rPr>
          <w:rFonts w:ascii="Times New Roman" w:hAnsi="Times New Roman"/>
          <w:sz w:val="28"/>
        </w:rPr>
        <w:t>от</w:t>
      </w:r>
      <w:proofErr w:type="gramEnd"/>
      <w:r w:rsidRPr="00A4278A">
        <w:rPr>
          <w:rFonts w:ascii="Times New Roman" w:hAnsi="Times New Roman"/>
          <w:sz w:val="28"/>
        </w:rPr>
        <w:t xml:space="preserve"> синусоидального, принято называть несинусоидальным. При расчете линейных цепей при таких воздействиях используется то обстоятельство, что практически любую несинусоидальную электрическую величину (ЭДС, ток, напряжение) можно представить (разложить) бесконечным тригонометрическим рядом Фурье. </w:t>
      </w:r>
    </w:p>
    <w:p w:rsidR="003C5D75" w:rsidRDefault="003C5D75" w:rsidP="003C5D75">
      <w:pPr>
        <w:spacing w:before="360" w:after="100" w:afterAutospacing="1"/>
        <w:jc w:val="center"/>
        <w:rPr>
          <w:sz w:val="28"/>
        </w:rPr>
      </w:pPr>
      <w:r>
        <w:object w:dxaOrig="9845" w:dyaOrig="3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24" type="#_x0000_t75" style="width:481.35pt;height:172.35pt" o:ole="">
            <v:imagedata r:id="rId8" o:title=""/>
          </v:shape>
          <o:OLEObject Type="Embed" ProgID="Visio.Drawing.11" ShapeID="_x0000_i1924" DrawAspect="Content" ObjectID="_1706704120" r:id="rId9"/>
        </w:object>
      </w:r>
    </w:p>
    <w:p w:rsidR="003C5D75" w:rsidRPr="00A4278A" w:rsidRDefault="003C5D75" w:rsidP="003C5D75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</w:rPr>
      </w:pPr>
      <w:r w:rsidRPr="00A4278A">
        <w:rPr>
          <w:rFonts w:ascii="Times New Roman" w:hAnsi="Times New Roman"/>
          <w:sz w:val="28"/>
        </w:rPr>
        <w:t xml:space="preserve">Рисунок </w:t>
      </w:r>
      <w:r>
        <w:rPr>
          <w:rFonts w:ascii="Times New Roman" w:hAnsi="Times New Roman"/>
          <w:sz w:val="28"/>
        </w:rPr>
        <w:t>22</w:t>
      </w:r>
      <w:r w:rsidRPr="00A4278A">
        <w:rPr>
          <w:rFonts w:ascii="Times New Roman" w:hAnsi="Times New Roman"/>
          <w:sz w:val="28"/>
        </w:rPr>
        <w:t xml:space="preserve"> – К расчету цепи </w:t>
      </w:r>
      <w:proofErr w:type="gramStart"/>
      <w:r w:rsidRPr="00A4278A">
        <w:rPr>
          <w:rFonts w:ascii="Times New Roman" w:hAnsi="Times New Roman"/>
          <w:sz w:val="28"/>
        </w:rPr>
        <w:t>с</w:t>
      </w:r>
      <w:proofErr w:type="gramEnd"/>
      <w:r w:rsidRPr="00A4278A">
        <w:rPr>
          <w:rFonts w:ascii="Times New Roman" w:hAnsi="Times New Roman"/>
          <w:sz w:val="28"/>
        </w:rPr>
        <w:t xml:space="preserve"> несинусоидальной ЭДС</w:t>
      </w:r>
    </w:p>
    <w:p w:rsidR="003C5D75" w:rsidRDefault="003C5D75" w:rsidP="003C5D7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r w:rsidRPr="00A4278A">
        <w:rPr>
          <w:rFonts w:ascii="Times New Roman" w:hAnsi="Times New Roman"/>
          <w:sz w:val="28"/>
        </w:rPr>
        <w:t xml:space="preserve">Если к цепи (рисунок </w:t>
      </w:r>
      <w:r>
        <w:rPr>
          <w:rFonts w:ascii="Times New Roman" w:hAnsi="Times New Roman"/>
          <w:sz w:val="28"/>
        </w:rPr>
        <w:t>22</w:t>
      </w:r>
      <w:r w:rsidRPr="00A4278A">
        <w:rPr>
          <w:rFonts w:ascii="Times New Roman" w:hAnsi="Times New Roman"/>
          <w:sz w:val="28"/>
        </w:rPr>
        <w:t xml:space="preserve">) </w:t>
      </w:r>
      <w:proofErr w:type="gramStart"/>
      <w:r w:rsidRPr="00A4278A">
        <w:rPr>
          <w:rFonts w:ascii="Times New Roman" w:hAnsi="Times New Roman"/>
          <w:sz w:val="28"/>
        </w:rPr>
        <w:t>приложена</w:t>
      </w:r>
      <w:proofErr w:type="gramEnd"/>
      <w:r w:rsidRPr="00A4278A">
        <w:rPr>
          <w:rFonts w:ascii="Times New Roman" w:hAnsi="Times New Roman"/>
          <w:sz w:val="28"/>
        </w:rPr>
        <w:t xml:space="preserve"> несинусоидальная ЭДС, то ее можно представить рядом Фурье:</w:t>
      </w:r>
    </w:p>
    <w:p w:rsidR="003C5D75" w:rsidRPr="00A4278A" w:rsidRDefault="003C5D75" w:rsidP="003C5D75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>e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t</m:t>
              </m:r>
            </m:e>
          </m:d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</w:rPr>
                <m:t>1m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sz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</w:rPr>
                <m:t>2m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2ωt+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sz w:val="28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</w:rPr>
                <m:t>km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kωt+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k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sz w:val="28"/>
            </w:rPr>
            <m:t>.</m:t>
          </m:r>
        </m:oMath>
      </m:oMathPara>
    </w:p>
    <w:p w:rsidR="003C5D75" w:rsidRPr="00A4278A" w:rsidRDefault="003C5D75" w:rsidP="003C5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78A">
        <w:rPr>
          <w:rFonts w:ascii="Times New Roman" w:hAnsi="Times New Roman"/>
          <w:sz w:val="28"/>
          <w:szCs w:val="28"/>
        </w:rPr>
        <w:t xml:space="preserve">т.е. заменить суммой постоянной ЭДС </w:t>
      </w:r>
      <w:r w:rsidRPr="00A4278A">
        <w:rPr>
          <w:rFonts w:ascii="Times New Roman" w:hAnsi="Times New Roman"/>
          <w:i/>
          <w:sz w:val="28"/>
          <w:szCs w:val="28"/>
        </w:rPr>
        <w:t>Е</w:t>
      </w:r>
      <w:proofErr w:type="gramStart"/>
      <w:r w:rsidRPr="00A4278A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A4278A">
        <w:rPr>
          <w:rFonts w:ascii="Times New Roman" w:hAnsi="Times New Roman"/>
          <w:sz w:val="28"/>
          <w:szCs w:val="28"/>
        </w:rPr>
        <w:t xml:space="preserve"> (нулевой гармоникой) и бесконечным числом синусоидальных ЭДС (гармоник)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km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kωt+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sub>
                </m:sSub>
              </m:e>
            </m:d>
          </m:e>
        </m:func>
      </m:oMath>
      <w:r w:rsidRPr="00A4278A">
        <w:rPr>
          <w:rFonts w:ascii="Times New Roman" w:hAnsi="Times New Roman"/>
          <w:sz w:val="28"/>
          <w:szCs w:val="28"/>
        </w:rPr>
        <w:t>, изменяющихся с различной угловой частотой.</w:t>
      </w:r>
    </w:p>
    <w:p w:rsidR="003C5D75" w:rsidRPr="00E83B96" w:rsidRDefault="003C5D75" w:rsidP="003C5D7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83B96">
        <w:rPr>
          <w:rFonts w:ascii="Times New Roman" w:hAnsi="Times New Roman"/>
          <w:sz w:val="28"/>
        </w:rPr>
        <w:t xml:space="preserve">Учитывая, что цепь линейна, задачу определения тока </w:t>
      </w:r>
      <w:r w:rsidRPr="00E83B96">
        <w:rPr>
          <w:rFonts w:ascii="Times New Roman" w:hAnsi="Times New Roman"/>
          <w:i/>
          <w:sz w:val="28"/>
          <w:lang w:val="en-US"/>
        </w:rPr>
        <w:t>i</w:t>
      </w:r>
      <w:r w:rsidRPr="00E83B96">
        <w:rPr>
          <w:rFonts w:ascii="Times New Roman" w:hAnsi="Times New Roman"/>
          <w:sz w:val="28"/>
        </w:rPr>
        <w:t xml:space="preserve"> в цепи можно свести к методу наложения, рассчитав ток от действия каждой ЭДС в отдельности. Таким образом, определение токов и напряжений при несинусоидальных воздействиях сводится в общем случае к решению одной задачи на постоянном токе и «</w:t>
      </w:r>
      <w:r w:rsidRPr="00E83B96">
        <w:rPr>
          <w:rFonts w:ascii="Times New Roman" w:hAnsi="Times New Roman"/>
          <w:i/>
          <w:sz w:val="28"/>
          <w:lang w:val="en-US"/>
        </w:rPr>
        <w:t>n</w:t>
      </w:r>
      <w:r w:rsidRPr="00E83B96">
        <w:rPr>
          <w:rFonts w:ascii="Times New Roman" w:hAnsi="Times New Roman"/>
          <w:sz w:val="28"/>
        </w:rPr>
        <w:t>» задач – на переменном.</w:t>
      </w:r>
    </w:p>
    <w:p w:rsidR="003C5D75" w:rsidRPr="00E83B96" w:rsidRDefault="003C5D75" w:rsidP="003C5D75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E83B96">
        <w:rPr>
          <w:rFonts w:ascii="Times New Roman" w:hAnsi="Times New Roman"/>
          <w:sz w:val="28"/>
        </w:rPr>
        <w:t>В зависимости от точности решения ограничиваются определенным числом гармоник.</w:t>
      </w:r>
    </w:p>
    <w:p w:rsidR="003C5D75" w:rsidRPr="00E83B96" w:rsidRDefault="003C5D75" w:rsidP="003C5D7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3B96">
        <w:rPr>
          <w:rFonts w:ascii="Times New Roman" w:hAnsi="Times New Roman"/>
          <w:color w:val="000000"/>
          <w:sz w:val="28"/>
          <w:szCs w:val="28"/>
        </w:rPr>
        <w:t xml:space="preserve">При расчете схем для отдельных гармоник следует учитывать, что реактивное сопротивление индуктивного и емкостного элементов зависит от частоты, поэтому эти элементы оказывают токам разных гармоник различное сопротивление. Сопротивление индуктивного и емкостного элементов токам  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Pr="00E83B96">
        <w:rPr>
          <w:rFonts w:ascii="Times New Roman" w:hAnsi="Times New Roman"/>
          <w:color w:val="000000"/>
          <w:sz w:val="28"/>
          <w:szCs w:val="28"/>
        </w:rPr>
        <w:t>-ой гармоники определяется:</w:t>
      </w:r>
    </w:p>
    <w:p w:rsidR="003C5D75" w:rsidRPr="00752DD1" w:rsidRDefault="003C5D75" w:rsidP="003C5D7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=k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sub>
          </m:sSub>
        </m:oMath>
      </m:oMathPara>
    </w:p>
    <w:p w:rsidR="003C5D75" w:rsidRPr="00752DD1" w:rsidRDefault="003C5D75" w:rsidP="003C5D7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C(k)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C(k)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k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.</m:t>
          </m:r>
        </m:oMath>
      </m:oMathPara>
    </w:p>
    <w:p w:rsidR="003C5D75" w:rsidRPr="00752DD1" w:rsidRDefault="003C5D75" w:rsidP="003C5D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DD1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752DD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Pr="00752DD1">
        <w:rPr>
          <w:rFonts w:ascii="Times New Roman" w:hAnsi="Times New Roman"/>
          <w:color w:val="000000"/>
          <w:sz w:val="28"/>
          <w:szCs w:val="28"/>
        </w:rPr>
        <w:t xml:space="preserve"> - номер гармоники,</w:t>
      </w:r>
    </w:p>
    <w:p w:rsidR="003C5D75" w:rsidRPr="00752DD1" w:rsidRDefault="003C5D75" w:rsidP="003C5D7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2DD1">
        <w:rPr>
          <w:rFonts w:ascii="Times New Roman" w:hAnsi="Times New Roman"/>
          <w:i/>
          <w:color w:val="000000"/>
          <w:sz w:val="28"/>
          <w:szCs w:val="28"/>
        </w:rPr>
        <w:t>Х</w:t>
      </w:r>
      <w:proofErr w:type="gramStart"/>
      <w:r w:rsidRPr="00752DD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L</w:t>
      </w:r>
      <w:proofErr w:type="gramEnd"/>
      <w:r w:rsidRPr="00752DD1">
        <w:rPr>
          <w:rFonts w:ascii="Times New Roman" w:hAnsi="Times New Roman"/>
          <w:color w:val="000000"/>
          <w:sz w:val="28"/>
          <w:szCs w:val="28"/>
          <w:vertAlign w:val="subscript"/>
        </w:rPr>
        <w:t>(1)</w:t>
      </w:r>
      <w:r w:rsidRPr="00752DD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52DD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752DD1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С</w:t>
      </w:r>
      <w:r w:rsidRPr="00752DD1">
        <w:rPr>
          <w:rFonts w:ascii="Times New Roman" w:hAnsi="Times New Roman"/>
          <w:color w:val="000000"/>
          <w:sz w:val="28"/>
          <w:szCs w:val="28"/>
          <w:vertAlign w:val="subscript"/>
        </w:rPr>
        <w:t>(1)</w:t>
      </w:r>
      <w:r w:rsidRPr="00752DD1">
        <w:rPr>
          <w:rFonts w:ascii="Times New Roman" w:hAnsi="Times New Roman"/>
          <w:color w:val="000000"/>
          <w:sz w:val="28"/>
          <w:szCs w:val="28"/>
        </w:rPr>
        <w:t xml:space="preserve">  - сопротивления названных элементов токам первой гармоники.</w:t>
      </w:r>
    </w:p>
    <w:p w:rsidR="003C5D75" w:rsidRPr="00752DD1" w:rsidRDefault="003C5D75" w:rsidP="003C5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2DD1">
        <w:rPr>
          <w:rFonts w:ascii="Times New Roman" w:hAnsi="Times New Roman"/>
          <w:color w:val="000000"/>
          <w:sz w:val="28"/>
          <w:szCs w:val="28"/>
        </w:rPr>
        <w:t>Векторные диаграммы имеют смысл только для каждой гармоники отдельно, а не для всей несинусоидальной кривой. Это же касается и применения комплексного метода.</w:t>
      </w:r>
    </w:p>
    <w:p w:rsidR="003C5D75" w:rsidRPr="00752DD1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2DD1">
        <w:rPr>
          <w:rFonts w:ascii="Times New Roman" w:hAnsi="Times New Roman"/>
          <w:b/>
          <w:color w:val="000000"/>
          <w:sz w:val="28"/>
          <w:szCs w:val="28"/>
        </w:rPr>
        <w:t>Пример 7</w: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2DD1">
        <w:rPr>
          <w:rFonts w:ascii="Times New Roman" w:hAnsi="Times New Roman"/>
          <w:color w:val="000000"/>
          <w:sz w:val="28"/>
          <w:szCs w:val="28"/>
        </w:rPr>
        <w:t xml:space="preserve">Определить мгновенные и действующие значения токов в ветвях цепи рисунка 23, если к ней приложена несинусоидальная ЭДС 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=28+24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ωt-73,7°</m:t>
                  </m:r>
                </m:e>
              </m:d>
            </m:e>
          </m:func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+15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3ωt</m:t>
                  </m:r>
                </m:e>
              </m:d>
            </m:e>
          </m:func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p w:rsidR="003C5D75" w:rsidRPr="00752DD1" w:rsidRDefault="003C5D75" w:rsidP="003C5D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параметры</w:t>
      </w: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цепи</w:t>
      </w:r>
    </w:p>
    <w:p w:rsidR="003C5D75" w:rsidRPr="0041593F" w:rsidRDefault="003C5D75" w:rsidP="003C5D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52DD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52DD1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1</w:t>
      </w:r>
      <w:r w:rsidRPr="0041593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 xml:space="preserve"> </w:t>
      </w: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>=</w:t>
      </w:r>
      <w:r w:rsidRPr="0041593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52DD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52DD1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3</w:t>
      </w:r>
      <w:r w:rsidRPr="0041593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 xml:space="preserve"> </w:t>
      </w: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>=</w:t>
      </w:r>
      <w:r w:rsidRPr="0041593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 xml:space="preserve">2 </w:t>
      </w:r>
      <w:r w:rsidRPr="00752DD1">
        <w:rPr>
          <w:rFonts w:ascii="Times New Roman" w:hAnsi="Times New Roman"/>
          <w:color w:val="000000"/>
          <w:sz w:val="28"/>
          <w:szCs w:val="28"/>
        </w:rPr>
        <w:t>Ом</w:t>
      </w: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752DD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52DD1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2</w:t>
      </w:r>
      <w:r w:rsidRPr="0041593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>=</w:t>
      </w:r>
      <w:r w:rsidRPr="0041593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 xml:space="preserve">12 </w:t>
      </w:r>
      <w:r w:rsidRPr="00752DD1">
        <w:rPr>
          <w:rFonts w:ascii="Times New Roman" w:hAnsi="Times New Roman"/>
          <w:color w:val="000000"/>
          <w:sz w:val="28"/>
          <w:szCs w:val="28"/>
        </w:rPr>
        <w:t>Ом</w:t>
      </w: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gramStart"/>
      <w:r w:rsidRPr="0041593F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41593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C</w:t>
      </w:r>
      <w:r w:rsidRPr="00752DD1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(</w:t>
      </w:r>
      <w:proofErr w:type="gramEnd"/>
      <w:r w:rsidRPr="00752DD1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1)</w:t>
      </w:r>
      <w:r w:rsidRPr="0041593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>=</w:t>
      </w:r>
      <w:r w:rsidRPr="0041593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 xml:space="preserve">6 </w:t>
      </w:r>
      <w:r w:rsidRPr="00752DD1">
        <w:rPr>
          <w:rFonts w:ascii="Times New Roman" w:hAnsi="Times New Roman"/>
          <w:color w:val="000000"/>
          <w:sz w:val="28"/>
          <w:szCs w:val="28"/>
        </w:rPr>
        <w:t>Ом</w:t>
      </w:r>
      <w:r w:rsidRPr="00752DD1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3C5D75" w:rsidRPr="00752DD1" w:rsidRDefault="003C5D75" w:rsidP="003C5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2DD1">
        <w:rPr>
          <w:rFonts w:ascii="Times New Roman" w:hAnsi="Times New Roman"/>
          <w:color w:val="000000"/>
          <w:sz w:val="28"/>
          <w:szCs w:val="28"/>
        </w:rPr>
        <w:t>Составить баланс мощностей и построить топографическую векторную диаграмму напряжений, совмещенную с векторной диаграммой токов для первой гармоники.</w:t>
      </w:r>
    </w:p>
    <w:p w:rsidR="003C5D75" w:rsidRDefault="003C5D75" w:rsidP="003C5D75">
      <w:pPr>
        <w:ind w:firstLine="567"/>
        <w:jc w:val="both"/>
        <w:rPr>
          <w:sz w:val="28"/>
        </w:rPr>
      </w:pPr>
    </w:p>
    <w:p w:rsidR="003C5D75" w:rsidRDefault="003C5D75" w:rsidP="003C5D75">
      <w:pPr>
        <w:ind w:firstLine="567"/>
        <w:jc w:val="center"/>
        <w:rPr>
          <w:sz w:val="28"/>
        </w:rPr>
      </w:pPr>
      <w:r>
        <w:object w:dxaOrig="3393" w:dyaOrig="2531">
          <v:shape id="_x0000_i1931" type="#_x0000_t75" style="width:179pt;height:134.35pt" o:ole="">
            <v:imagedata r:id="rId10" o:title=""/>
          </v:shape>
          <o:OLEObject Type="Embed" ProgID="Visio.Drawing.11" ShapeID="_x0000_i1931" DrawAspect="Content" ObjectID="_1706704121" r:id="rId11"/>
        </w:object>
      </w:r>
    </w:p>
    <w:p w:rsidR="003C5D75" w:rsidRPr="00752DD1" w:rsidRDefault="003C5D75" w:rsidP="003C5D7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52DD1">
        <w:rPr>
          <w:rFonts w:ascii="Times New Roman" w:hAnsi="Times New Roman"/>
          <w:color w:val="000000"/>
          <w:sz w:val="28"/>
          <w:szCs w:val="28"/>
        </w:rPr>
        <w:t>Рисунок 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52DD1">
        <w:rPr>
          <w:rFonts w:ascii="Times New Roman" w:hAnsi="Times New Roman"/>
          <w:color w:val="000000"/>
          <w:sz w:val="28"/>
          <w:szCs w:val="28"/>
        </w:rPr>
        <w:t xml:space="preserve"> - Схема </w:t>
      </w:r>
      <w:r w:rsidRPr="00752DD1">
        <w:rPr>
          <w:rFonts w:ascii="Times New Roman" w:hAnsi="Times New Roman"/>
          <w:bCs/>
          <w:color w:val="000000"/>
          <w:sz w:val="28"/>
          <w:szCs w:val="28"/>
        </w:rPr>
        <w:t>замещения цепи</w:t>
      </w:r>
    </w:p>
    <w:p w:rsidR="003C5D75" w:rsidRPr="0041593F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593F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3C5D75" w:rsidRPr="0041593F" w:rsidRDefault="003C5D75" w:rsidP="003C5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593F">
        <w:rPr>
          <w:rFonts w:ascii="Times New Roman" w:hAnsi="Times New Roman"/>
          <w:color w:val="000000"/>
          <w:sz w:val="28"/>
          <w:szCs w:val="28"/>
        </w:rPr>
        <w:t xml:space="preserve">1. Рассчитываются токи нулевой гармоники. Схема замещения для нулевой гармоники представлена на рисунке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1593F">
        <w:rPr>
          <w:rFonts w:ascii="Times New Roman" w:hAnsi="Times New Roman"/>
          <w:color w:val="000000"/>
          <w:sz w:val="28"/>
          <w:szCs w:val="28"/>
        </w:rPr>
        <w:t>3.</w:t>
      </w:r>
    </w:p>
    <w:p w:rsidR="003C5D75" w:rsidRPr="00B46E14" w:rsidRDefault="003C5D75" w:rsidP="003C5D7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sz w:val="28"/>
          <w:szCs w:val="28"/>
        </w:rPr>
      </w:pPr>
      <w:r w:rsidRPr="006F5DA7">
        <w:rPr>
          <w:b/>
        </w:rPr>
        <w:object w:dxaOrig="3580" w:dyaOrig="1568">
          <v:shape id="_x0000_i1932" type="#_x0000_t75" style="width:179pt;height:78.65pt" o:ole="">
            <v:imagedata r:id="rId12" o:title=""/>
          </v:shape>
          <o:OLEObject Type="Embed" ProgID="Visio.Drawing.11" ShapeID="_x0000_i1932" DrawAspect="Content" ObjectID="_1706704122" r:id="rId13"/>
        </w:object>
      </w:r>
    </w:p>
    <w:p w:rsidR="003C5D75" w:rsidRPr="0041593F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 w:rsidRPr="0041593F"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1593F">
        <w:rPr>
          <w:rFonts w:ascii="Times New Roman" w:hAnsi="Times New Roman"/>
          <w:color w:val="000000"/>
          <w:sz w:val="28"/>
          <w:szCs w:val="28"/>
        </w:rPr>
        <w:t>3 - Схема замещения для расчета токов нулевой гармоники</w:t>
      </w:r>
    </w:p>
    <w:p w:rsidR="003C5D75" w:rsidRPr="0041593F" w:rsidRDefault="003C5D75" w:rsidP="003C5D7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1593F">
        <w:rPr>
          <w:rFonts w:ascii="Times New Roman" w:hAnsi="Times New Roman"/>
          <w:color w:val="000000"/>
          <w:sz w:val="28"/>
          <w:szCs w:val="28"/>
        </w:rPr>
        <w:t>Ток нулевой гармоники в первой ветви определяется:</w:t>
      </w:r>
    </w:p>
    <w:p w:rsidR="003C5D75" w:rsidRPr="00B946ED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Times New Roman" w:hAnsi="Times New Roman"/>
          <w:i/>
          <w:color w:val="000000"/>
          <w:position w:val="-34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1(0)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28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12+2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=2 </m:t>
          </m:r>
          <m:r>
            <w:rPr>
              <w:rFonts w:ascii="Cambria Math" w:hAnsi="Cambria Math"/>
              <w:color w:val="000000"/>
              <w:sz w:val="28"/>
              <w:szCs w:val="28"/>
            </w:rPr>
            <m:t>А.</m:t>
          </m:r>
        </m:oMath>
      </m:oMathPara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58D3">
        <w:rPr>
          <w:rFonts w:ascii="Times New Roman" w:hAnsi="Times New Roman"/>
          <w:color w:val="000000"/>
          <w:sz w:val="28"/>
          <w:szCs w:val="28"/>
        </w:rPr>
        <w:t xml:space="preserve">Ток нулевой гармоники во второй ветви будет таким же, т.е. </w:t>
      </w:r>
    </w:p>
    <w:p w:rsidR="003C5D75" w:rsidRPr="007F58D3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2(0)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1(0)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=2 А.</m:t>
          </m:r>
        </m:oMath>
      </m:oMathPara>
    </w:p>
    <w:p w:rsidR="003C5D75" w:rsidRPr="007F58D3" w:rsidRDefault="003C5D75" w:rsidP="003C5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color w:val="000000"/>
          <w:sz w:val="28"/>
          <w:szCs w:val="28"/>
        </w:rPr>
        <w:t xml:space="preserve">2. Комплексная схема замещения для расчета токов первой гармоники приведена на рисунке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F58D3">
        <w:rPr>
          <w:rFonts w:ascii="Times New Roman" w:hAnsi="Times New Roman"/>
          <w:color w:val="000000"/>
          <w:sz w:val="28"/>
          <w:szCs w:val="28"/>
        </w:rPr>
        <w:t>4.</w:t>
      </w:r>
    </w:p>
    <w:p w:rsidR="003C5D75" w:rsidRPr="00B46E14" w:rsidRDefault="003C5D75" w:rsidP="003C5D7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sz w:val="28"/>
          <w:szCs w:val="28"/>
        </w:rPr>
      </w:pPr>
      <w:r>
        <w:object w:dxaOrig="3690" w:dyaOrig="2265">
          <v:shape id="_x0000_i1935" type="#_x0000_t75" style="width:185pt;height:112.65pt" o:ole="">
            <v:imagedata r:id="rId14" o:title=""/>
          </v:shape>
          <o:OLEObject Type="Embed" ProgID="Visio.Drawing.11" ShapeID="_x0000_i1935" DrawAspect="Content" ObjectID="_1706704123" r:id="rId15"/>
        </w:object>
      </w:r>
    </w:p>
    <w:p w:rsidR="003C5D75" w:rsidRPr="007F58D3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58D3"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 w:rsidRPr="00D717C6">
        <w:rPr>
          <w:rFonts w:ascii="Times New Roman" w:hAnsi="Times New Roman"/>
          <w:color w:val="000000"/>
          <w:sz w:val="28"/>
          <w:szCs w:val="28"/>
        </w:rPr>
        <w:t>2</w:t>
      </w:r>
      <w:r w:rsidRPr="007F58D3">
        <w:rPr>
          <w:rFonts w:ascii="Times New Roman" w:hAnsi="Times New Roman"/>
          <w:color w:val="000000"/>
          <w:sz w:val="28"/>
          <w:szCs w:val="28"/>
        </w:rPr>
        <w:t>4 - Схема замещения для определения токов первой гармоники</w:t>
      </w:r>
      <w:r w:rsidRPr="007F58D3">
        <w:rPr>
          <w:rFonts w:ascii="Times New Roman" w:hAnsi="Times New Roman"/>
          <w:sz w:val="28"/>
          <w:szCs w:val="28"/>
        </w:rPr>
        <w:t xml:space="preserve"> </w:t>
      </w:r>
      <w:r w:rsidRPr="007F58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7C6">
        <w:rPr>
          <w:rFonts w:ascii="Times New Roman" w:hAnsi="Times New Roman"/>
          <w:color w:val="000000"/>
          <w:sz w:val="28"/>
          <w:szCs w:val="28"/>
        </w:rPr>
        <w:t>В этой схеме комплексы сопротивлений для токов первой гармоники имеют значения:</w: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D717C6">
        <w:rPr>
          <w:rFonts w:ascii="Times New Roman" w:hAnsi="Times New Roman"/>
          <w:color w:val="000000"/>
          <w:position w:val="-14"/>
          <w:sz w:val="28"/>
          <w:szCs w:val="28"/>
        </w:rPr>
        <w:object w:dxaOrig="1920" w:dyaOrig="400">
          <v:shape id="_x0000_i1885" type="#_x0000_t75" style="width:96.35pt;height:20.35pt" o:ole="">
            <v:imagedata r:id="rId16" o:title=""/>
          </v:shape>
          <o:OLEObject Type="Embed" ProgID="Equation.DSMT4" ShapeID="_x0000_i1885" DrawAspect="Content" ObjectID="_1706704124" r:id="rId17"/>
        </w:object>
      </w:r>
      <w:r w:rsidRPr="00D717C6">
        <w:rPr>
          <w:rFonts w:ascii="Times New Roman" w:hAnsi="Times New Roman"/>
          <w:color w:val="000000"/>
          <w:sz w:val="28"/>
          <w:szCs w:val="28"/>
        </w:rPr>
        <w:t>,</w:t>
      </w:r>
      <w:r w:rsidRPr="00D717C6">
        <w:rPr>
          <w:rFonts w:ascii="Times New Roman" w:hAnsi="Times New Roman"/>
        </w:rPr>
        <w:t xml:space="preserve">  </w:t>
      </w:r>
      <w:r w:rsidRPr="00D717C6">
        <w:rPr>
          <w:rFonts w:ascii="Times New Roman" w:hAnsi="Times New Roman"/>
          <w:color w:val="000000"/>
          <w:position w:val="-16"/>
          <w:sz w:val="28"/>
          <w:szCs w:val="28"/>
        </w:rPr>
        <w:object w:dxaOrig="5080" w:dyaOrig="460">
          <v:shape id="_x0000_i1886" type="#_x0000_t75" style="width:254pt;height:23.35pt" o:ole="">
            <v:imagedata r:id="rId18" o:title=""/>
          </v:shape>
          <o:OLEObject Type="Embed" ProgID="Equation.DSMT4" ShapeID="_x0000_i1886" DrawAspect="Content" ObjectID="_1706704125" r:id="rId19"/>
        </w:object>
      </w:r>
      <w:r w:rsidRPr="00D717C6">
        <w:rPr>
          <w:rFonts w:ascii="Times New Roman" w:hAnsi="Times New Roman"/>
          <w:color w:val="000000"/>
          <w:sz w:val="28"/>
          <w:szCs w:val="28"/>
        </w:rPr>
        <w:t>,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D36129">
        <w:rPr>
          <w:color w:val="000000"/>
          <w:position w:val="-16"/>
          <w:sz w:val="28"/>
          <w:szCs w:val="28"/>
        </w:rPr>
        <w:object w:dxaOrig="4959" w:dyaOrig="460">
          <v:shape id="_x0000_i1887" type="#_x0000_t75" style="width:248.35pt;height:23.35pt" o:ole="">
            <v:imagedata r:id="rId20" o:title=""/>
          </v:shape>
          <o:OLEObject Type="Embed" ProgID="Equation.DSMT4" ShapeID="_x0000_i1887" DrawAspect="Content" ObjectID="_1706704126" r:id="rId21"/>
        </w:object>
      </w:r>
      <w:r>
        <w:rPr>
          <w:color w:val="000000"/>
          <w:sz w:val="28"/>
          <w:szCs w:val="28"/>
        </w:rPr>
        <w:t>.</w: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7C6">
        <w:rPr>
          <w:rFonts w:ascii="Times New Roman" w:hAnsi="Times New Roman"/>
          <w:color w:val="000000"/>
          <w:sz w:val="28"/>
          <w:szCs w:val="28"/>
        </w:rPr>
        <w:t xml:space="preserve">Ток первой гармоники в неразветвленной части цепи </w:t>
      </w:r>
      <w:r w:rsidRPr="00D717C6">
        <w:rPr>
          <w:rFonts w:ascii="Times New Roman" w:hAnsi="Times New Roman"/>
          <w:color w:val="000000"/>
          <w:position w:val="-14"/>
          <w:sz w:val="28"/>
          <w:szCs w:val="28"/>
        </w:rPr>
        <w:object w:dxaOrig="440" w:dyaOrig="380">
          <v:shape id="_x0000_i1888" type="#_x0000_t75" style="width:22.35pt;height:19.35pt" o:ole="">
            <v:imagedata r:id="rId22" o:title=""/>
          </v:shape>
          <o:OLEObject Type="Embed" ProgID="Equation.DSMT4" ShapeID="_x0000_i1888" DrawAspect="Content" ObjectID="_1706704127" r:id="rId23"/>
        </w:object>
      </w:r>
      <w:r w:rsidRPr="00D717C6">
        <w:rPr>
          <w:rFonts w:ascii="Times New Roman" w:hAnsi="Times New Roman"/>
          <w:color w:val="000000"/>
          <w:sz w:val="28"/>
          <w:szCs w:val="28"/>
        </w:rPr>
        <w:t xml:space="preserve"> определяется: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D36129">
        <w:rPr>
          <w:color w:val="000000"/>
          <w:position w:val="-36"/>
          <w:sz w:val="28"/>
          <w:szCs w:val="28"/>
        </w:rPr>
        <w:object w:dxaOrig="4640" w:dyaOrig="880">
          <v:shape id="_x0000_i1889" type="#_x0000_t75" style="width:231.65pt;height:43.65pt" o:ole="">
            <v:imagedata r:id="rId24" o:title=""/>
          </v:shape>
          <o:OLEObject Type="Embed" ProgID="Equation.DSMT4" ShapeID="_x0000_i1889" DrawAspect="Content" ObjectID="_1706704128" r:id="rId25"/>
        </w:object>
      </w:r>
      <w:r>
        <w:rPr>
          <w:color w:val="000000"/>
          <w:sz w:val="28"/>
          <w:szCs w:val="28"/>
        </w:rPr>
        <w:t>,</w: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17C6">
        <w:rPr>
          <w:rFonts w:ascii="Times New Roman" w:hAnsi="Times New Roman"/>
          <w:color w:val="000000"/>
          <w:sz w:val="28"/>
          <w:szCs w:val="28"/>
        </w:rPr>
        <w:t xml:space="preserve">где: </w: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rFonts w:ascii="Times New Roman" w:hAnsi="Times New Roman"/>
          <w:color w:val="000000"/>
          <w:position w:val="-82"/>
          <w:sz w:val="28"/>
          <w:szCs w:val="28"/>
          <w:lang w:val="en-US"/>
        </w:rPr>
      </w:pPr>
      <w:r w:rsidRPr="00D36129">
        <w:rPr>
          <w:color w:val="000000"/>
          <w:position w:val="-82"/>
          <w:sz w:val="28"/>
          <w:szCs w:val="28"/>
        </w:rPr>
        <w:object w:dxaOrig="9300" w:dyaOrig="1780">
          <v:shape id="_x0000_i1890" type="#_x0000_t75" style="width:465pt;height:88.65pt" o:ole="">
            <v:imagedata r:id="rId26" o:title=""/>
          </v:shape>
          <o:OLEObject Type="Embed" ProgID="Equation.DSMT4" ShapeID="_x0000_i1890" DrawAspect="Content" ObjectID="_1706704129" r:id="rId27"/>
        </w:objec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7C6">
        <w:rPr>
          <w:rFonts w:ascii="Times New Roman" w:hAnsi="Times New Roman"/>
          <w:color w:val="000000"/>
          <w:sz w:val="28"/>
          <w:szCs w:val="28"/>
        </w:rPr>
        <w:t xml:space="preserve">Токи первой гармоники </w:t>
      </w:r>
      <w:r w:rsidRPr="00D717C6">
        <w:rPr>
          <w:rFonts w:ascii="Times New Roman" w:hAnsi="Times New Roman"/>
          <w:color w:val="000000"/>
          <w:position w:val="-14"/>
          <w:sz w:val="28"/>
          <w:szCs w:val="28"/>
        </w:rPr>
        <w:object w:dxaOrig="460" w:dyaOrig="380">
          <v:shape id="_x0000_i1891" type="#_x0000_t75" style="width:23.35pt;height:19.35pt" o:ole="">
            <v:imagedata r:id="rId28" o:title=""/>
          </v:shape>
          <o:OLEObject Type="Embed" ProgID="Equation.DSMT4" ShapeID="_x0000_i1891" DrawAspect="Content" ObjectID="_1706704130" r:id="rId29"/>
        </w:object>
      </w:r>
      <w:r w:rsidRPr="00D717C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717C6">
        <w:rPr>
          <w:rFonts w:ascii="Times New Roman" w:hAnsi="Times New Roman"/>
          <w:color w:val="000000"/>
          <w:position w:val="-14"/>
          <w:sz w:val="28"/>
          <w:szCs w:val="28"/>
        </w:rPr>
        <w:object w:dxaOrig="460" w:dyaOrig="380">
          <v:shape id="_x0000_i1892" type="#_x0000_t75" style="width:23.35pt;height:19.35pt" o:ole="">
            <v:imagedata r:id="rId30" o:title=""/>
          </v:shape>
          <o:OLEObject Type="Embed" ProgID="Equation.DSMT4" ShapeID="_x0000_i1892" DrawAspect="Content" ObjectID="_1706704131" r:id="rId31"/>
        </w:object>
      </w:r>
      <w:r w:rsidRPr="00D717C6">
        <w:rPr>
          <w:rFonts w:ascii="Times New Roman" w:hAnsi="Times New Roman"/>
          <w:color w:val="000000"/>
          <w:sz w:val="28"/>
          <w:szCs w:val="28"/>
        </w:rPr>
        <w:t xml:space="preserve"> в параллельных ветвях можно определить по правилу параллельных ветвей, т.е.: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color w:val="000000"/>
          <w:sz w:val="28"/>
          <w:szCs w:val="28"/>
        </w:rPr>
      </w:pPr>
      <w:r w:rsidRPr="00D36129">
        <w:rPr>
          <w:color w:val="000000"/>
          <w:position w:val="-36"/>
          <w:sz w:val="28"/>
          <w:szCs w:val="28"/>
        </w:rPr>
        <w:object w:dxaOrig="6780" w:dyaOrig="880">
          <v:shape id="_x0000_i1893" type="#_x0000_t75" style="width:338.65pt;height:43.65pt" o:ole="">
            <v:imagedata r:id="rId32" o:title=""/>
          </v:shape>
          <o:OLEObject Type="Embed" ProgID="Equation.DSMT4" ShapeID="_x0000_i1893" DrawAspect="Content" ObjectID="_1706704132" r:id="rId33"/>
        </w:objec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color w:val="000000"/>
          <w:sz w:val="28"/>
          <w:szCs w:val="28"/>
        </w:rPr>
      </w:pPr>
      <w:r w:rsidRPr="00D36129">
        <w:rPr>
          <w:color w:val="000000"/>
          <w:position w:val="-36"/>
          <w:sz w:val="28"/>
          <w:szCs w:val="28"/>
        </w:rPr>
        <w:object w:dxaOrig="5860" w:dyaOrig="820">
          <v:shape id="_x0000_i1894" type="#_x0000_t75" style="width:292.35pt;height:41pt" o:ole="">
            <v:imagedata r:id="rId34" o:title=""/>
          </v:shape>
          <o:OLEObject Type="Embed" ProgID="Equation.DSMT4" ShapeID="_x0000_i1894" DrawAspect="Content" ObjectID="_1706704133" r:id="rId35"/>
        </w:objec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7C6">
        <w:rPr>
          <w:rFonts w:ascii="Times New Roman" w:hAnsi="Times New Roman"/>
          <w:color w:val="000000"/>
          <w:sz w:val="28"/>
          <w:szCs w:val="28"/>
        </w:rPr>
        <w:t>3. Комплексная схема замещения для определения токов третьей гармоники имеет вид:</w:t>
      </w:r>
    </w:p>
    <w:p w:rsidR="003C5D75" w:rsidRPr="00B46E14" w:rsidRDefault="003C5D75" w:rsidP="003C5D7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sz w:val="28"/>
          <w:szCs w:val="28"/>
        </w:rPr>
      </w:pPr>
      <w:r w:rsidRPr="006F5DA7">
        <w:rPr>
          <w:b/>
        </w:rPr>
        <w:object w:dxaOrig="3690" w:dyaOrig="2265">
          <v:shape id="_x0000_i1895" type="#_x0000_t75" style="width:185pt;height:112.65pt" o:ole="">
            <v:imagedata r:id="rId36" o:title=""/>
          </v:shape>
          <o:OLEObject Type="Embed" ProgID="Visio.Drawing.11" ShapeID="_x0000_i1895" DrawAspect="Content" ObjectID="_1706704134" r:id="rId37"/>
        </w:objec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7C6">
        <w:rPr>
          <w:rFonts w:ascii="Times New Roman" w:hAnsi="Times New Roman"/>
          <w:color w:val="000000"/>
          <w:sz w:val="28"/>
          <w:szCs w:val="28"/>
        </w:rPr>
        <w:t>Рисунок 5 - Схема для определения токов третьей гармоники</w: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7C6">
        <w:rPr>
          <w:rFonts w:ascii="Times New Roman" w:hAnsi="Times New Roman"/>
          <w:color w:val="000000"/>
          <w:sz w:val="28"/>
          <w:szCs w:val="28"/>
        </w:rPr>
        <w:t xml:space="preserve">Сопротивления токам третьей гармоники: 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rPr>
          <w:color w:val="000000"/>
          <w:sz w:val="28"/>
          <w:szCs w:val="28"/>
        </w:rPr>
      </w:pPr>
      <w:r w:rsidRPr="00200CBB">
        <w:rPr>
          <w:color w:val="000000"/>
          <w:position w:val="-14"/>
          <w:sz w:val="28"/>
          <w:szCs w:val="28"/>
        </w:rPr>
        <w:object w:dxaOrig="1980" w:dyaOrig="400">
          <v:shape id="_x0000_i1896" type="#_x0000_t75" style="width:99.35pt;height:20.35pt" o:ole="">
            <v:imagedata r:id="rId38" o:title=""/>
          </v:shape>
          <o:OLEObject Type="Embed" ProgID="Equation.DSMT4" ShapeID="_x0000_i1896" DrawAspect="Content" ObjectID="_1706704135" r:id="rId39"/>
        </w:object>
      </w:r>
      <w:r>
        <w:rPr>
          <w:color w:val="000000"/>
          <w:sz w:val="28"/>
          <w:szCs w:val="28"/>
        </w:rPr>
        <w:t>.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rPr>
          <w:color w:val="000000"/>
          <w:sz w:val="28"/>
          <w:szCs w:val="28"/>
        </w:rPr>
      </w:pPr>
      <w:r w:rsidRPr="00200CBB">
        <w:rPr>
          <w:color w:val="000000"/>
          <w:position w:val="-16"/>
          <w:sz w:val="28"/>
          <w:szCs w:val="28"/>
        </w:rPr>
        <w:object w:dxaOrig="5200" w:dyaOrig="499">
          <v:shape id="_x0000_i1897" type="#_x0000_t75" style="width:259.35pt;height:25.35pt" o:ole="">
            <v:imagedata r:id="rId40" o:title=""/>
          </v:shape>
          <o:OLEObject Type="Embed" ProgID="Equation.DSMT4" ShapeID="_x0000_i1897" DrawAspect="Content" ObjectID="_1706704136" r:id="rId41"/>
        </w:object>
      </w:r>
      <w:r>
        <w:rPr>
          <w:color w:val="000000"/>
          <w:sz w:val="28"/>
          <w:szCs w:val="28"/>
        </w:rPr>
        <w:t>.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color w:val="000000"/>
          <w:sz w:val="28"/>
          <w:szCs w:val="28"/>
        </w:rPr>
      </w:pPr>
      <w:r w:rsidRPr="00200CBB">
        <w:rPr>
          <w:color w:val="000000"/>
          <w:position w:val="-28"/>
          <w:sz w:val="28"/>
          <w:szCs w:val="28"/>
        </w:rPr>
        <w:object w:dxaOrig="5860" w:dyaOrig="760">
          <v:shape id="_x0000_i1898" type="#_x0000_t75" style="width:292.35pt;height:38pt" o:ole="">
            <v:imagedata r:id="rId42" o:title=""/>
          </v:shape>
          <o:OLEObject Type="Embed" ProgID="Equation.DSMT4" ShapeID="_x0000_i1898" DrawAspect="Content" ObjectID="_1706704137" r:id="rId43"/>
        </w:object>
      </w:r>
      <w:r>
        <w:rPr>
          <w:color w:val="000000"/>
          <w:sz w:val="28"/>
          <w:szCs w:val="28"/>
        </w:rPr>
        <w:t>.</w: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7C6">
        <w:rPr>
          <w:rFonts w:ascii="Times New Roman" w:hAnsi="Times New Roman"/>
          <w:color w:val="000000"/>
          <w:sz w:val="28"/>
          <w:szCs w:val="28"/>
        </w:rPr>
        <w:lastRenderedPageBreak/>
        <w:t>Токи в ветвях схемы для третьей гармоники: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color w:val="000000"/>
          <w:sz w:val="28"/>
          <w:szCs w:val="28"/>
        </w:rPr>
      </w:pPr>
      <w:r w:rsidRPr="00D36129">
        <w:rPr>
          <w:color w:val="000000"/>
          <w:position w:val="-36"/>
          <w:sz w:val="28"/>
          <w:szCs w:val="28"/>
        </w:rPr>
        <w:object w:dxaOrig="5120" w:dyaOrig="820">
          <v:shape id="_x0000_i1899" type="#_x0000_t75" style="width:256pt;height:41pt" o:ole="">
            <v:imagedata r:id="rId44" o:title=""/>
          </v:shape>
          <o:OLEObject Type="Embed" ProgID="Equation.DSMT4" ShapeID="_x0000_i1899" DrawAspect="Content" ObjectID="_1706704138" r:id="rId45"/>
        </w:object>
      </w:r>
      <w:r>
        <w:rPr>
          <w:color w:val="000000"/>
          <w:sz w:val="28"/>
          <w:szCs w:val="28"/>
        </w:rPr>
        <w:t>,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717C6">
        <w:rPr>
          <w:rFonts w:ascii="Times New Roman" w:hAnsi="Times New Roman"/>
          <w:color w:val="000000"/>
          <w:sz w:val="28"/>
          <w:szCs w:val="28"/>
        </w:rPr>
        <w:t xml:space="preserve">где: </w:t>
      </w:r>
    </w:p>
    <w:p w:rsidR="003C5D75" w:rsidRPr="00D717C6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D717C6">
        <w:rPr>
          <w:rFonts w:ascii="Times New Roman" w:hAnsi="Times New Roman"/>
          <w:color w:val="000000"/>
          <w:position w:val="-36"/>
          <w:sz w:val="28"/>
          <w:szCs w:val="28"/>
        </w:rPr>
        <w:object w:dxaOrig="8160" w:dyaOrig="880">
          <v:shape id="_x0000_i1900" type="#_x0000_t75" style="width:407.65pt;height:43.65pt" o:ole="">
            <v:imagedata r:id="rId46" o:title=""/>
          </v:shape>
          <o:OLEObject Type="Embed" ProgID="Equation.DSMT4" ShapeID="_x0000_i1900" DrawAspect="Content" ObjectID="_1706704139" r:id="rId47"/>
        </w:objec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color w:val="000000"/>
          <w:sz w:val="28"/>
          <w:szCs w:val="28"/>
        </w:rPr>
      </w:pPr>
      <w:r w:rsidRPr="00C05EA3">
        <w:rPr>
          <w:color w:val="000000"/>
          <w:position w:val="-36"/>
          <w:sz w:val="28"/>
          <w:szCs w:val="28"/>
        </w:rPr>
        <w:object w:dxaOrig="7140" w:dyaOrig="880">
          <v:shape id="_x0000_i1901" type="#_x0000_t75" style="width:357pt;height:43.65pt" o:ole="">
            <v:imagedata r:id="rId48" o:title=""/>
          </v:shape>
          <o:OLEObject Type="Embed" ProgID="Equation.DSMT4" ShapeID="_x0000_i1901" DrawAspect="Content" ObjectID="_1706704140" r:id="rId49"/>
        </w:objec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color w:val="000000"/>
          <w:sz w:val="28"/>
          <w:szCs w:val="28"/>
        </w:rPr>
      </w:pPr>
      <w:r w:rsidRPr="00C05EA3">
        <w:rPr>
          <w:color w:val="000000"/>
          <w:position w:val="-36"/>
          <w:sz w:val="28"/>
          <w:szCs w:val="28"/>
        </w:rPr>
        <w:object w:dxaOrig="6759" w:dyaOrig="880">
          <v:shape id="_x0000_i1902" type="#_x0000_t75" style="width:337.65pt;height:43.65pt" o:ole="">
            <v:imagedata r:id="rId50" o:title=""/>
          </v:shape>
          <o:OLEObject Type="Embed" ProgID="Equation.DSMT4" ShapeID="_x0000_i1902" DrawAspect="Content" ObjectID="_1706704141" r:id="rId51"/>
        </w:object>
      </w:r>
    </w:p>
    <w:p w:rsidR="003C5D75" w:rsidRPr="005049EF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9EF">
        <w:rPr>
          <w:rFonts w:ascii="Times New Roman" w:hAnsi="Times New Roman"/>
          <w:sz w:val="28"/>
          <w:szCs w:val="28"/>
        </w:rPr>
        <w:t>4. Мгновенные значения токов в ветвях</w:t>
      </w:r>
    </w:p>
    <w:p w:rsidR="003C5D75" w:rsidRPr="00B46E14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sz w:val="28"/>
          <w:szCs w:val="28"/>
        </w:rPr>
      </w:pPr>
      <w:r w:rsidRPr="004849FB">
        <w:rPr>
          <w:position w:val="-38"/>
          <w:sz w:val="28"/>
          <w:szCs w:val="28"/>
        </w:rPr>
        <w:object w:dxaOrig="6280" w:dyaOrig="900">
          <v:shape id="_x0000_i1903" type="#_x0000_t75" style="width:314.35pt;height:44.65pt" o:ole="">
            <v:imagedata r:id="rId52" o:title=""/>
          </v:shape>
          <o:OLEObject Type="Embed" ProgID="Equation.DSMT4" ShapeID="_x0000_i1903" DrawAspect="Content" ObjectID="_1706704142" r:id="rId53"/>
        </w:objec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color w:val="000000"/>
          <w:sz w:val="28"/>
          <w:szCs w:val="28"/>
        </w:rPr>
      </w:pPr>
      <w:r w:rsidRPr="004849FB">
        <w:rPr>
          <w:position w:val="-38"/>
          <w:sz w:val="28"/>
          <w:szCs w:val="28"/>
        </w:rPr>
        <w:object w:dxaOrig="6759" w:dyaOrig="900">
          <v:shape id="_x0000_i1904" type="#_x0000_t75" style="width:337.65pt;height:44.65pt" o:ole="">
            <v:imagedata r:id="rId54" o:title=""/>
          </v:shape>
          <o:OLEObject Type="Embed" ProgID="Equation.DSMT4" ShapeID="_x0000_i1904" DrawAspect="Content" ObjectID="_1706704143" r:id="rId55"/>
        </w:objec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color w:val="000000"/>
          <w:sz w:val="28"/>
          <w:szCs w:val="28"/>
        </w:rPr>
      </w:pPr>
      <w:r w:rsidRPr="004849FB">
        <w:rPr>
          <w:position w:val="-38"/>
          <w:sz w:val="28"/>
          <w:szCs w:val="28"/>
        </w:rPr>
        <w:object w:dxaOrig="6140" w:dyaOrig="900">
          <v:shape id="_x0000_i1905" type="#_x0000_t75" style="width:307.35pt;height:44.65pt" o:ole="">
            <v:imagedata r:id="rId56" o:title=""/>
          </v:shape>
          <o:OLEObject Type="Embed" ProgID="Equation.DSMT4" ShapeID="_x0000_i1905" DrawAspect="Content" ObjectID="_1706704144" r:id="rId57"/>
        </w:object>
      </w:r>
    </w:p>
    <w:p w:rsidR="003C5D75" w:rsidRPr="005049EF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049EF">
        <w:rPr>
          <w:rFonts w:ascii="Times New Roman" w:hAnsi="Times New Roman"/>
          <w:color w:val="000000"/>
          <w:sz w:val="28"/>
          <w:szCs w:val="28"/>
        </w:rPr>
        <w:t>Действующие значения токов в ветвях: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0B139B">
        <w:rPr>
          <w:color w:val="000000"/>
          <w:position w:val="-18"/>
          <w:sz w:val="28"/>
          <w:szCs w:val="28"/>
        </w:rPr>
        <w:object w:dxaOrig="6259" w:dyaOrig="540">
          <v:shape id="_x0000_i1906" type="#_x0000_t75" style="width:313.35pt;height:27.35pt" o:ole="">
            <v:imagedata r:id="rId58" o:title=""/>
          </v:shape>
          <o:OLEObject Type="Embed" ProgID="Equation.DSMT4" ShapeID="_x0000_i1906" DrawAspect="Content" ObjectID="_1706704145" r:id="rId59"/>
        </w:object>
      </w:r>
      <w:r>
        <w:rPr>
          <w:color w:val="000000"/>
          <w:sz w:val="28"/>
          <w:szCs w:val="28"/>
        </w:rPr>
        <w:t>.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0B139B">
        <w:rPr>
          <w:color w:val="000000"/>
          <w:position w:val="-18"/>
          <w:sz w:val="28"/>
          <w:szCs w:val="28"/>
        </w:rPr>
        <w:object w:dxaOrig="6240" w:dyaOrig="540">
          <v:shape id="_x0000_i1907" type="#_x0000_t75" style="width:312.35pt;height:27.35pt" o:ole="">
            <v:imagedata r:id="rId60" o:title=""/>
          </v:shape>
          <o:OLEObject Type="Embed" ProgID="Equation.DSMT4" ShapeID="_x0000_i1907" DrawAspect="Content" ObjectID="_1706704146" r:id="rId61"/>
        </w:object>
      </w:r>
      <w:r>
        <w:rPr>
          <w:color w:val="000000"/>
          <w:sz w:val="28"/>
          <w:szCs w:val="28"/>
        </w:rPr>
        <w:t>.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B139B">
        <w:rPr>
          <w:color w:val="000000"/>
          <w:position w:val="-18"/>
          <w:sz w:val="28"/>
          <w:szCs w:val="28"/>
        </w:rPr>
        <w:object w:dxaOrig="4940" w:dyaOrig="540">
          <v:shape id="_x0000_i1908" type="#_x0000_t75" style="width:247.35pt;height:27.35pt" o:ole="">
            <v:imagedata r:id="rId62" o:title=""/>
          </v:shape>
          <o:OLEObject Type="Embed" ProgID="Equation.DSMT4" ShapeID="_x0000_i1908" DrawAspect="Content" ObjectID="_1706704147" r:id="rId63"/>
        </w:object>
      </w:r>
      <w:r>
        <w:rPr>
          <w:color w:val="000000"/>
          <w:sz w:val="28"/>
          <w:szCs w:val="28"/>
        </w:rPr>
        <w:t>.</w:t>
      </w:r>
    </w:p>
    <w:p w:rsidR="003C5D75" w:rsidRPr="005049EF" w:rsidRDefault="003C5D75" w:rsidP="003C5D7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049EF">
        <w:rPr>
          <w:rFonts w:ascii="Times New Roman" w:hAnsi="Times New Roman"/>
          <w:color w:val="000000"/>
          <w:sz w:val="28"/>
          <w:szCs w:val="28"/>
        </w:rPr>
        <w:t>5. Результат расчета в цепях с несинусоидальными токами и</w:t>
      </w:r>
      <w:r>
        <w:rPr>
          <w:color w:val="000000"/>
          <w:sz w:val="28"/>
          <w:szCs w:val="28"/>
        </w:rPr>
        <w:t xml:space="preserve"> </w:t>
      </w:r>
      <w:r w:rsidRPr="005049EF">
        <w:rPr>
          <w:rFonts w:ascii="Times New Roman" w:hAnsi="Times New Roman"/>
          <w:color w:val="000000"/>
          <w:sz w:val="28"/>
          <w:szCs w:val="28"/>
        </w:rPr>
        <w:t xml:space="preserve">напряжениями также можно проверить составлением баланса мощностей. Баланс по активной </w:t>
      </w:r>
      <w:r w:rsidRPr="005049EF">
        <w:rPr>
          <w:rFonts w:ascii="Times New Roman" w:hAnsi="Times New Roman"/>
          <w:color w:val="000000"/>
          <w:sz w:val="28"/>
          <w:szCs w:val="28"/>
        </w:rPr>
        <w:lastRenderedPageBreak/>
        <w:t>мощности предусматривает равенство активных мощностей Р</w:t>
      </w:r>
      <w:r w:rsidRPr="005049EF">
        <w:rPr>
          <w:rFonts w:ascii="Times New Roman" w:hAnsi="Times New Roman"/>
          <w:color w:val="000000"/>
          <w:sz w:val="28"/>
          <w:szCs w:val="28"/>
          <w:vertAlign w:val="subscript"/>
        </w:rPr>
        <w:t>и</w:t>
      </w:r>
      <w:r w:rsidRPr="005049EF">
        <w:rPr>
          <w:rFonts w:ascii="Times New Roman" w:hAnsi="Times New Roman"/>
          <w:color w:val="000000"/>
          <w:sz w:val="28"/>
          <w:szCs w:val="28"/>
        </w:rPr>
        <w:t>=Р</w:t>
      </w:r>
      <w:r w:rsidRPr="005049EF">
        <w:rPr>
          <w:rFonts w:ascii="Times New Roman" w:hAnsi="Times New Roman"/>
          <w:color w:val="000000"/>
          <w:sz w:val="28"/>
          <w:szCs w:val="28"/>
          <w:vertAlign w:val="subscript"/>
        </w:rPr>
        <w:t>п</w:t>
      </w:r>
      <w:r w:rsidRPr="005049E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5049EF">
        <w:rPr>
          <w:rFonts w:ascii="Times New Roman" w:hAnsi="Times New Roman"/>
          <w:color w:val="000000"/>
          <w:sz w:val="28"/>
          <w:szCs w:val="28"/>
        </w:rPr>
        <w:t>мощность</w:t>
      </w:r>
      <w:proofErr w:type="gramEnd"/>
      <w:r w:rsidRPr="005049EF">
        <w:rPr>
          <w:rFonts w:ascii="Times New Roman" w:hAnsi="Times New Roman"/>
          <w:color w:val="000000"/>
          <w:sz w:val="28"/>
          <w:szCs w:val="28"/>
        </w:rPr>
        <w:t xml:space="preserve"> вырабатываемая в схеме </w:t>
      </w:r>
      <w:r w:rsidRPr="005049E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049EF">
        <w:rPr>
          <w:rFonts w:ascii="Times New Roman" w:hAnsi="Times New Roman"/>
          <w:color w:val="000000"/>
          <w:sz w:val="28"/>
          <w:szCs w:val="28"/>
        </w:rPr>
        <w:t>, определяется как сумма активных мощностей всех гармоник. При этом мощность синусоидальных гармоник может быть определена по комплексам действующих значений напряжения и тока.</w:t>
      </w:r>
    </w:p>
    <w:p w:rsidR="003C5D75" w:rsidRPr="005049EF" w:rsidRDefault="003C5D75" w:rsidP="003C5D75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16"/>
          <w:szCs w:val="16"/>
          <w:lang w:val="en-US"/>
        </w:rPr>
      </w:pPr>
      <w:r w:rsidRPr="005049EF">
        <w:rPr>
          <w:rFonts w:ascii="Times New Roman" w:hAnsi="Times New Roman"/>
          <w:color w:val="000000"/>
          <w:position w:val="-64"/>
          <w:sz w:val="28"/>
          <w:szCs w:val="28"/>
        </w:rPr>
        <w:object w:dxaOrig="9840" w:dyaOrig="1620">
          <v:shape id="_x0000_i1909" type="#_x0000_t75" style="width:492.35pt;height:80.65pt" o:ole="">
            <v:imagedata r:id="rId64" o:title=""/>
          </v:shape>
          <o:OLEObject Type="Embed" ProgID="Equation.DSMT4" ShapeID="_x0000_i1909" DrawAspect="Content" ObjectID="_1706704148" r:id="rId65"/>
        </w:object>
      </w:r>
    </w:p>
    <w:p w:rsidR="003C5D75" w:rsidRPr="005049EF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049EF">
        <w:rPr>
          <w:rFonts w:ascii="Times New Roman" w:hAnsi="Times New Roman"/>
          <w:color w:val="000000"/>
          <w:sz w:val="28"/>
          <w:szCs w:val="28"/>
        </w:rPr>
        <w:t xml:space="preserve">Мощность, потребленная схемой, определяется как </w:t>
      </w:r>
      <w:r w:rsidRPr="005049EF">
        <w:rPr>
          <w:rFonts w:ascii="Times New Roman" w:hAnsi="Times New Roman"/>
          <w:color w:val="000000"/>
          <w:position w:val="-28"/>
          <w:sz w:val="28"/>
          <w:szCs w:val="28"/>
        </w:rPr>
        <w:object w:dxaOrig="1420" w:dyaOrig="700">
          <v:shape id="_x0000_i1910" type="#_x0000_t75" style="width:71pt;height:35pt" o:ole="">
            <v:imagedata r:id="rId66" o:title=""/>
          </v:shape>
          <o:OLEObject Type="Embed" ProgID="Equation.DSMT4" ShapeID="_x0000_i1910" DrawAspect="Content" ObjectID="_1706704149" r:id="rId67"/>
        </w:object>
      </w:r>
      <w:r w:rsidRPr="005049EF"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Pr="005049EF">
        <w:rPr>
          <w:rFonts w:ascii="Times New Roman" w:hAnsi="Times New Roman"/>
          <w:color w:val="000000"/>
          <w:position w:val="-12"/>
          <w:sz w:val="28"/>
          <w:szCs w:val="28"/>
        </w:rPr>
        <w:object w:dxaOrig="279" w:dyaOrig="380">
          <v:shape id="_x0000_i1911" type="#_x0000_t75" style="width:13.65pt;height:19.35pt" o:ole="">
            <v:imagedata r:id="rId68" o:title=""/>
          </v:shape>
          <o:OLEObject Type="Embed" ProgID="Equation.DSMT4" ShapeID="_x0000_i1911" DrawAspect="Content" ObjectID="_1706704150" r:id="rId69"/>
        </w:object>
      </w:r>
      <w:r w:rsidRPr="005049EF">
        <w:rPr>
          <w:rFonts w:ascii="Times New Roman" w:hAnsi="Times New Roman"/>
          <w:color w:val="000000"/>
          <w:sz w:val="28"/>
          <w:szCs w:val="28"/>
        </w:rPr>
        <w:t xml:space="preserve"> - действующее значение несинусоидального тока </w:t>
      </w:r>
      <w:proofErr w:type="gramStart"/>
      <w:r w:rsidRPr="005049EF">
        <w:rPr>
          <w:rFonts w:ascii="Times New Roman" w:hAnsi="Times New Roman"/>
          <w:color w:val="000000"/>
          <w:sz w:val="28"/>
          <w:szCs w:val="28"/>
        </w:rPr>
        <w:t>к-ой</w:t>
      </w:r>
      <w:proofErr w:type="gramEnd"/>
      <w:r w:rsidRPr="005049EF">
        <w:rPr>
          <w:rFonts w:ascii="Times New Roman" w:hAnsi="Times New Roman"/>
          <w:color w:val="000000"/>
          <w:sz w:val="28"/>
          <w:szCs w:val="28"/>
        </w:rPr>
        <w:t xml:space="preserve"> ветви, т.е. </w:t>
      </w:r>
      <w:r w:rsidRPr="005049EF">
        <w:rPr>
          <w:rFonts w:ascii="Times New Roman" w:hAnsi="Times New Roman"/>
          <w:color w:val="000000"/>
          <w:position w:val="-28"/>
          <w:sz w:val="28"/>
          <w:szCs w:val="28"/>
        </w:rPr>
        <w:object w:dxaOrig="1120" w:dyaOrig="700">
          <v:shape id="_x0000_i1912" type="#_x0000_t75" style="width:56.35pt;height:35pt" o:ole="">
            <v:imagedata r:id="rId70" o:title=""/>
          </v:shape>
          <o:OLEObject Type="Embed" ProgID="Equation.DSMT4" ShapeID="_x0000_i1912" DrawAspect="Content" ObjectID="_1706704151" r:id="rId71"/>
        </w:object>
      </w:r>
      <w:r w:rsidRPr="005049EF">
        <w:rPr>
          <w:rFonts w:ascii="Times New Roman" w:hAnsi="Times New Roman"/>
          <w:color w:val="000000"/>
          <w:sz w:val="28"/>
          <w:szCs w:val="28"/>
        </w:rPr>
        <w:t>.</w:t>
      </w:r>
    </w:p>
    <w:p w:rsidR="003C5D75" w:rsidRPr="005049EF" w:rsidRDefault="003C5D75" w:rsidP="003C5D7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049EF">
        <w:rPr>
          <w:rFonts w:ascii="Times New Roman" w:hAnsi="Times New Roman"/>
          <w:color w:val="000000"/>
          <w:sz w:val="28"/>
          <w:szCs w:val="28"/>
        </w:rPr>
        <w:t>В этой формуле</w:t>
      </w:r>
      <w:proofErr w:type="gramStart"/>
      <w:r w:rsidRPr="005049EF"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  <w:r w:rsidRPr="005049EF">
        <w:rPr>
          <w:rFonts w:ascii="Times New Roman" w:hAnsi="Times New Roman"/>
          <w:color w:val="000000"/>
          <w:sz w:val="28"/>
          <w:szCs w:val="28"/>
        </w:rPr>
        <w:t xml:space="preserve"> – номер гармоники тока.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D16981">
        <w:rPr>
          <w:color w:val="000000"/>
          <w:position w:val="-12"/>
          <w:sz w:val="28"/>
          <w:szCs w:val="28"/>
        </w:rPr>
        <w:object w:dxaOrig="8680" w:dyaOrig="420">
          <v:shape id="_x0000_i1913" type="#_x0000_t75" style="width:434pt;height:21.35pt" o:ole="">
            <v:imagedata r:id="rId72" o:title=""/>
          </v:shape>
          <o:OLEObject Type="Embed" ProgID="Equation.DSMT4" ShapeID="_x0000_i1913" DrawAspect="Content" ObjectID="_1706704152" r:id="rId73"/>
        </w:objec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D16981">
        <w:rPr>
          <w:color w:val="000000"/>
          <w:position w:val="-34"/>
          <w:sz w:val="28"/>
          <w:szCs w:val="28"/>
        </w:rPr>
        <w:object w:dxaOrig="6360" w:dyaOrig="780">
          <v:shape id="_x0000_i1914" type="#_x0000_t75" style="width:318pt;height:39pt" o:ole="">
            <v:imagedata r:id="rId74" o:title=""/>
          </v:shape>
          <o:OLEObject Type="Embed" ProgID="Equation.DSMT4" ShapeID="_x0000_i1914" DrawAspect="Content" ObjectID="_1706704153" r:id="rId75"/>
        </w:object>
      </w:r>
      <w:r>
        <w:rPr>
          <w:color w:val="000000"/>
          <w:sz w:val="28"/>
          <w:szCs w:val="28"/>
        </w:rPr>
        <w:t>.</w:t>
      </w:r>
    </w:p>
    <w:p w:rsidR="003C5D75" w:rsidRPr="005772DA" w:rsidRDefault="003C5D75" w:rsidP="003C5D7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72DA">
        <w:rPr>
          <w:rFonts w:ascii="Times New Roman" w:hAnsi="Times New Roman"/>
          <w:color w:val="000000"/>
          <w:sz w:val="28"/>
          <w:szCs w:val="28"/>
        </w:rPr>
        <w:t>Аналогично составляется баланс по реактивной мощности. Мощность источников: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5772DA">
        <w:rPr>
          <w:rFonts w:ascii="Times New Roman" w:hAnsi="Times New Roman"/>
          <w:color w:val="000000"/>
          <w:position w:val="-64"/>
          <w:sz w:val="28"/>
          <w:szCs w:val="28"/>
        </w:rPr>
        <w:object w:dxaOrig="7720" w:dyaOrig="1620">
          <v:shape id="_x0000_i1915" type="#_x0000_t75" style="width:386.35pt;height:80.65pt" o:ole="">
            <v:imagedata r:id="rId76" o:title=""/>
          </v:shape>
          <o:OLEObject Type="Embed" ProgID="Equation.DSMT4" ShapeID="_x0000_i1915" DrawAspect="Content" ObjectID="_1706704154" r:id="rId77"/>
        </w:object>
      </w:r>
    </w:p>
    <w:p w:rsidR="003C5D75" w:rsidRPr="005772DA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72DA">
        <w:rPr>
          <w:rFonts w:ascii="Times New Roman" w:hAnsi="Times New Roman"/>
          <w:color w:val="000000"/>
          <w:sz w:val="28"/>
          <w:szCs w:val="28"/>
        </w:rPr>
        <w:t>Реактивная мощность потребителей: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5D4CC7">
        <w:rPr>
          <w:color w:val="000000"/>
          <w:position w:val="-54"/>
          <w:sz w:val="28"/>
          <w:szCs w:val="28"/>
        </w:rPr>
        <w:object w:dxaOrig="8260" w:dyaOrig="1340">
          <v:shape id="_x0000_i1916" type="#_x0000_t75" style="width:412.65pt;height:67pt" o:ole="">
            <v:imagedata r:id="rId78" o:title=""/>
          </v:shape>
          <o:OLEObject Type="Embed" ProgID="Equation.DSMT4" ShapeID="_x0000_i1916" DrawAspect="Content" ObjectID="_1706704155" r:id="rId79"/>
        </w:objec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D16981">
        <w:rPr>
          <w:color w:val="000000"/>
          <w:position w:val="-34"/>
          <w:sz w:val="28"/>
          <w:szCs w:val="28"/>
        </w:rPr>
        <w:object w:dxaOrig="6259" w:dyaOrig="780">
          <v:shape id="_x0000_i1917" type="#_x0000_t75" style="width:313.35pt;height:39pt" o:ole="">
            <v:imagedata r:id="rId80" o:title=""/>
          </v:shape>
          <o:OLEObject Type="Embed" ProgID="Equation.DSMT4" ShapeID="_x0000_i1917" DrawAspect="Content" ObjectID="_1706704156" r:id="rId81"/>
        </w:object>
      </w:r>
      <w:r>
        <w:rPr>
          <w:color w:val="000000"/>
          <w:sz w:val="28"/>
          <w:szCs w:val="28"/>
        </w:rPr>
        <w:t>.</w:t>
      </w:r>
    </w:p>
    <w:p w:rsidR="003C5D75" w:rsidRPr="005772DA" w:rsidRDefault="003C5D75" w:rsidP="003C5D7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2DA">
        <w:rPr>
          <w:rFonts w:ascii="Times New Roman" w:hAnsi="Times New Roman"/>
          <w:color w:val="000000"/>
          <w:sz w:val="28"/>
          <w:szCs w:val="28"/>
        </w:rPr>
        <w:lastRenderedPageBreak/>
        <w:t>6. Для построения векторных диаграмм необходимо определить падения напряжения на всех элементах схемы</w:t>
      </w:r>
      <w:proofErr w:type="gramStart"/>
      <w:r w:rsidRPr="005772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138F6">
        <w:rPr>
          <w:position w:val="-16"/>
          <w:sz w:val="28"/>
          <w:szCs w:val="28"/>
        </w:rPr>
        <w:object w:dxaOrig="4860" w:dyaOrig="499">
          <v:shape id="_x0000_i1918" type="#_x0000_t75" style="width:243.35pt;height:25.35pt" o:ole="">
            <v:imagedata r:id="rId82" o:title=""/>
          </v:shape>
          <o:OLEObject Type="Embed" ProgID="Equation.DSMT4" ShapeID="_x0000_i1918" DrawAspect="Content" ObjectID="_1706704157" r:id="rId83"/>
        </w:object>
      </w:r>
      <w:r>
        <w:rPr>
          <w:sz w:val="28"/>
          <w:szCs w:val="28"/>
        </w:rPr>
        <w:t>,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138F6">
        <w:rPr>
          <w:position w:val="-16"/>
          <w:sz w:val="28"/>
          <w:szCs w:val="28"/>
        </w:rPr>
        <w:object w:dxaOrig="5640" w:dyaOrig="499">
          <v:shape id="_x0000_i1919" type="#_x0000_t75" style="width:282.35pt;height:25.35pt" o:ole="">
            <v:imagedata r:id="rId84" o:title=""/>
          </v:shape>
          <o:OLEObject Type="Embed" ProgID="Equation.DSMT4" ShapeID="_x0000_i1919" DrawAspect="Content" ObjectID="_1706704158" r:id="rId85"/>
        </w:object>
      </w:r>
      <w:r>
        <w:rPr>
          <w:sz w:val="28"/>
          <w:szCs w:val="28"/>
        </w:rPr>
        <w:t>,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E47E0D">
        <w:rPr>
          <w:position w:val="-18"/>
          <w:sz w:val="28"/>
          <w:szCs w:val="28"/>
        </w:rPr>
        <w:object w:dxaOrig="6140" w:dyaOrig="520">
          <v:shape id="_x0000_i1920" type="#_x0000_t75" style="width:307.35pt;height:26.35pt" o:ole="">
            <v:imagedata r:id="rId86" o:title=""/>
          </v:shape>
          <o:OLEObject Type="Embed" ProgID="Equation.DSMT4" ShapeID="_x0000_i1920" DrawAspect="Content" ObjectID="_1706704159" r:id="rId87"/>
        </w:object>
      </w:r>
      <w:r>
        <w:rPr>
          <w:sz w:val="28"/>
          <w:szCs w:val="28"/>
        </w:rPr>
        <w:t>,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138F6">
        <w:rPr>
          <w:position w:val="-16"/>
          <w:sz w:val="28"/>
          <w:szCs w:val="28"/>
        </w:rPr>
        <w:object w:dxaOrig="5700" w:dyaOrig="499">
          <v:shape id="_x0000_i1921" type="#_x0000_t75" style="width:285pt;height:25.35pt" o:ole="">
            <v:imagedata r:id="rId88" o:title=""/>
          </v:shape>
          <o:OLEObject Type="Embed" ProgID="Equation.DSMT4" ShapeID="_x0000_i1921" DrawAspect="Content" ObjectID="_1706704160" r:id="rId89"/>
        </w:object>
      </w:r>
      <w:r>
        <w:rPr>
          <w:sz w:val="28"/>
          <w:szCs w:val="28"/>
        </w:rPr>
        <w:t>,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E47E0D">
        <w:rPr>
          <w:position w:val="-18"/>
          <w:sz w:val="28"/>
          <w:szCs w:val="28"/>
        </w:rPr>
        <w:object w:dxaOrig="7080" w:dyaOrig="520">
          <v:shape id="_x0000_i1922" type="#_x0000_t75" style="width:354pt;height:26.35pt" o:ole="">
            <v:imagedata r:id="rId90" o:title=""/>
          </v:shape>
          <o:OLEObject Type="Embed" ProgID="Equation.DSMT4" ShapeID="_x0000_i1922" DrawAspect="Content" ObjectID="_1706704161" r:id="rId91"/>
        </w:object>
      </w:r>
      <w:r>
        <w:rPr>
          <w:sz w:val="28"/>
          <w:szCs w:val="28"/>
        </w:rPr>
        <w:t>.</w:t>
      </w:r>
    </w:p>
    <w:p w:rsidR="003C5D75" w:rsidRPr="003C26AC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72DA">
        <w:rPr>
          <w:rFonts w:ascii="Times New Roman" w:hAnsi="Times New Roman"/>
          <w:color w:val="000000"/>
          <w:sz w:val="28"/>
          <w:szCs w:val="28"/>
        </w:rPr>
        <w:t xml:space="preserve">Построение векторных диаграмм начинают с изображения на комплексной плоскости векторов токов, допустим, в масштабе </w:t>
      </w:r>
      <w:r w:rsidRPr="005772DA">
        <w:rPr>
          <w:rFonts w:ascii="Times New Roman" w:hAnsi="Times New Roman"/>
          <w:i/>
          <w:color w:val="000000"/>
          <w:sz w:val="28"/>
          <w:szCs w:val="28"/>
          <w:lang w:val="en-US"/>
        </w:rPr>
        <w:t>m</w:t>
      </w:r>
      <w:r w:rsidRPr="005772D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I</w:t>
      </w:r>
      <w:r w:rsidRPr="005772DA">
        <w:rPr>
          <w:rFonts w:ascii="Times New Roman" w:hAnsi="Times New Roman"/>
          <w:color w:val="000000"/>
          <w:sz w:val="28"/>
          <w:szCs w:val="28"/>
        </w:rPr>
        <w:t>=0,5</w:t>
      </w:r>
      <w:proofErr w:type="gramStart"/>
      <w:r w:rsidRPr="005772DA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5772DA">
        <w:rPr>
          <w:rFonts w:ascii="Times New Roman" w:hAnsi="Times New Roman"/>
          <w:color w:val="000000"/>
          <w:sz w:val="28"/>
          <w:szCs w:val="28"/>
        </w:rPr>
        <w:t xml:space="preserve">/см. Топографическую векторную диаграмму напряжений начинают с произвольной точки схемы, допустим, с точки </w:t>
      </w:r>
      <w:r w:rsidRPr="005772DA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5772DA">
        <w:rPr>
          <w:rFonts w:ascii="Times New Roman" w:hAnsi="Times New Roman"/>
          <w:color w:val="000000"/>
          <w:sz w:val="28"/>
          <w:szCs w:val="28"/>
        </w:rPr>
        <w:t>, поместив ее в начало координат комплексной плоскости.</w:t>
      </w:r>
    </w:p>
    <w:p w:rsidR="003C5D75" w:rsidRPr="003C26AC" w:rsidRDefault="003C5D75" w:rsidP="003C5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3C5D75" w:rsidRPr="00B46E14" w:rsidRDefault="003C5D75" w:rsidP="003C5D75">
      <w:pPr>
        <w:autoSpaceDE w:val="0"/>
        <w:autoSpaceDN w:val="0"/>
        <w:adjustRightInd w:val="0"/>
        <w:spacing w:before="100" w:beforeAutospacing="1" w:after="100" w:afterAutospacing="1"/>
        <w:ind w:firstLine="567"/>
        <w:jc w:val="center"/>
        <w:rPr>
          <w:sz w:val="28"/>
          <w:szCs w:val="28"/>
        </w:rPr>
      </w:pPr>
      <w:r>
        <w:object w:dxaOrig="3387" w:dyaOrig="4300">
          <v:shape id="_x0000_i1923" type="#_x0000_t75" style="width:211pt;height:268.65pt" o:ole="">
            <v:imagedata r:id="rId92" o:title=""/>
          </v:shape>
          <o:OLEObject Type="Embed" ProgID="Visio.Drawing.11" ShapeID="_x0000_i1923" DrawAspect="Content" ObjectID="_1706704162" r:id="rId93"/>
        </w:object>
      </w:r>
    </w:p>
    <w:p w:rsidR="003C5D75" w:rsidRPr="005772DA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2DA">
        <w:rPr>
          <w:rFonts w:ascii="Times New Roman" w:hAnsi="Times New Roman"/>
          <w:color w:val="000000"/>
          <w:sz w:val="28"/>
          <w:szCs w:val="28"/>
        </w:rPr>
        <w:t>Рисунок 26 - Векторная диаграмма токов, совмещенная с топографической векторной диаграммой напряжений для первой гармоники</w:t>
      </w:r>
    </w:p>
    <w:p w:rsidR="003C5D75" w:rsidRPr="005772DA" w:rsidRDefault="003C5D75" w:rsidP="003C5D7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2D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этом векторы напряжений откладываются строго в той последовательности, как соответствующие элементы соединены на схеме. Векторная диаграмма для первой гармоники помещена на рисунке </w:t>
      </w:r>
      <w:r w:rsidRPr="003C26AC">
        <w:rPr>
          <w:rFonts w:ascii="Times New Roman" w:hAnsi="Times New Roman"/>
          <w:color w:val="000000"/>
          <w:sz w:val="28"/>
          <w:szCs w:val="28"/>
        </w:rPr>
        <w:t>2</w:t>
      </w:r>
      <w:r w:rsidRPr="005772DA">
        <w:rPr>
          <w:rFonts w:ascii="Times New Roman" w:hAnsi="Times New Roman"/>
          <w:color w:val="000000"/>
          <w:sz w:val="28"/>
          <w:szCs w:val="28"/>
        </w:rPr>
        <w:t xml:space="preserve">6. Масштаб по напряжению </w:t>
      </w:r>
      <w:r w:rsidRPr="005772DA">
        <w:rPr>
          <w:rFonts w:ascii="Times New Roman" w:hAnsi="Times New Roman"/>
          <w:i/>
          <w:color w:val="000000"/>
          <w:sz w:val="28"/>
          <w:szCs w:val="28"/>
          <w:lang w:val="en-US"/>
        </w:rPr>
        <w:t>m</w:t>
      </w:r>
      <w:r w:rsidRPr="005772D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u</w:t>
      </w:r>
      <w:r w:rsidRPr="005772DA">
        <w:rPr>
          <w:rFonts w:ascii="Times New Roman" w:hAnsi="Times New Roman"/>
          <w:color w:val="000000"/>
          <w:sz w:val="28"/>
          <w:szCs w:val="28"/>
        </w:rPr>
        <w:t>=2</w:t>
      </w:r>
      <w:proofErr w:type="gramStart"/>
      <w:r w:rsidRPr="005772DA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5772DA">
        <w:rPr>
          <w:rFonts w:ascii="Times New Roman" w:hAnsi="Times New Roman"/>
          <w:color w:val="000000"/>
          <w:sz w:val="28"/>
          <w:szCs w:val="28"/>
        </w:rPr>
        <w:t>/см.</w:t>
      </w:r>
    </w:p>
    <w:p w:rsidR="003C5D75" w:rsidRDefault="003C5D75" w:rsidP="003C5D7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A5EC6" w:rsidRPr="000A5EC6" w:rsidRDefault="003C5D75" w:rsidP="003C5D7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0A5EC6" w:rsidRPr="000A5EC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Расчет линейной цепи с несинусоидальным воздействием </w:t>
      </w:r>
    </w:p>
    <w:p w:rsidR="000A5EC6" w:rsidRPr="000A5EC6" w:rsidRDefault="000A5EC6" w:rsidP="000A5E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EC6">
        <w:rPr>
          <w:rFonts w:ascii="Times New Roman" w:hAnsi="Times New Roman"/>
          <w:color w:val="000000"/>
          <w:sz w:val="28"/>
          <w:szCs w:val="28"/>
        </w:rPr>
        <w:t xml:space="preserve">1. Построить график изменения заданного несинусоидального воздействия (таблица 2), как результат графического сложения гармоник. </w:t>
      </w:r>
    </w:p>
    <w:p w:rsidR="000A5EC6" w:rsidRPr="000A5EC6" w:rsidRDefault="000A5EC6" w:rsidP="000A5E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EC6">
        <w:rPr>
          <w:rFonts w:ascii="Times New Roman" w:hAnsi="Times New Roman"/>
          <w:color w:val="000000"/>
          <w:sz w:val="28"/>
          <w:szCs w:val="28"/>
        </w:rPr>
        <w:t>2. Рассчитать мгновенные и действующие значения токов в ветвях исходной схемы (рисунок 1</w:t>
      </w:r>
      <w:r w:rsidRPr="000A5EC6">
        <w:rPr>
          <w:rFonts w:ascii="Times New Roman" w:hAnsi="Times New Roman"/>
          <w:color w:val="000000"/>
          <w:sz w:val="28"/>
          <w:szCs w:val="28"/>
        </w:rPr>
        <w:sym w:font="Symbol" w:char="F0B8"/>
      </w:r>
      <w:r w:rsidRPr="000A5EC6">
        <w:rPr>
          <w:rFonts w:ascii="Times New Roman" w:hAnsi="Times New Roman"/>
          <w:color w:val="000000"/>
          <w:sz w:val="28"/>
          <w:szCs w:val="28"/>
        </w:rPr>
        <w:t xml:space="preserve">10) полагая, что </w:t>
      </w:r>
      <w:r w:rsidRPr="000A5EC6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0A5EC6">
        <w:rPr>
          <w:rFonts w:ascii="Times New Roman" w:hAnsi="Times New Roman"/>
          <w:color w:val="000000"/>
          <w:sz w:val="28"/>
          <w:szCs w:val="28"/>
        </w:rPr>
        <w:t>=50 Гц.</w:t>
      </w:r>
    </w:p>
    <w:p w:rsidR="000A5EC6" w:rsidRPr="000A5EC6" w:rsidRDefault="000A5EC6" w:rsidP="000A5E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EC6">
        <w:rPr>
          <w:rFonts w:ascii="Times New Roman" w:hAnsi="Times New Roman"/>
          <w:color w:val="000000"/>
          <w:sz w:val="28"/>
          <w:szCs w:val="28"/>
        </w:rPr>
        <w:t>3. Составить баланс по активной и реактивной мощностям.</w:t>
      </w:r>
    </w:p>
    <w:p w:rsidR="000A5EC6" w:rsidRPr="000A5EC6" w:rsidRDefault="000A5EC6" w:rsidP="000A5E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5EC6">
        <w:rPr>
          <w:rFonts w:ascii="Times New Roman" w:hAnsi="Times New Roman"/>
          <w:color w:val="000000"/>
          <w:sz w:val="28"/>
          <w:szCs w:val="28"/>
        </w:rPr>
        <w:t xml:space="preserve">4. Определить показания электроизмерительных приборов, </w:t>
      </w:r>
      <w:r w:rsidR="005772DA" w:rsidRPr="000A5EC6">
        <w:rPr>
          <w:rFonts w:ascii="Times New Roman" w:hAnsi="Times New Roman"/>
          <w:color w:val="000000"/>
          <w:sz w:val="28"/>
          <w:szCs w:val="28"/>
        </w:rPr>
        <w:t>считая,</w:t>
      </w:r>
      <w:r w:rsidRPr="000A5EC6">
        <w:rPr>
          <w:rFonts w:ascii="Times New Roman" w:hAnsi="Times New Roman"/>
          <w:color w:val="000000"/>
          <w:sz w:val="28"/>
          <w:szCs w:val="28"/>
        </w:rPr>
        <w:t xml:space="preserve"> что они:</w:t>
      </w:r>
    </w:p>
    <w:p w:rsidR="000A5EC6" w:rsidRPr="000A5EC6" w:rsidRDefault="000A5EC6" w:rsidP="000A5E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EC6">
        <w:rPr>
          <w:rFonts w:ascii="Times New Roman" w:hAnsi="Times New Roman"/>
          <w:sz w:val="28"/>
          <w:szCs w:val="28"/>
        </w:rPr>
        <w:t xml:space="preserve">     а) электромагнитной системы (на переменный ток),</w:t>
      </w:r>
    </w:p>
    <w:p w:rsidR="000A5EC6" w:rsidRPr="000A5EC6" w:rsidRDefault="000A5EC6" w:rsidP="000A5E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EC6">
        <w:rPr>
          <w:rFonts w:ascii="Times New Roman" w:hAnsi="Times New Roman"/>
          <w:sz w:val="28"/>
          <w:szCs w:val="28"/>
        </w:rPr>
        <w:t xml:space="preserve">     б) магнитоэлектрической системы (на постоянный ток).</w:t>
      </w:r>
    </w:p>
    <w:p w:rsidR="000A5EC6" w:rsidRPr="000A5EC6" w:rsidRDefault="000A5EC6" w:rsidP="000A5E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EC6">
        <w:rPr>
          <w:rFonts w:ascii="Times New Roman" w:hAnsi="Times New Roman"/>
          <w:sz w:val="28"/>
          <w:szCs w:val="28"/>
        </w:rPr>
        <w:t>5. Построить векторные диаграммы токов (лучевую) и напряжений (топографическую) для первой гармоники.</w:t>
      </w:r>
    </w:p>
    <w:p w:rsidR="000A5EC6" w:rsidRPr="000A5EC6" w:rsidRDefault="000A5EC6" w:rsidP="000A5E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EC6" w:rsidRPr="000A5EC6" w:rsidRDefault="000A5EC6" w:rsidP="000A5E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EC6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847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0A5EC6" w:rsidRPr="00781BC6" w:rsidTr="00781BC6">
        <w:tc>
          <w:tcPr>
            <w:tcW w:w="1375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A5EC6" w:rsidRPr="00781BC6" w:rsidTr="00781BC6">
        <w:tc>
          <w:tcPr>
            <w:tcW w:w="1375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L,</w:t>
            </w: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Гн</w:t>
            </w:r>
          </w:p>
        </w:tc>
        <w:tc>
          <w:tcPr>
            <w:tcW w:w="847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0,035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0,032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0,022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0,015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0,018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0,025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0,03</w:t>
            </w:r>
          </w:p>
        </w:tc>
      </w:tr>
      <w:tr w:rsidR="000A5EC6" w:rsidRPr="00781BC6" w:rsidTr="00781BC6">
        <w:tc>
          <w:tcPr>
            <w:tcW w:w="1375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</w:t>
            </w: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мк</w:t>
            </w:r>
            <w:r w:rsidR="00A90A82"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847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0A5EC6" w:rsidRPr="00781BC6" w:rsidTr="00781BC6">
        <w:tc>
          <w:tcPr>
            <w:tcW w:w="1375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47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48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</w:tbl>
    <w:p w:rsidR="000A5EC6" w:rsidRPr="000A5EC6" w:rsidRDefault="000A5EC6" w:rsidP="000A5E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EC6" w:rsidRPr="000A5EC6" w:rsidRDefault="000A5EC6" w:rsidP="000A5E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EC6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8660"/>
      </w:tblGrid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60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Приложенное напряжение</w:t>
            </w:r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0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50+80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ωt-15,5°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+30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3ωt+40°</m:t>
                        </m:r>
                      </m:e>
                    </m:d>
                  </m:e>
                </m:func>
              </m:oMath>
            </m:oMathPara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50+75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ωt+25°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2ωt-20°</m:t>
                        </m:r>
                      </m:e>
                    </m:d>
                  </m:e>
                </m:func>
              </m:oMath>
            </m:oMathPara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45+50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ωt+23°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+30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3ωt-15°</m:t>
                        </m:r>
                      </m:e>
                    </m:d>
                  </m:e>
                </m:func>
              </m:oMath>
            </m:oMathPara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60+120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ωt-45°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+45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3ωt+30°</m:t>
                        </m:r>
                      </m:e>
                    </m:d>
                  </m:e>
                </m:func>
              </m:oMath>
            </m:oMathPara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-28+75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ωt+23°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+30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2ωt+20°</m:t>
                        </m:r>
                      </m:e>
                    </m:d>
                  </m:e>
                </m:func>
              </m:oMath>
            </m:oMathPara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38+124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ωt-17°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+80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2ωt-40°</m:t>
                        </m:r>
                      </m:e>
                    </m:d>
                  </m:e>
                </m:func>
              </m:oMath>
            </m:oMathPara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60+100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ωt+45°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+45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3ωt+20°</m:t>
                        </m:r>
                      </m:e>
                    </m:d>
                  </m:e>
                </m:func>
              </m:oMath>
            </m:oMathPara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40+110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ωt-45°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2ωt+30°</m:t>
                        </m:r>
                      </m:e>
                    </m:d>
                  </m:e>
                </m:func>
              </m:oMath>
            </m:oMathPara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28+40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ωt-17°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3ωt-60°</m:t>
                        </m:r>
                      </m:e>
                    </m:d>
                  </m:e>
                </m:func>
              </m:oMath>
            </m:oMathPara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45+70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ωt-30°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2ωt+30°</m:t>
                        </m:r>
                      </m:e>
                    </m:d>
                  </m:e>
                </m:func>
              </m:oMath>
            </m:oMathPara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60+75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ωt+30°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3ωt+15°</m:t>
                        </m:r>
                      </m:e>
                    </m:d>
                  </m:e>
                </m:func>
              </m:oMath>
            </m:oMathPara>
          </w:p>
        </w:tc>
      </w:tr>
      <w:tr w:rsidR="000A5EC6" w:rsidRPr="00781BC6" w:rsidTr="00781BC6">
        <w:tc>
          <w:tcPr>
            <w:tcW w:w="1194" w:type="dxa"/>
          </w:tcPr>
          <w:p w:rsidR="000A5EC6" w:rsidRPr="00781BC6" w:rsidRDefault="000A5EC6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60" w:type="dxa"/>
          </w:tcPr>
          <w:p w:rsidR="000A5EC6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20+64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ωt-13°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2ωt+20°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660" w:type="dxa"/>
          </w:tcPr>
          <w:p w:rsidR="007A341F" w:rsidRPr="00781BC6" w:rsidRDefault="007A341F" w:rsidP="00781B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38+120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ωt+75°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+55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3ωt-30°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28+70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ωt+50°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2ωt-60°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50+85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ωt-60°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3ωt+15°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-38+80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ωt+20°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+45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2ωt-50°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28+44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ωt-73°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3ωt+45°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28+24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ωt-73°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82+44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2ωt-30°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3ωt+30°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45+90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ωt-75°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3ωt-15°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30+14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2ωt-45°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3ωt+30°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20+40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ωt+10°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+35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3ωt-45°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18+30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ωt+90°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2ωt+45°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38+50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ωt+90°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2ωt+25°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65+44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ωt-90°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3ωt+60°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20+30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ωt+60°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3ωt-45°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15+24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3ωt-90°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-20+30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ωt-35°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3ωt-15°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35+70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ωt-75°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+35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2ωt-75°</m:t>
                        </m:r>
                      </m:e>
                    </m:d>
                  </m:e>
                </m:func>
              </m:oMath>
            </m:oMathPara>
          </w:p>
        </w:tc>
      </w:tr>
      <w:tr w:rsidR="007A341F" w:rsidRPr="00781BC6" w:rsidTr="00781BC6">
        <w:tc>
          <w:tcPr>
            <w:tcW w:w="1194" w:type="dxa"/>
          </w:tcPr>
          <w:p w:rsidR="007A341F" w:rsidRPr="00781BC6" w:rsidRDefault="007A341F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60" w:type="dxa"/>
          </w:tcPr>
          <w:p w:rsidR="007A341F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-80+110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ωt-10°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+45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3ωt-60°</m:t>
                        </m:r>
                      </m:e>
                    </m:d>
                  </m:e>
                </m:func>
              </m:oMath>
            </m:oMathPara>
          </w:p>
        </w:tc>
      </w:tr>
      <w:tr w:rsidR="00A90A82" w:rsidRPr="00781BC6" w:rsidTr="00781BC6">
        <w:tc>
          <w:tcPr>
            <w:tcW w:w="1194" w:type="dxa"/>
          </w:tcPr>
          <w:p w:rsidR="00A90A82" w:rsidRPr="00781BC6" w:rsidRDefault="00A90A82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8660" w:type="dxa"/>
          </w:tcPr>
          <w:p w:rsidR="00A90A82" w:rsidRPr="00781BC6" w:rsidRDefault="00AC1E6B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40+75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ωt-25°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+30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2ωt+40°</m:t>
                        </m:r>
                      </m:e>
                    </m:d>
                  </m:e>
                </m:func>
              </m:oMath>
            </m:oMathPara>
          </w:p>
        </w:tc>
      </w:tr>
      <w:tr w:rsidR="00A90A82" w:rsidRPr="00781BC6" w:rsidTr="00781BC6">
        <w:tc>
          <w:tcPr>
            <w:tcW w:w="1194" w:type="dxa"/>
          </w:tcPr>
          <w:p w:rsidR="00A90A82" w:rsidRPr="00781BC6" w:rsidRDefault="00A90A82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8660" w:type="dxa"/>
          </w:tcPr>
          <w:p w:rsidR="00A90A82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50+80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ωt+25°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3ωt-30°</m:t>
                        </m:r>
                      </m:e>
                    </m:d>
                  </m:e>
                </m:func>
              </m:oMath>
            </m:oMathPara>
          </w:p>
        </w:tc>
      </w:tr>
      <w:tr w:rsidR="00A90A82" w:rsidRPr="00781BC6" w:rsidTr="00781BC6">
        <w:tc>
          <w:tcPr>
            <w:tcW w:w="1194" w:type="dxa"/>
          </w:tcPr>
          <w:p w:rsidR="00A90A82" w:rsidRPr="00781BC6" w:rsidRDefault="00A90A82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8660" w:type="dxa"/>
          </w:tcPr>
          <w:p w:rsidR="00A90A82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40+50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ωt+30°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3ωt-25°</m:t>
                        </m:r>
                      </m:e>
                    </m:d>
                  </m:e>
                </m:func>
              </m:oMath>
            </m:oMathPara>
          </w:p>
        </w:tc>
      </w:tr>
      <w:tr w:rsidR="00A90A82" w:rsidRPr="00781BC6" w:rsidTr="00781BC6">
        <w:tc>
          <w:tcPr>
            <w:tcW w:w="1194" w:type="dxa"/>
          </w:tcPr>
          <w:p w:rsidR="00A90A82" w:rsidRPr="00781BC6" w:rsidRDefault="00A90A82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8660" w:type="dxa"/>
          </w:tcPr>
          <w:p w:rsidR="00A90A82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50+100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ωt-60°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+35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2ωt+30°</m:t>
                        </m:r>
                      </m:e>
                    </m:d>
                  </m:e>
                </m:func>
              </m:oMath>
            </m:oMathPara>
          </w:p>
        </w:tc>
      </w:tr>
      <w:tr w:rsidR="00A90A82" w:rsidRPr="00781BC6" w:rsidTr="00781BC6">
        <w:tc>
          <w:tcPr>
            <w:tcW w:w="1194" w:type="dxa"/>
          </w:tcPr>
          <w:p w:rsidR="00A90A82" w:rsidRPr="00781BC6" w:rsidRDefault="00A90A82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8660" w:type="dxa"/>
          </w:tcPr>
          <w:p w:rsidR="00A90A82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-20+70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ωt+30°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3ωt+20°</m:t>
                        </m:r>
                      </m:e>
                    </m:d>
                  </m:e>
                </m:func>
              </m:oMath>
            </m:oMathPara>
          </w:p>
        </w:tc>
      </w:tr>
      <w:tr w:rsidR="00A90A82" w:rsidRPr="00781BC6" w:rsidTr="00781BC6">
        <w:tc>
          <w:tcPr>
            <w:tcW w:w="1194" w:type="dxa"/>
          </w:tcPr>
          <w:p w:rsidR="00A90A82" w:rsidRPr="00781BC6" w:rsidRDefault="00A90A82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8660" w:type="dxa"/>
          </w:tcPr>
          <w:p w:rsidR="00A90A82" w:rsidRPr="00781BC6" w:rsidRDefault="00AC1E6B" w:rsidP="00781B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40+100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ωt-20°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+60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2ωt-45°</m:t>
                        </m:r>
                      </m:e>
                    </m:d>
                  </m:e>
                </m:func>
              </m:oMath>
            </m:oMathPara>
          </w:p>
        </w:tc>
      </w:tr>
      <w:tr w:rsidR="00A90A82" w:rsidRPr="00781BC6" w:rsidTr="00781BC6">
        <w:tc>
          <w:tcPr>
            <w:tcW w:w="1194" w:type="dxa"/>
          </w:tcPr>
          <w:p w:rsidR="00A90A82" w:rsidRPr="00781BC6" w:rsidRDefault="00A90A82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8660" w:type="dxa"/>
          </w:tcPr>
          <w:p w:rsidR="00A90A82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60+110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ωt+90°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+45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3ωt+25°</m:t>
                        </m:r>
                      </m:e>
                    </m:d>
                  </m:e>
                </m:func>
              </m:oMath>
            </m:oMathPara>
          </w:p>
        </w:tc>
      </w:tr>
      <w:tr w:rsidR="00A90A82" w:rsidRPr="00781BC6" w:rsidTr="00781BC6">
        <w:tc>
          <w:tcPr>
            <w:tcW w:w="1194" w:type="dxa"/>
          </w:tcPr>
          <w:p w:rsidR="00A90A82" w:rsidRPr="00781BC6" w:rsidRDefault="00A90A82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8660" w:type="dxa"/>
          </w:tcPr>
          <w:p w:rsidR="00A90A82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-45+100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ωt+45°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3ωt+30°</m:t>
                        </m:r>
                      </m:e>
                    </m:d>
                  </m:e>
                </m:func>
              </m:oMath>
            </m:oMathPara>
          </w:p>
        </w:tc>
      </w:tr>
      <w:tr w:rsidR="00A90A82" w:rsidRPr="00781BC6" w:rsidTr="00781BC6">
        <w:tc>
          <w:tcPr>
            <w:tcW w:w="1194" w:type="dxa"/>
          </w:tcPr>
          <w:p w:rsidR="00A90A82" w:rsidRPr="00781BC6" w:rsidRDefault="00A90A82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8660" w:type="dxa"/>
          </w:tcPr>
          <w:p w:rsidR="00A90A82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30+50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ωt+18°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3ωt-40°</m:t>
                        </m:r>
                      </m:e>
                    </m:d>
                  </m:e>
                </m:func>
              </m:oMath>
            </m:oMathPara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660" w:type="dxa"/>
          </w:tcPr>
          <w:p w:rsidR="004569B4" w:rsidRPr="00781BC6" w:rsidRDefault="004569B4" w:rsidP="00781B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8660" w:type="dxa"/>
          </w:tcPr>
          <w:p w:rsidR="004569B4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45+60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ωt-60°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3ωt-30°</m:t>
                        </m:r>
                      </m:e>
                    </m:d>
                  </m:e>
                </m:func>
              </m:oMath>
            </m:oMathPara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8660" w:type="dxa"/>
          </w:tcPr>
          <w:p w:rsidR="004569B4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50+80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ωt-30°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2ωt-15°</m:t>
                        </m:r>
                      </m:e>
                    </m:d>
                  </m:e>
                </m:func>
              </m:oMath>
            </m:oMathPara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8660" w:type="dxa"/>
          </w:tcPr>
          <w:p w:rsidR="004569B4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-25+60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ωt-15°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2ωt-20°</m:t>
                        </m:r>
                      </m:e>
                    </m:d>
                  </m:e>
                </m:func>
              </m:oMath>
            </m:oMathPara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8660" w:type="dxa"/>
          </w:tcPr>
          <w:p w:rsidR="004569B4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-40+100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ωt+90°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+45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3ωt+30°</m:t>
                        </m:r>
                      </m:e>
                    </m:d>
                  </m:e>
                </m:func>
              </m:oMath>
            </m:oMathPara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8660" w:type="dxa"/>
          </w:tcPr>
          <w:p w:rsidR="004569B4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28+60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ωt+60°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3ωt-60°</m:t>
                        </m:r>
                      </m:e>
                    </m:d>
                  </m:e>
                </m:func>
              </m:oMath>
            </m:oMathPara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8660" w:type="dxa"/>
          </w:tcPr>
          <w:p w:rsidR="004569B4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50+80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ωt-60°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3ωt+15°</m:t>
                        </m:r>
                      </m:e>
                    </m:d>
                  </m:e>
                </m:func>
              </m:oMath>
            </m:oMathPara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8660" w:type="dxa"/>
          </w:tcPr>
          <w:p w:rsidR="004569B4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-38+80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ωt+30°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+40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2ωt-40°</m:t>
                        </m:r>
                      </m:e>
                    </m:d>
                  </m:e>
                </m:func>
              </m:oMath>
            </m:oMathPara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8660" w:type="dxa"/>
          </w:tcPr>
          <w:p w:rsidR="004569B4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-20+40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ωt-70°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2ωt+45°</m:t>
                        </m:r>
                      </m:e>
                    </m:d>
                  </m:e>
                </m:func>
              </m:oMath>
            </m:oMathPara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8660" w:type="dxa"/>
          </w:tcPr>
          <w:p w:rsidR="004569B4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24+30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ωt-77°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3ωt-30°</m:t>
                        </m:r>
                      </m:e>
                    </m:d>
                  </m:e>
                </m:func>
              </m:oMath>
            </m:oMathPara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8660" w:type="dxa"/>
          </w:tcPr>
          <w:p w:rsidR="004569B4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80+40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2ωt+30°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3ωt+40°</m:t>
                        </m:r>
                      </m:e>
                    </m:d>
                  </m:e>
                </m:func>
              </m:oMath>
            </m:oMathPara>
          </w:p>
        </w:tc>
      </w:tr>
      <w:tr w:rsidR="004569B4" w:rsidRPr="00781BC6" w:rsidTr="00781BC6">
        <w:tc>
          <w:tcPr>
            <w:tcW w:w="1194" w:type="dxa"/>
          </w:tcPr>
          <w:p w:rsidR="004569B4" w:rsidRPr="00781BC6" w:rsidRDefault="004569B4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8660" w:type="dxa"/>
          </w:tcPr>
          <w:p w:rsidR="004569B4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40+90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ωt-90°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3ωt+25°</m:t>
                        </m:r>
                      </m:e>
                    </m:d>
                  </m:e>
                </m:func>
              </m:oMath>
            </m:oMathPara>
          </w:p>
        </w:tc>
      </w:tr>
      <w:tr w:rsidR="00D135DA" w:rsidRPr="00781BC6" w:rsidTr="00781BC6">
        <w:tc>
          <w:tcPr>
            <w:tcW w:w="1194" w:type="dxa"/>
          </w:tcPr>
          <w:p w:rsidR="00D135DA" w:rsidRPr="00781BC6" w:rsidRDefault="00D135DA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660" w:type="dxa"/>
          </w:tcPr>
          <w:p w:rsidR="00D135DA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35+15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2ωt-65°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3ωt-30°</m:t>
                        </m:r>
                      </m:e>
                    </m:d>
                  </m:e>
                </m:func>
              </m:oMath>
            </m:oMathPara>
          </w:p>
        </w:tc>
      </w:tr>
      <w:tr w:rsidR="00D135DA" w:rsidRPr="00781BC6" w:rsidTr="00781BC6">
        <w:tc>
          <w:tcPr>
            <w:tcW w:w="1194" w:type="dxa"/>
          </w:tcPr>
          <w:p w:rsidR="00D135DA" w:rsidRPr="00781BC6" w:rsidRDefault="00D135DA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660" w:type="dxa"/>
          </w:tcPr>
          <w:p w:rsidR="00D135DA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24+45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+25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3ωt-45°</m:t>
                        </m:r>
                      </m:e>
                    </m:d>
                  </m:e>
                </m:func>
              </m:oMath>
            </m:oMathPara>
          </w:p>
        </w:tc>
      </w:tr>
      <w:tr w:rsidR="00D135DA" w:rsidRPr="00781BC6" w:rsidTr="00781BC6">
        <w:tc>
          <w:tcPr>
            <w:tcW w:w="1194" w:type="dxa"/>
          </w:tcPr>
          <w:p w:rsidR="00D135DA" w:rsidRPr="00781BC6" w:rsidRDefault="00D135DA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660" w:type="dxa"/>
          </w:tcPr>
          <w:p w:rsidR="00D135DA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15+35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ωt+90°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3ωt+45°</m:t>
                        </m:r>
                      </m:e>
                    </m:d>
                  </m:e>
                </m:func>
              </m:oMath>
            </m:oMathPara>
          </w:p>
        </w:tc>
      </w:tr>
      <w:tr w:rsidR="00D135DA" w:rsidRPr="00781BC6" w:rsidTr="00781BC6">
        <w:tc>
          <w:tcPr>
            <w:tcW w:w="1194" w:type="dxa"/>
          </w:tcPr>
          <w:p w:rsidR="00D135DA" w:rsidRPr="00781BC6" w:rsidRDefault="00D135DA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660" w:type="dxa"/>
          </w:tcPr>
          <w:p w:rsidR="00D135DA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35+60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ωt+90°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2ωt+30°</m:t>
                        </m:r>
                      </m:e>
                    </m:d>
                  </m:e>
                </m:func>
              </m:oMath>
            </m:oMathPara>
          </w:p>
        </w:tc>
      </w:tr>
      <w:tr w:rsidR="00D135DA" w:rsidRPr="00781BC6" w:rsidTr="00781BC6">
        <w:tc>
          <w:tcPr>
            <w:tcW w:w="1194" w:type="dxa"/>
          </w:tcPr>
          <w:p w:rsidR="00D135DA" w:rsidRPr="00781BC6" w:rsidRDefault="00D135DA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660" w:type="dxa"/>
          </w:tcPr>
          <w:p w:rsidR="00D135DA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60+40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ωt-90°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3ωt+50°</m:t>
                        </m:r>
                      </m:e>
                    </m:d>
                  </m:e>
                </m:func>
              </m:oMath>
            </m:oMathPara>
          </w:p>
        </w:tc>
      </w:tr>
      <w:tr w:rsidR="00D135DA" w:rsidRPr="00781BC6" w:rsidTr="00781BC6">
        <w:tc>
          <w:tcPr>
            <w:tcW w:w="1194" w:type="dxa"/>
          </w:tcPr>
          <w:p w:rsidR="00D135DA" w:rsidRPr="00781BC6" w:rsidRDefault="00D135DA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660" w:type="dxa"/>
          </w:tcPr>
          <w:p w:rsidR="00D135DA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-20+35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ωt+70°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3ωt-65°</m:t>
                        </m:r>
                      </m:e>
                    </m:d>
                  </m:e>
                </m:func>
              </m:oMath>
            </m:oMathPara>
          </w:p>
        </w:tc>
      </w:tr>
      <w:tr w:rsidR="00D135DA" w:rsidRPr="00781BC6" w:rsidTr="00781BC6">
        <w:tc>
          <w:tcPr>
            <w:tcW w:w="1194" w:type="dxa"/>
          </w:tcPr>
          <w:p w:rsidR="00D135DA" w:rsidRPr="00781BC6" w:rsidRDefault="00D135DA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660" w:type="dxa"/>
          </w:tcPr>
          <w:p w:rsidR="00D135DA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32+24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ωt-90°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3ωt+60°</m:t>
                        </m:r>
                      </m:e>
                    </m:d>
                  </m:e>
                </m:func>
              </m:oMath>
            </m:oMathPara>
          </w:p>
        </w:tc>
      </w:tr>
      <w:tr w:rsidR="00D135DA" w:rsidRPr="00781BC6" w:rsidTr="00781BC6">
        <w:tc>
          <w:tcPr>
            <w:tcW w:w="1194" w:type="dxa"/>
          </w:tcPr>
          <w:p w:rsidR="00D135DA" w:rsidRPr="00781BC6" w:rsidRDefault="00D135DA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660" w:type="dxa"/>
          </w:tcPr>
          <w:p w:rsidR="00D135DA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-20+35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2ωt-35°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3ωt-25°</m:t>
                        </m:r>
                      </m:e>
                    </m:d>
                  </m:e>
                </m:func>
              </m:oMath>
            </m:oMathPara>
          </w:p>
        </w:tc>
      </w:tr>
      <w:tr w:rsidR="00D135DA" w:rsidRPr="00781BC6" w:rsidTr="00781BC6">
        <w:tc>
          <w:tcPr>
            <w:tcW w:w="1194" w:type="dxa"/>
          </w:tcPr>
          <w:p w:rsidR="00D135DA" w:rsidRPr="00781BC6" w:rsidRDefault="00D135DA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660" w:type="dxa"/>
          </w:tcPr>
          <w:p w:rsidR="00D135DA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30+75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ωt-70°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+35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2ωt-65°</m:t>
                        </m:r>
                      </m:e>
                    </m:d>
                  </m:e>
                </m:func>
              </m:oMath>
            </m:oMathPara>
          </w:p>
        </w:tc>
      </w:tr>
      <w:tr w:rsidR="00D135DA" w:rsidRPr="00781BC6" w:rsidTr="00781BC6">
        <w:tc>
          <w:tcPr>
            <w:tcW w:w="1194" w:type="dxa"/>
          </w:tcPr>
          <w:p w:rsidR="00D135DA" w:rsidRPr="00781BC6" w:rsidRDefault="00D135DA" w:rsidP="00781B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60" w:type="dxa"/>
          </w:tcPr>
          <w:p w:rsidR="00D135DA" w:rsidRPr="00781BC6" w:rsidRDefault="00AC1E6B" w:rsidP="00781BC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-70+100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ωt-20°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+45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3ωt-18°</m:t>
                        </m:r>
                      </m:e>
                    </m:d>
                  </m:e>
                </m:func>
              </m:oMath>
            </m:oMathPara>
          </w:p>
        </w:tc>
      </w:tr>
    </w:tbl>
    <w:p w:rsidR="00D135DA" w:rsidRDefault="00D135DA" w:rsidP="00B116A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2DA" w:rsidRPr="00A77F45" w:rsidRDefault="00D135DA" w:rsidP="00B116A8">
      <w:pPr>
        <w:spacing w:after="100" w:afterAutospacing="1"/>
        <w:ind w:firstLine="567"/>
        <w:jc w:val="both"/>
        <w:rPr>
          <w:rFonts w:ascii="Times New Roman" w:hAnsi="Times New Roman"/>
        </w:rPr>
      </w:pPr>
      <w:r w:rsidRPr="00A77F45">
        <w:rPr>
          <w:rFonts w:ascii="Times New Roman" w:hAnsi="Times New Roman"/>
        </w:rPr>
        <w:object w:dxaOrig="4073" w:dyaOrig="2184">
          <v:shape id="_x0000_i1479" type="#_x0000_t75" style="width:186.65pt;height:100.35pt" o:ole="">
            <v:imagedata r:id="rId94" o:title=""/>
          </v:shape>
          <o:OLEObject Type="Embed" ProgID="Visio.Drawing.11" ShapeID="_x0000_i1479" DrawAspect="Content" ObjectID="_1706704163" r:id="rId95"/>
        </w:object>
      </w:r>
      <w:r w:rsidR="00A77F45" w:rsidRPr="00A77F45">
        <w:rPr>
          <w:rFonts w:ascii="Times New Roman" w:hAnsi="Times New Roman"/>
        </w:rPr>
        <w:tab/>
      </w:r>
      <w:r w:rsidR="00A77F45" w:rsidRPr="00A77F45">
        <w:rPr>
          <w:rFonts w:ascii="Times New Roman" w:hAnsi="Times New Roman"/>
        </w:rPr>
        <w:tab/>
      </w:r>
      <w:r w:rsidR="00A77F45" w:rsidRPr="00A77F45">
        <w:rPr>
          <w:rFonts w:ascii="Times New Roman" w:hAnsi="Times New Roman"/>
        </w:rPr>
        <w:object w:dxaOrig="3578" w:dyaOrig="2394">
          <v:shape id="_x0000_i1480" type="#_x0000_t75" style="width:162.35pt;height:109pt" o:ole="">
            <v:imagedata r:id="rId96" o:title=""/>
          </v:shape>
          <o:OLEObject Type="Embed" ProgID="Visio.Drawing.11" ShapeID="_x0000_i1480" DrawAspect="Content" ObjectID="_1706704164" r:id="rId97"/>
        </w:object>
      </w:r>
    </w:p>
    <w:p w:rsidR="00A77F45" w:rsidRPr="00A77F45" w:rsidRDefault="00A77F45" w:rsidP="00A77F45">
      <w:pPr>
        <w:spacing w:before="100" w:beforeAutospacing="1" w:after="100" w:afterAutospacing="1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A77F45">
        <w:rPr>
          <w:rFonts w:ascii="Times New Roman" w:hAnsi="Times New Roman"/>
          <w:sz w:val="28"/>
          <w:szCs w:val="28"/>
        </w:rPr>
        <w:t>Рисунок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Рисунок 2</w:t>
      </w:r>
    </w:p>
    <w:p w:rsidR="00A77F45" w:rsidRPr="00A77F45" w:rsidRDefault="00B116A8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>
        <w:object w:dxaOrig="3578" w:dyaOrig="2394">
          <v:shape id="_x0000_i1481" type="#_x0000_t75" style="width:171pt;height:114pt" o:ole="">
            <v:imagedata r:id="rId98" o:title=""/>
          </v:shape>
          <o:OLEObject Type="Embed" ProgID="Visio.Drawing.11" ShapeID="_x0000_i1481" DrawAspect="Content" ObjectID="_1706704165" r:id="rId99"/>
        </w:object>
      </w:r>
      <w:r>
        <w:tab/>
      </w:r>
      <w:r>
        <w:tab/>
      </w:r>
      <w:r>
        <w:tab/>
      </w:r>
      <w:r>
        <w:object w:dxaOrig="3650" w:dyaOrig="2274">
          <v:shape id="_x0000_i1482" type="#_x0000_t75" style="width:165.35pt;height:103pt" o:ole="">
            <v:imagedata r:id="rId100" o:title=""/>
          </v:shape>
          <o:OLEObject Type="Embed" ProgID="Visio.Drawing.11" ShapeID="_x0000_i1482" DrawAspect="Content" ObjectID="_1706704166" r:id="rId101"/>
        </w:object>
      </w:r>
    </w:p>
    <w:p w:rsidR="00A77F45" w:rsidRPr="00A77F45" w:rsidRDefault="00B116A8" w:rsidP="00B116A8">
      <w:pPr>
        <w:spacing w:before="100" w:beforeAutospacing="1" w:after="100" w:afterAutospacing="1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Рисунок 4</w:t>
      </w:r>
    </w:p>
    <w:p w:rsidR="00A77F45" w:rsidRPr="00A77F45" w:rsidRDefault="00A77F45" w:rsidP="001855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F45" w:rsidRDefault="00B116A8" w:rsidP="0018550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object w:dxaOrig="3577" w:dyaOrig="2479">
          <v:shape id="_x0000_i1483" type="#_x0000_t75" style="width:156.65pt;height:108pt" o:ole="">
            <v:imagedata r:id="rId102" o:title=""/>
          </v:shape>
          <o:OLEObject Type="Embed" ProgID="Visio.Drawing.11" ShapeID="_x0000_i1483" DrawAspect="Content" ObjectID="_1706704167" r:id="rId103"/>
        </w:object>
      </w:r>
      <w:r>
        <w:tab/>
      </w:r>
      <w:r>
        <w:tab/>
      </w:r>
      <w:r>
        <w:tab/>
      </w:r>
      <w:r>
        <w:object w:dxaOrig="3595" w:dyaOrig="2829">
          <v:shape id="_x0000_i1484" type="#_x0000_t75" style="width:156.35pt;height:122.65pt" o:ole="">
            <v:imagedata r:id="rId104" o:title=""/>
          </v:shape>
          <o:OLEObject Type="Embed" ProgID="Visio.Drawing.11" ShapeID="_x0000_i1484" DrawAspect="Content" ObjectID="_1706704168" r:id="rId105"/>
        </w:object>
      </w:r>
    </w:p>
    <w:p w:rsidR="00B116A8" w:rsidRDefault="00B116A8" w:rsidP="00B116A8">
      <w:pPr>
        <w:spacing w:before="100" w:beforeAutospacing="1" w:after="100" w:afterAutospacing="1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Рисунок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Рисунок 6</w:t>
      </w:r>
    </w:p>
    <w:p w:rsidR="00B116A8" w:rsidRDefault="00B116A8" w:rsidP="0018550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6A8" w:rsidRDefault="00B116A8" w:rsidP="0018550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object w:dxaOrig="4130" w:dyaOrig="1820">
          <v:shape id="_x0000_i1485" type="#_x0000_t75" style="width:198.35pt;height:87.35pt" o:ole="">
            <v:imagedata r:id="rId106" o:title=""/>
          </v:shape>
          <o:OLEObject Type="Embed" ProgID="Visio.Drawing.11" ShapeID="_x0000_i1485" DrawAspect="Content" ObjectID="_1706704169" r:id="rId107"/>
        </w:object>
      </w:r>
      <w:r>
        <w:tab/>
      </w:r>
      <w:r>
        <w:tab/>
      </w:r>
      <w:r>
        <w:object w:dxaOrig="4130" w:dyaOrig="1829">
          <v:shape id="_x0000_i1486" type="#_x0000_t75" style="width:198.35pt;height:88.35pt" o:ole="">
            <v:imagedata r:id="rId108" o:title=""/>
          </v:shape>
          <o:OLEObject Type="Embed" ProgID="Visio.Drawing.11" ShapeID="_x0000_i1486" DrawAspect="Content" ObjectID="_1706704170" r:id="rId109"/>
        </w:object>
      </w:r>
    </w:p>
    <w:p w:rsidR="00B116A8" w:rsidRDefault="00B116A8" w:rsidP="00B116A8">
      <w:pPr>
        <w:spacing w:before="100" w:beforeAutospacing="1" w:after="100" w:afterAutospacing="1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Рисунок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Рисунок 8</w:t>
      </w:r>
    </w:p>
    <w:p w:rsidR="00B116A8" w:rsidRDefault="00B116A8" w:rsidP="0018550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6A8" w:rsidRDefault="00B116A8" w:rsidP="0018550D">
      <w:pPr>
        <w:spacing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object w:dxaOrig="4130" w:dyaOrig="1854">
          <v:shape id="_x0000_i1487" type="#_x0000_t75" style="width:192.65pt;height:86.35pt" o:ole="">
            <v:imagedata r:id="rId110" o:title=""/>
          </v:shape>
          <o:OLEObject Type="Embed" ProgID="Visio.Drawing.11" ShapeID="_x0000_i1487" DrawAspect="Content" ObjectID="_1706704171" r:id="rId111"/>
        </w:object>
      </w:r>
      <w:r>
        <w:tab/>
      </w:r>
      <w:r>
        <w:tab/>
      </w:r>
      <w:r>
        <w:object w:dxaOrig="3635" w:dyaOrig="2394">
          <v:shape id="_x0000_i1488" type="#_x0000_t75" style="width:181.65pt;height:119.65pt" o:ole="">
            <v:imagedata r:id="rId112" o:title=""/>
          </v:shape>
          <o:OLEObject Type="Embed" ProgID="Visio.Drawing.11" ShapeID="_x0000_i1488" DrawAspect="Content" ObjectID="_1706704172" r:id="rId113"/>
        </w:object>
      </w:r>
    </w:p>
    <w:p w:rsidR="00B116A8" w:rsidRPr="00A77F45" w:rsidRDefault="0018550D" w:rsidP="00E00468">
      <w:pPr>
        <w:spacing w:before="100" w:beforeAutospacing="1" w:after="100" w:afterAutospacing="1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Рисунок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Рисунок 10</w:t>
      </w:r>
    </w:p>
    <w:sectPr w:rsidR="00B116A8" w:rsidRPr="00A77F45" w:rsidSect="00B34F03">
      <w:footerReference w:type="default" r:id="rId114"/>
      <w:pgSz w:w="11906" w:h="16838"/>
      <w:pgMar w:top="1134" w:right="849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4B" w:rsidRDefault="00E4354B" w:rsidP="00A561C3">
      <w:pPr>
        <w:spacing w:after="0" w:line="240" w:lineRule="auto"/>
      </w:pPr>
      <w:r>
        <w:separator/>
      </w:r>
    </w:p>
  </w:endnote>
  <w:endnote w:type="continuationSeparator" w:id="1">
    <w:p w:rsidR="00E4354B" w:rsidRDefault="00E4354B" w:rsidP="00A5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DA" w:rsidRDefault="00701A91">
    <w:pPr>
      <w:pStyle w:val="ab"/>
      <w:jc w:val="center"/>
    </w:pPr>
    <w:fldSimple w:instr=" PAGE   \* MERGEFORMAT ">
      <w:r w:rsidR="003C5D75">
        <w:rPr>
          <w:noProof/>
        </w:rPr>
        <w:t>1</w:t>
      </w:r>
    </w:fldSimple>
  </w:p>
  <w:p w:rsidR="00D135DA" w:rsidRDefault="00D135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4B" w:rsidRDefault="00E4354B" w:rsidP="00A561C3">
      <w:pPr>
        <w:spacing w:after="0" w:line="240" w:lineRule="auto"/>
      </w:pPr>
      <w:r>
        <w:separator/>
      </w:r>
    </w:p>
  </w:footnote>
  <w:footnote w:type="continuationSeparator" w:id="1">
    <w:p w:rsidR="00E4354B" w:rsidRDefault="00E4354B" w:rsidP="00A5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6ADC"/>
    <w:multiLevelType w:val="multilevel"/>
    <w:tmpl w:val="9018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F086B"/>
    <w:multiLevelType w:val="multilevel"/>
    <w:tmpl w:val="60C4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14BE2"/>
    <w:multiLevelType w:val="hybridMultilevel"/>
    <w:tmpl w:val="DDBE5DB4"/>
    <w:lvl w:ilvl="0" w:tplc="84AC19DE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31B"/>
    <w:rsid w:val="0000403A"/>
    <w:rsid w:val="00010BD2"/>
    <w:rsid w:val="0001329A"/>
    <w:rsid w:val="0002528A"/>
    <w:rsid w:val="00050A26"/>
    <w:rsid w:val="000614F5"/>
    <w:rsid w:val="000648F1"/>
    <w:rsid w:val="00070622"/>
    <w:rsid w:val="00074DB6"/>
    <w:rsid w:val="00074EE8"/>
    <w:rsid w:val="00077590"/>
    <w:rsid w:val="0007779A"/>
    <w:rsid w:val="00077901"/>
    <w:rsid w:val="000A2BC8"/>
    <w:rsid w:val="000A5AD5"/>
    <w:rsid w:val="000A5EC6"/>
    <w:rsid w:val="000A70ED"/>
    <w:rsid w:val="000B0BDC"/>
    <w:rsid w:val="000B5872"/>
    <w:rsid w:val="000D43A7"/>
    <w:rsid w:val="001014D6"/>
    <w:rsid w:val="0011241C"/>
    <w:rsid w:val="00131B0A"/>
    <w:rsid w:val="00137819"/>
    <w:rsid w:val="001626A9"/>
    <w:rsid w:val="00174785"/>
    <w:rsid w:val="001805F1"/>
    <w:rsid w:val="0018550D"/>
    <w:rsid w:val="0018631B"/>
    <w:rsid w:val="001971F4"/>
    <w:rsid w:val="001B5011"/>
    <w:rsid w:val="001C0973"/>
    <w:rsid w:val="001D0BE5"/>
    <w:rsid w:val="001E52CF"/>
    <w:rsid w:val="001E7F33"/>
    <w:rsid w:val="001F2ACB"/>
    <w:rsid w:val="00203400"/>
    <w:rsid w:val="00213206"/>
    <w:rsid w:val="00222B4B"/>
    <w:rsid w:val="00224D91"/>
    <w:rsid w:val="00230594"/>
    <w:rsid w:val="00230906"/>
    <w:rsid w:val="00234356"/>
    <w:rsid w:val="00237230"/>
    <w:rsid w:val="00242D46"/>
    <w:rsid w:val="0024685A"/>
    <w:rsid w:val="002709E2"/>
    <w:rsid w:val="00270F96"/>
    <w:rsid w:val="00273590"/>
    <w:rsid w:val="00284675"/>
    <w:rsid w:val="00285477"/>
    <w:rsid w:val="002A7A16"/>
    <w:rsid w:val="002B21A4"/>
    <w:rsid w:val="002B4D91"/>
    <w:rsid w:val="002C439E"/>
    <w:rsid w:val="002C47C7"/>
    <w:rsid w:val="002C7A14"/>
    <w:rsid w:val="002D66F0"/>
    <w:rsid w:val="002E0BBF"/>
    <w:rsid w:val="002E58F5"/>
    <w:rsid w:val="002F4785"/>
    <w:rsid w:val="002F6B23"/>
    <w:rsid w:val="002F7C8D"/>
    <w:rsid w:val="002F7CB9"/>
    <w:rsid w:val="00315746"/>
    <w:rsid w:val="003169DE"/>
    <w:rsid w:val="00321725"/>
    <w:rsid w:val="00321D59"/>
    <w:rsid w:val="00327699"/>
    <w:rsid w:val="003311E3"/>
    <w:rsid w:val="0034441E"/>
    <w:rsid w:val="00347342"/>
    <w:rsid w:val="003672E9"/>
    <w:rsid w:val="003774DB"/>
    <w:rsid w:val="00377B36"/>
    <w:rsid w:val="00386EFF"/>
    <w:rsid w:val="003903AC"/>
    <w:rsid w:val="00390EA5"/>
    <w:rsid w:val="003A2B9E"/>
    <w:rsid w:val="003B1D52"/>
    <w:rsid w:val="003B2314"/>
    <w:rsid w:val="003B426E"/>
    <w:rsid w:val="003B5785"/>
    <w:rsid w:val="003C26AC"/>
    <w:rsid w:val="003C27F8"/>
    <w:rsid w:val="003C315B"/>
    <w:rsid w:val="003C4081"/>
    <w:rsid w:val="003C5D75"/>
    <w:rsid w:val="003C7E69"/>
    <w:rsid w:val="003D5609"/>
    <w:rsid w:val="003D623A"/>
    <w:rsid w:val="003F1A6F"/>
    <w:rsid w:val="003F4FE0"/>
    <w:rsid w:val="0041593F"/>
    <w:rsid w:val="0042079A"/>
    <w:rsid w:val="00427386"/>
    <w:rsid w:val="004313AF"/>
    <w:rsid w:val="00435D68"/>
    <w:rsid w:val="00440DBE"/>
    <w:rsid w:val="00443369"/>
    <w:rsid w:val="00444CD2"/>
    <w:rsid w:val="004473FE"/>
    <w:rsid w:val="004569B4"/>
    <w:rsid w:val="00463B01"/>
    <w:rsid w:val="00482C81"/>
    <w:rsid w:val="004845BC"/>
    <w:rsid w:val="00484F97"/>
    <w:rsid w:val="0048673C"/>
    <w:rsid w:val="004C6A86"/>
    <w:rsid w:val="004D1119"/>
    <w:rsid w:val="004D52B2"/>
    <w:rsid w:val="004D71F6"/>
    <w:rsid w:val="004D7DAC"/>
    <w:rsid w:val="004D7DB7"/>
    <w:rsid w:val="004F535F"/>
    <w:rsid w:val="00502087"/>
    <w:rsid w:val="005049EF"/>
    <w:rsid w:val="005176DB"/>
    <w:rsid w:val="00517DEC"/>
    <w:rsid w:val="00523B1E"/>
    <w:rsid w:val="00536BE3"/>
    <w:rsid w:val="005446A6"/>
    <w:rsid w:val="00552FB2"/>
    <w:rsid w:val="005628B8"/>
    <w:rsid w:val="005772DA"/>
    <w:rsid w:val="005821CC"/>
    <w:rsid w:val="00585819"/>
    <w:rsid w:val="005913D5"/>
    <w:rsid w:val="005A386A"/>
    <w:rsid w:val="005A7773"/>
    <w:rsid w:val="005C3D0B"/>
    <w:rsid w:val="005C720F"/>
    <w:rsid w:val="005D1A32"/>
    <w:rsid w:val="005D4836"/>
    <w:rsid w:val="005E559D"/>
    <w:rsid w:val="005F6C9A"/>
    <w:rsid w:val="006101DD"/>
    <w:rsid w:val="00626752"/>
    <w:rsid w:val="006306A9"/>
    <w:rsid w:val="0063142A"/>
    <w:rsid w:val="006343AB"/>
    <w:rsid w:val="00635B23"/>
    <w:rsid w:val="0064246D"/>
    <w:rsid w:val="00647B8C"/>
    <w:rsid w:val="0065486C"/>
    <w:rsid w:val="006846B0"/>
    <w:rsid w:val="00684B2B"/>
    <w:rsid w:val="00686C50"/>
    <w:rsid w:val="006877EC"/>
    <w:rsid w:val="00687F22"/>
    <w:rsid w:val="00695873"/>
    <w:rsid w:val="006960E4"/>
    <w:rsid w:val="006A5908"/>
    <w:rsid w:val="006A79A3"/>
    <w:rsid w:val="006B5BD5"/>
    <w:rsid w:val="006B7F37"/>
    <w:rsid w:val="006C1414"/>
    <w:rsid w:val="006C19C0"/>
    <w:rsid w:val="006D0F4D"/>
    <w:rsid w:val="006E2FEC"/>
    <w:rsid w:val="006E39AA"/>
    <w:rsid w:val="006F337C"/>
    <w:rsid w:val="00701A91"/>
    <w:rsid w:val="00706600"/>
    <w:rsid w:val="00715CCB"/>
    <w:rsid w:val="00721235"/>
    <w:rsid w:val="0072232C"/>
    <w:rsid w:val="00724B8D"/>
    <w:rsid w:val="007256E8"/>
    <w:rsid w:val="00731B89"/>
    <w:rsid w:val="00737524"/>
    <w:rsid w:val="00741B00"/>
    <w:rsid w:val="00747449"/>
    <w:rsid w:val="00752DD1"/>
    <w:rsid w:val="00774CF6"/>
    <w:rsid w:val="00781BC6"/>
    <w:rsid w:val="00786283"/>
    <w:rsid w:val="00786C09"/>
    <w:rsid w:val="00786E7A"/>
    <w:rsid w:val="007A341F"/>
    <w:rsid w:val="007A5B26"/>
    <w:rsid w:val="007B446C"/>
    <w:rsid w:val="007C1085"/>
    <w:rsid w:val="007C13A0"/>
    <w:rsid w:val="007D5842"/>
    <w:rsid w:val="007E2DDF"/>
    <w:rsid w:val="007E3EA4"/>
    <w:rsid w:val="007E5044"/>
    <w:rsid w:val="007F58D3"/>
    <w:rsid w:val="008007DD"/>
    <w:rsid w:val="008064F6"/>
    <w:rsid w:val="0080754D"/>
    <w:rsid w:val="00820D86"/>
    <w:rsid w:val="00836E44"/>
    <w:rsid w:val="00845D1F"/>
    <w:rsid w:val="00850CF1"/>
    <w:rsid w:val="00857540"/>
    <w:rsid w:val="008736B8"/>
    <w:rsid w:val="00885C80"/>
    <w:rsid w:val="0089506F"/>
    <w:rsid w:val="008A09F3"/>
    <w:rsid w:val="008A43FB"/>
    <w:rsid w:val="008D7128"/>
    <w:rsid w:val="008E0897"/>
    <w:rsid w:val="008E4699"/>
    <w:rsid w:val="008F07AC"/>
    <w:rsid w:val="008F1165"/>
    <w:rsid w:val="008F3A97"/>
    <w:rsid w:val="008F6647"/>
    <w:rsid w:val="008F6A83"/>
    <w:rsid w:val="008F79A1"/>
    <w:rsid w:val="00925D78"/>
    <w:rsid w:val="009328D0"/>
    <w:rsid w:val="0094054E"/>
    <w:rsid w:val="00946D14"/>
    <w:rsid w:val="00953451"/>
    <w:rsid w:val="00962036"/>
    <w:rsid w:val="00966A06"/>
    <w:rsid w:val="009755C7"/>
    <w:rsid w:val="0098065D"/>
    <w:rsid w:val="0098218D"/>
    <w:rsid w:val="00986A27"/>
    <w:rsid w:val="00991BA0"/>
    <w:rsid w:val="009A1C44"/>
    <w:rsid w:val="009A37A8"/>
    <w:rsid w:val="009D3E97"/>
    <w:rsid w:val="009D6ACD"/>
    <w:rsid w:val="009E256B"/>
    <w:rsid w:val="009F5B70"/>
    <w:rsid w:val="00A01F22"/>
    <w:rsid w:val="00A0439C"/>
    <w:rsid w:val="00A13895"/>
    <w:rsid w:val="00A2216A"/>
    <w:rsid w:val="00A4278A"/>
    <w:rsid w:val="00A51D41"/>
    <w:rsid w:val="00A54713"/>
    <w:rsid w:val="00A561C3"/>
    <w:rsid w:val="00A71FAC"/>
    <w:rsid w:val="00A72DD0"/>
    <w:rsid w:val="00A776CE"/>
    <w:rsid w:val="00A77F45"/>
    <w:rsid w:val="00A82E57"/>
    <w:rsid w:val="00A8422E"/>
    <w:rsid w:val="00A900D5"/>
    <w:rsid w:val="00A90A82"/>
    <w:rsid w:val="00A9745A"/>
    <w:rsid w:val="00AA217E"/>
    <w:rsid w:val="00AA2341"/>
    <w:rsid w:val="00AB1D2E"/>
    <w:rsid w:val="00AB3FBB"/>
    <w:rsid w:val="00AC1E6B"/>
    <w:rsid w:val="00AC6336"/>
    <w:rsid w:val="00AC78D4"/>
    <w:rsid w:val="00AD40D5"/>
    <w:rsid w:val="00AD553D"/>
    <w:rsid w:val="00AD5786"/>
    <w:rsid w:val="00AE6070"/>
    <w:rsid w:val="00AF2697"/>
    <w:rsid w:val="00AF334C"/>
    <w:rsid w:val="00AF3C90"/>
    <w:rsid w:val="00B044D3"/>
    <w:rsid w:val="00B06AE9"/>
    <w:rsid w:val="00B10A57"/>
    <w:rsid w:val="00B116A8"/>
    <w:rsid w:val="00B1296B"/>
    <w:rsid w:val="00B13760"/>
    <w:rsid w:val="00B168FF"/>
    <w:rsid w:val="00B17711"/>
    <w:rsid w:val="00B251BD"/>
    <w:rsid w:val="00B27457"/>
    <w:rsid w:val="00B300D9"/>
    <w:rsid w:val="00B300DD"/>
    <w:rsid w:val="00B34BE7"/>
    <w:rsid w:val="00B34F03"/>
    <w:rsid w:val="00B34FFF"/>
    <w:rsid w:val="00B43F11"/>
    <w:rsid w:val="00B45D8E"/>
    <w:rsid w:val="00B47AC9"/>
    <w:rsid w:val="00B5169F"/>
    <w:rsid w:val="00B76E24"/>
    <w:rsid w:val="00B7750A"/>
    <w:rsid w:val="00B80558"/>
    <w:rsid w:val="00B84F8D"/>
    <w:rsid w:val="00B91B40"/>
    <w:rsid w:val="00B946ED"/>
    <w:rsid w:val="00BB155D"/>
    <w:rsid w:val="00BB2C4B"/>
    <w:rsid w:val="00BF0298"/>
    <w:rsid w:val="00BF6E74"/>
    <w:rsid w:val="00BF6FD1"/>
    <w:rsid w:val="00BF740C"/>
    <w:rsid w:val="00C00CA2"/>
    <w:rsid w:val="00C070A6"/>
    <w:rsid w:val="00C07ACA"/>
    <w:rsid w:val="00C333D9"/>
    <w:rsid w:val="00C60CAE"/>
    <w:rsid w:val="00C63AB3"/>
    <w:rsid w:val="00C70FA2"/>
    <w:rsid w:val="00C742AD"/>
    <w:rsid w:val="00C7659C"/>
    <w:rsid w:val="00C8024B"/>
    <w:rsid w:val="00C93606"/>
    <w:rsid w:val="00CB5614"/>
    <w:rsid w:val="00CD1B32"/>
    <w:rsid w:val="00CD3FB7"/>
    <w:rsid w:val="00CF03BD"/>
    <w:rsid w:val="00CF0C9E"/>
    <w:rsid w:val="00D06243"/>
    <w:rsid w:val="00D10966"/>
    <w:rsid w:val="00D135DA"/>
    <w:rsid w:val="00D23D87"/>
    <w:rsid w:val="00D23ECA"/>
    <w:rsid w:val="00D4086D"/>
    <w:rsid w:val="00D505AD"/>
    <w:rsid w:val="00D53790"/>
    <w:rsid w:val="00D5620C"/>
    <w:rsid w:val="00D6292C"/>
    <w:rsid w:val="00D63E43"/>
    <w:rsid w:val="00D64B73"/>
    <w:rsid w:val="00D717C6"/>
    <w:rsid w:val="00D8205A"/>
    <w:rsid w:val="00DA1E66"/>
    <w:rsid w:val="00DB4E45"/>
    <w:rsid w:val="00DD7907"/>
    <w:rsid w:val="00DE0F82"/>
    <w:rsid w:val="00DE12F4"/>
    <w:rsid w:val="00DE4255"/>
    <w:rsid w:val="00DF5666"/>
    <w:rsid w:val="00DF7E44"/>
    <w:rsid w:val="00E00468"/>
    <w:rsid w:val="00E05B02"/>
    <w:rsid w:val="00E11D0F"/>
    <w:rsid w:val="00E1214F"/>
    <w:rsid w:val="00E15F09"/>
    <w:rsid w:val="00E2483C"/>
    <w:rsid w:val="00E422AF"/>
    <w:rsid w:val="00E42AD9"/>
    <w:rsid w:val="00E4354B"/>
    <w:rsid w:val="00E44BD2"/>
    <w:rsid w:val="00E5685C"/>
    <w:rsid w:val="00E63EFC"/>
    <w:rsid w:val="00E64FBC"/>
    <w:rsid w:val="00E75931"/>
    <w:rsid w:val="00E81B14"/>
    <w:rsid w:val="00E83B96"/>
    <w:rsid w:val="00E93374"/>
    <w:rsid w:val="00E96D6B"/>
    <w:rsid w:val="00EC1F2A"/>
    <w:rsid w:val="00EC35FC"/>
    <w:rsid w:val="00ED1F7B"/>
    <w:rsid w:val="00ED5C0E"/>
    <w:rsid w:val="00ED6E02"/>
    <w:rsid w:val="00EE02C8"/>
    <w:rsid w:val="00EE3D57"/>
    <w:rsid w:val="00EE5B26"/>
    <w:rsid w:val="00EE6DC7"/>
    <w:rsid w:val="00F051E9"/>
    <w:rsid w:val="00F26D23"/>
    <w:rsid w:val="00F30A5A"/>
    <w:rsid w:val="00F34B30"/>
    <w:rsid w:val="00F3588F"/>
    <w:rsid w:val="00F362A9"/>
    <w:rsid w:val="00F4565C"/>
    <w:rsid w:val="00F47D4A"/>
    <w:rsid w:val="00F51238"/>
    <w:rsid w:val="00F53840"/>
    <w:rsid w:val="00F577C1"/>
    <w:rsid w:val="00F60BCB"/>
    <w:rsid w:val="00F7013F"/>
    <w:rsid w:val="00F90B15"/>
    <w:rsid w:val="00FE011C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53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A3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D1A32"/>
    <w:rPr>
      <w:color w:val="808080"/>
    </w:rPr>
  </w:style>
  <w:style w:type="character" w:styleId="a7">
    <w:name w:val="Emphasis"/>
    <w:basedOn w:val="a0"/>
    <w:uiPriority w:val="20"/>
    <w:qFormat/>
    <w:rsid w:val="00B10A57"/>
    <w:rPr>
      <w:i/>
      <w:iCs/>
    </w:rPr>
  </w:style>
  <w:style w:type="paragraph" w:customStyle="1" w:styleId="a8">
    <w:name w:val="обычный"/>
    <w:basedOn w:val="a"/>
    <w:rsid w:val="00B10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E6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i">
    <w:name w:val="ni"/>
    <w:basedOn w:val="a0"/>
    <w:rsid w:val="00AE6070"/>
  </w:style>
  <w:style w:type="character" w:customStyle="1" w:styleId="dropcap">
    <w:name w:val="dropcap"/>
    <w:basedOn w:val="a0"/>
    <w:rsid w:val="001D0BE5"/>
  </w:style>
  <w:style w:type="paragraph" w:customStyle="1" w:styleId="aa">
    <w:name w:val="основной_текст_с_отступом"/>
    <w:basedOn w:val="a"/>
    <w:rsid w:val="001D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vr">
    <w:name w:val="ovr"/>
    <w:basedOn w:val="a0"/>
    <w:rsid w:val="00CB5614"/>
  </w:style>
  <w:style w:type="character" w:customStyle="1" w:styleId="vi">
    <w:name w:val="vi"/>
    <w:basedOn w:val="a0"/>
    <w:rsid w:val="00CB5614"/>
  </w:style>
  <w:style w:type="paragraph" w:styleId="ab">
    <w:name w:val="footer"/>
    <w:basedOn w:val="a"/>
    <w:link w:val="ac"/>
    <w:uiPriority w:val="99"/>
    <w:rsid w:val="005A38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3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A5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561C3"/>
  </w:style>
  <w:style w:type="character" w:customStyle="1" w:styleId="10">
    <w:name w:val="Заголовок 1 Знак"/>
    <w:basedOn w:val="a0"/>
    <w:link w:val="1"/>
    <w:uiPriority w:val="9"/>
    <w:rsid w:val="00953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titletxt">
    <w:name w:val="contenttitletxt"/>
    <w:basedOn w:val="a0"/>
    <w:rsid w:val="00953451"/>
  </w:style>
  <w:style w:type="paragraph" w:styleId="af">
    <w:name w:val="Body Text Indent"/>
    <w:basedOn w:val="a"/>
    <w:link w:val="af0"/>
    <w:semiHidden/>
    <w:rsid w:val="00B168F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B168F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1"/>
    <w:rsid w:val="000A5E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E0046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E0046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Plain Text"/>
    <w:basedOn w:val="a"/>
    <w:link w:val="af5"/>
    <w:rsid w:val="00E0046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E0046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e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emf"/><Relationship Id="rId110" Type="http://schemas.openxmlformats.org/officeDocument/2006/relationships/image" Target="media/image52.emf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e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8" Type="http://schemas.openxmlformats.org/officeDocument/2006/relationships/image" Target="media/image1.e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emf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e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emf"/><Relationship Id="rId114" Type="http://schemas.openxmlformats.org/officeDocument/2006/relationships/footer" Target="footer1.xml"/><Relationship Id="rId10" Type="http://schemas.openxmlformats.org/officeDocument/2006/relationships/image" Target="media/image2.e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e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e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e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7CE5-E8D1-4065-A2E8-E0E0F63E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3</cp:revision>
  <dcterms:created xsi:type="dcterms:W3CDTF">2022-02-18T08:39:00Z</dcterms:created>
  <dcterms:modified xsi:type="dcterms:W3CDTF">2022-02-18T08:41:00Z</dcterms:modified>
</cp:coreProperties>
</file>