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DC" w:rsidRPr="009C1CAF" w:rsidRDefault="008442A3" w:rsidP="00434514">
      <w:pPr>
        <w:spacing w:after="120" w:line="36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C1CAF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№ </w:t>
      </w:r>
      <w:r w:rsidR="000E01A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8442A3" w:rsidRPr="008442A3" w:rsidRDefault="008442A3" w:rsidP="00434514">
      <w:pPr>
        <w:spacing w:after="360" w:line="36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442A3">
        <w:rPr>
          <w:rFonts w:ascii="Times New Roman" w:hAnsi="Times New Roman" w:cs="Times New Roman"/>
          <w:i/>
          <w:sz w:val="32"/>
          <w:szCs w:val="32"/>
        </w:rPr>
        <w:t xml:space="preserve">Вариант </w:t>
      </w:r>
      <w:r w:rsidR="009B4582">
        <w:rPr>
          <w:rFonts w:ascii="Times New Roman" w:hAnsi="Times New Roman" w:cs="Times New Roman"/>
          <w:i/>
          <w:sz w:val="32"/>
          <w:szCs w:val="32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0A54" w:rsidRPr="00B11E5B" w:rsidTr="00DB0A54">
        <w:tc>
          <w:tcPr>
            <w:tcW w:w="4785" w:type="dxa"/>
          </w:tcPr>
          <w:p w:rsidR="00DB0A54" w:rsidRPr="00B11E5B" w:rsidRDefault="00DB0A54" w:rsidP="00DB0A5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B11E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Смысловые отношения</w:t>
            </w:r>
          </w:p>
        </w:tc>
        <w:tc>
          <w:tcPr>
            <w:tcW w:w="4786" w:type="dxa"/>
          </w:tcPr>
          <w:p w:rsidR="00DB0A54" w:rsidRPr="00B11E5B" w:rsidRDefault="00DB0A54" w:rsidP="00DB0A5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Средства связи</w:t>
            </w:r>
          </w:p>
        </w:tc>
      </w:tr>
      <w:tr w:rsidR="00DB0A54" w:rsidRPr="00B11E5B" w:rsidTr="00B11E5B">
        <w:trPr>
          <w:trHeight w:val="680"/>
        </w:trPr>
        <w:tc>
          <w:tcPr>
            <w:tcW w:w="4785" w:type="dxa"/>
          </w:tcPr>
          <w:p w:rsidR="00DB0A54" w:rsidRPr="00B11E5B" w:rsidRDefault="00DB0A54" w:rsidP="0046182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последовательность мыслей</w:t>
            </w:r>
          </w:p>
        </w:tc>
        <w:tc>
          <w:tcPr>
            <w:tcW w:w="4786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вначале, прежде всего, затем,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во-первых, во-вторых, иногда</w:t>
            </w:r>
          </w:p>
        </w:tc>
      </w:tr>
      <w:tr w:rsidR="00DB0A54" w:rsidRPr="00B11E5B" w:rsidTr="00B11E5B">
        <w:trPr>
          <w:trHeight w:val="680"/>
        </w:trPr>
        <w:tc>
          <w:tcPr>
            <w:tcW w:w="4785" w:type="dxa"/>
          </w:tcPr>
          <w:p w:rsidR="00DB0A54" w:rsidRPr="00B11E5B" w:rsidRDefault="00DB0A54" w:rsidP="00DB0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одновременность существования нескольких явлений или фактов</w:t>
            </w:r>
          </w:p>
        </w:tc>
        <w:tc>
          <w:tcPr>
            <w:tcW w:w="4786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вместе с тем, все равно, само собой,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только</w:t>
            </w:r>
          </w:p>
        </w:tc>
      </w:tr>
      <w:tr w:rsidR="00DB0A54" w:rsidRPr="00B11E5B" w:rsidTr="00B11E5B">
        <w:trPr>
          <w:trHeight w:val="680"/>
        </w:trPr>
        <w:tc>
          <w:tcPr>
            <w:tcW w:w="4785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факты, заслуживающие меньшего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внимания</w:t>
            </w:r>
          </w:p>
        </w:tc>
        <w:tc>
          <w:tcPr>
            <w:tcW w:w="4786" w:type="dxa"/>
          </w:tcPr>
          <w:p w:rsidR="00DB0A54" w:rsidRPr="00B11E5B" w:rsidRDefault="00DB0A54" w:rsidP="0046182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всего лишь, так сказать</w:t>
            </w:r>
          </w:p>
        </w:tc>
      </w:tr>
      <w:tr w:rsidR="00DB0A54" w:rsidRPr="00B11E5B" w:rsidTr="00B11E5B">
        <w:trPr>
          <w:trHeight w:val="680"/>
        </w:trPr>
        <w:tc>
          <w:tcPr>
            <w:tcW w:w="4785" w:type="dxa"/>
          </w:tcPr>
          <w:p w:rsidR="00DB0A54" w:rsidRPr="00B11E5B" w:rsidRDefault="00DB0A54" w:rsidP="00DB0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факты, подтверждающие точку зрения</w:t>
            </w:r>
          </w:p>
        </w:tc>
        <w:tc>
          <w:tcPr>
            <w:tcW w:w="4786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же, именно, только, конечно,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очевидно, разумеется, естественно</w:t>
            </w:r>
          </w:p>
        </w:tc>
      </w:tr>
      <w:tr w:rsidR="00DB0A54" w:rsidRPr="00B11E5B" w:rsidTr="00B11E5B">
        <w:trPr>
          <w:trHeight w:val="680"/>
        </w:trPr>
        <w:tc>
          <w:tcPr>
            <w:tcW w:w="4785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неуверенность в достоверности или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убедительности приводимых фактов</w:t>
            </w:r>
          </w:p>
        </w:tc>
        <w:tc>
          <w:tcPr>
            <w:tcW w:w="4786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наверное, видимо, возможно,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пожалуй, по-видимому,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надо полагать</w:t>
            </w:r>
          </w:p>
        </w:tc>
      </w:tr>
      <w:tr w:rsidR="00DB0A54" w:rsidRPr="00B11E5B" w:rsidTr="00B11E5B">
        <w:trPr>
          <w:trHeight w:val="680"/>
        </w:trPr>
        <w:tc>
          <w:tcPr>
            <w:tcW w:w="4785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иллюстрация к рассуждениям, примеры</w:t>
            </w:r>
          </w:p>
        </w:tc>
        <w:tc>
          <w:tcPr>
            <w:tcW w:w="4786" w:type="dxa"/>
          </w:tcPr>
          <w:p w:rsidR="00DB0A54" w:rsidRPr="00B11E5B" w:rsidRDefault="00DB0A54" w:rsidP="0046182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к примеру, например, иногда, так</w:t>
            </w:r>
          </w:p>
        </w:tc>
      </w:tr>
      <w:tr w:rsidR="00DB0A54" w:rsidRPr="00B11E5B" w:rsidTr="00B11E5B">
        <w:trPr>
          <w:trHeight w:val="680"/>
        </w:trPr>
        <w:tc>
          <w:tcPr>
            <w:tcW w:w="4785" w:type="dxa"/>
          </w:tcPr>
          <w:p w:rsidR="00DB0A54" w:rsidRPr="00B11E5B" w:rsidRDefault="00DB0A54" w:rsidP="0046182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мнение автора</w:t>
            </w:r>
          </w:p>
        </w:tc>
        <w:tc>
          <w:tcPr>
            <w:tcW w:w="4786" w:type="dxa"/>
          </w:tcPr>
          <w:p w:rsidR="00DB0A54" w:rsidRPr="00B11E5B" w:rsidRDefault="00DB0A54" w:rsidP="0046182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к сожалению, надеемся</w:t>
            </w:r>
          </w:p>
        </w:tc>
      </w:tr>
      <w:tr w:rsidR="00DB0A54" w:rsidRPr="00B11E5B" w:rsidTr="00B11E5B">
        <w:trPr>
          <w:trHeight w:val="680"/>
        </w:trPr>
        <w:tc>
          <w:tcPr>
            <w:tcW w:w="4785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указание на противоречивые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отношения</w:t>
            </w:r>
          </w:p>
        </w:tc>
        <w:tc>
          <w:tcPr>
            <w:tcW w:w="4786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между тем, однако, тем не менее,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вопреки этому, наоборот, напротив</w:t>
            </w:r>
          </w:p>
        </w:tc>
      </w:tr>
      <w:tr w:rsidR="00DB0A54" w:rsidRPr="00B11E5B" w:rsidTr="00B11E5B">
        <w:trPr>
          <w:trHeight w:val="680"/>
        </w:trPr>
        <w:tc>
          <w:tcPr>
            <w:tcW w:w="4785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на причинно-следственные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отношения</w:t>
            </w:r>
          </w:p>
        </w:tc>
        <w:tc>
          <w:tcPr>
            <w:tcW w:w="4786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поэтому, кроме того, следовательно,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ведь</w:t>
            </w:r>
          </w:p>
        </w:tc>
      </w:tr>
      <w:tr w:rsidR="00DB0A54" w:rsidRPr="00B11E5B" w:rsidTr="00B11E5B">
        <w:trPr>
          <w:trHeight w:val="680"/>
        </w:trPr>
        <w:tc>
          <w:tcPr>
            <w:tcW w:w="4785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условие, вопреки которому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совершается действие</w:t>
            </w:r>
          </w:p>
        </w:tc>
        <w:tc>
          <w:tcPr>
            <w:tcW w:w="4786" w:type="dxa"/>
          </w:tcPr>
          <w:p w:rsidR="00DB0A54" w:rsidRPr="00B11E5B" w:rsidRDefault="00DB0A54" w:rsidP="0046182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ведь, хотя, несмотря на (то что)</w:t>
            </w:r>
          </w:p>
        </w:tc>
      </w:tr>
      <w:tr w:rsidR="00DB0A54" w:rsidRPr="00B11E5B" w:rsidTr="00B11E5B">
        <w:trPr>
          <w:trHeight w:val="1304"/>
        </w:trPr>
        <w:tc>
          <w:tcPr>
            <w:tcW w:w="4785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итог, вывод, законченность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перечисления фактов</w:t>
            </w:r>
          </w:p>
        </w:tc>
        <w:tc>
          <w:tcPr>
            <w:tcW w:w="4786" w:type="dxa"/>
          </w:tcPr>
          <w:p w:rsidR="00DB0A54" w:rsidRPr="00B11E5B" w:rsidRDefault="00DB0A54" w:rsidP="00761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таким образом, итак, значит,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="00B11E5B">
              <w:rPr>
                <w:rFonts w:ascii="Times New Roman" w:eastAsia="TimesNewRoman" w:hAnsi="Times New Roman" w:cs="Times New Roman"/>
                <w:sz w:val="26"/>
                <w:szCs w:val="26"/>
              </w:rPr>
              <w:br/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в заключение, отметим, наконец,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="00B11E5B">
              <w:rPr>
                <w:rFonts w:ascii="Times New Roman" w:eastAsia="TimesNewRoman" w:hAnsi="Times New Roman" w:cs="Times New Roman"/>
                <w:sz w:val="26"/>
                <w:szCs w:val="26"/>
              </w:rPr>
              <w:br/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одним словом, иными словами,</w:t>
            </w:r>
            <w:r w:rsidR="007617A9"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</w:t>
            </w:r>
            <w:r w:rsidR="00B11E5B">
              <w:rPr>
                <w:rFonts w:ascii="Times New Roman" w:eastAsia="TimesNewRoman" w:hAnsi="Times New Roman" w:cs="Times New Roman"/>
                <w:sz w:val="26"/>
                <w:szCs w:val="26"/>
              </w:rPr>
              <w:br/>
            </w:r>
            <w:r w:rsidRPr="00B11E5B">
              <w:rPr>
                <w:rFonts w:ascii="Times New Roman" w:eastAsia="TimesNewRoman" w:hAnsi="Times New Roman" w:cs="Times New Roman"/>
                <w:sz w:val="26"/>
                <w:szCs w:val="26"/>
              </w:rPr>
              <w:t>так сказать</w:t>
            </w:r>
          </w:p>
        </w:tc>
      </w:tr>
    </w:tbl>
    <w:p w:rsidR="00DB0A54" w:rsidRDefault="00DB0A54" w:rsidP="0046182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A3" w:rsidRPr="008442A3" w:rsidRDefault="008442A3" w:rsidP="007617A9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2A3">
        <w:rPr>
          <w:rFonts w:ascii="Times New Roman" w:hAnsi="Times New Roman" w:cs="Times New Roman"/>
          <w:b/>
          <w:bCs/>
          <w:sz w:val="28"/>
          <w:szCs w:val="28"/>
        </w:rPr>
        <w:t>Текст 1</w:t>
      </w:r>
    </w:p>
    <w:p w:rsidR="008442A3" w:rsidRPr="00DB3B56" w:rsidRDefault="00DB3B56" w:rsidP="002F0A7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Информация действительно является одновременно и </w:t>
      </w:r>
      <w:proofErr w:type="gramStart"/>
      <w:r w:rsidRPr="00DB3B56">
        <w:rPr>
          <w:rFonts w:ascii="Times New Roman" w:eastAsia="TimesNewRoman" w:hAnsi="Times New Roman" w:cs="Times New Roman"/>
          <w:sz w:val="28"/>
          <w:szCs w:val="28"/>
        </w:rPr>
        <w:t>благом</w:t>
      </w:r>
      <w:proofErr w:type="gram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r w:rsidR="002A21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злом. </w:t>
      </w:r>
      <w:r w:rsidRPr="008B7D1A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такие вещи, </w:t>
      </w:r>
      <w:r w:rsidRPr="008B7D1A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информированность, знания — это блага,</w:t>
      </w:r>
      <w:r w:rsidR="002A21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причём </w:t>
      </w:r>
      <w:r w:rsidR="00A0766A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в некоторых случаях блага абсолютные, </w:t>
      </w:r>
      <w:r w:rsidRPr="008B7D1A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не относительные,</w:t>
      </w:r>
      <w:r w:rsidR="002A21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B7D1A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СМИ, обеспечивают мобильную подачу информации, сжимая время </w:t>
      </w:r>
      <w:r w:rsidR="00A0766A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и пространство. </w:t>
      </w:r>
      <w:r w:rsidRPr="008B7D1A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, мгновенное, беспрепятственное распространение информации несёт за собой негативные последствия. </w:t>
      </w:r>
      <w:r w:rsidR="00A0766A">
        <w:rPr>
          <w:rFonts w:ascii="Times New Roman" w:eastAsia="TimesNewRoman" w:hAnsi="Times New Roman" w:cs="Times New Roman"/>
          <w:sz w:val="28"/>
          <w:szCs w:val="28"/>
        </w:rPr>
        <w:br/>
      </w:r>
      <w:r w:rsidRPr="008B7D1A">
        <w:rPr>
          <w:rFonts w:ascii="Times New Roman" w:eastAsia="TimesNewRoman" w:hAnsi="Times New Roman" w:cs="Times New Roman"/>
          <w:sz w:val="28"/>
          <w:szCs w:val="28"/>
          <w:u w:val="single"/>
        </w:rPr>
        <w:lastRenderedPageBreak/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доконвенциональность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и фрагментарность этики Интернета, </w:t>
      </w:r>
      <w:r w:rsidR="00A0766A">
        <w:rPr>
          <w:rFonts w:ascii="Times New Roman" w:eastAsia="TimesNewRoman" w:hAnsi="Times New Roman" w:cs="Times New Roman"/>
          <w:sz w:val="28"/>
          <w:szCs w:val="28"/>
        </w:rPr>
        <w:br/>
      </w:r>
      <w:r w:rsidRPr="002966B9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резко отличает Всемирную паутину от объективной реальности </w:t>
      </w:r>
      <w:r w:rsidR="00A0766A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с её устоявшимися этическими системами. </w:t>
      </w:r>
      <w:r w:rsidRPr="002966B9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это, скорее всего, не временное явление, </w:t>
      </w:r>
      <w:r w:rsidRPr="002966B9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достаточно долгосрочная перспектива. Всё это обостряет проблему экзистенциального смысла существования человека, привносит</w:t>
      </w:r>
      <w:r w:rsidR="002A21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0766A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>с собой целую гамму доселе неведомых духовно-нравственных проблем.</w:t>
      </w:r>
    </w:p>
    <w:p w:rsidR="008442A3" w:rsidRPr="008442A3" w:rsidRDefault="008442A3" w:rsidP="007617A9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2A3">
        <w:rPr>
          <w:rFonts w:ascii="Times New Roman" w:hAnsi="Times New Roman" w:cs="Times New Roman"/>
          <w:b/>
          <w:bCs/>
          <w:sz w:val="28"/>
          <w:szCs w:val="28"/>
        </w:rPr>
        <w:t>Текст 2</w:t>
      </w:r>
    </w:p>
    <w:p w:rsidR="00DB3B56" w:rsidRPr="00DB3B56" w:rsidRDefault="00DB3B56" w:rsidP="00B05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Формы проявления зависимой личности посредством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аддиктивной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реализации обусловлены желанием изменить настроение и формат эмоций </w:t>
      </w:r>
      <w:r w:rsidR="00D21044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с помощью различных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аддиктивных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агентов: алкоголя,</w:t>
      </w:r>
      <w:r w:rsidR="00B057A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наркотиков, лекарственных препаратов, токсичных веществ и т. п., </w:t>
      </w:r>
      <w:r w:rsidRPr="00A970D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="00B057A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посредством вовлечения в такие виды активности, </w:t>
      </w:r>
      <w:r w:rsidRPr="00A970D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практики азартных игр, работа </w:t>
      </w:r>
      <w:r w:rsidR="00D21044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>с компьютером, сексуальные отношения, трудовая</w:t>
      </w:r>
      <w:r w:rsidR="00B057A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>деятельность и т. п.</w:t>
      </w:r>
    </w:p>
    <w:p w:rsidR="00DB3B56" w:rsidRPr="00DB3B56" w:rsidRDefault="00DB3B56" w:rsidP="00B05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970D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, негативный и патологический тип зависимой личности воплощается в таких формах, </w:t>
      </w:r>
      <w:r w:rsidRPr="00A970D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наркомания, алкоголизм,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табакокурение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гемблинг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, сексуальные и любовные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аддикции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>; различные виды</w:t>
      </w:r>
      <w:r w:rsidR="00B057A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«социально приемлемых»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аддикций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в виде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работоголизма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, спортивных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аддикций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шопоголизма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; технологические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аддикции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A970D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— зависимость от Интернета, мобильных телефонов, телевещания,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гаджетаддикция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; пищевые </w:t>
      </w:r>
      <w:r w:rsidR="00D21044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>зависимости и др.</w:t>
      </w:r>
    </w:p>
    <w:p w:rsidR="008442A3" w:rsidRPr="00DB3B56" w:rsidRDefault="00DB3B56" w:rsidP="00B057A0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Формы проявления зависимой личности связаны с этапами формирования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аддикции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. На начальном этапе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аддиктивный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процесс реализуется обычно на уровне эмоций и стремления к эмоциональному</w:t>
      </w:r>
      <w:r w:rsidR="00B057A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комфорту. </w:t>
      </w:r>
      <w:r w:rsidRPr="002619B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позднее человек зависимый все больше фиксирует свое</w:t>
      </w:r>
      <w:r w:rsidR="00B057A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>внимание и свои интересы на ограниченном наборе способов достижения комфортного существования</w:t>
      </w:r>
      <w:r w:rsidR="008442A3" w:rsidRPr="00DB3B5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442A3" w:rsidRPr="008442A3" w:rsidRDefault="008442A3" w:rsidP="007617A9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2A3">
        <w:rPr>
          <w:rFonts w:ascii="Times New Roman" w:hAnsi="Times New Roman" w:cs="Times New Roman"/>
          <w:b/>
          <w:bCs/>
          <w:sz w:val="28"/>
          <w:szCs w:val="28"/>
        </w:rPr>
        <w:t>Текст 3</w:t>
      </w:r>
    </w:p>
    <w:p w:rsidR="00DB3B56" w:rsidRPr="00DB3B56" w:rsidRDefault="00DB3B56" w:rsidP="00D468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Обезличенный капиталистический порядок, свободный от этического регулирования, индивидуалистический взгляд, объективирующий отношения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между людьми, в которые был погружён протестантизм, были чужды духу старообрядчества и православия. </w:t>
      </w:r>
      <w:r w:rsidRPr="004D76E6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разное отношение к бедности, богатству, приобретательству и предприимчивости. </w:t>
      </w:r>
      <w:r w:rsidRPr="004D76E6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, бедность в протестантизме </w:t>
      </w:r>
      <w:r w:rsidR="00ED6222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>не рассматривается как</w:t>
      </w:r>
      <w:r w:rsidR="00D4682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феномен, включающий в себя моральные ценности, </w:t>
      </w:r>
      <w:r w:rsidRPr="004D76E6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действенное</w:t>
      </w:r>
      <w:r w:rsidR="00D4682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сострадание или благотворительность. Бедность — свидетельство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богооставленности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человека, </w:t>
      </w:r>
      <w:r w:rsidRPr="002E0BB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исключает подаяния как претящие Господу. Тунеядство, бродяжничество, попрошайничество, нищенство</w:t>
      </w:r>
      <w:r w:rsidR="00D4682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относились к греховным явлениям, отказу повиноваться божественной воле, </w:t>
      </w:r>
      <w:r w:rsidRPr="002E0BB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нищие и бродяги преследовались протестантами. </w:t>
      </w:r>
      <w:r w:rsidR="00ED6222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>В православии бедность приближает человека к Богу, подавать нищим —</w:t>
      </w:r>
      <w:r w:rsidR="00D4682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дело богоугодное. 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Рябушинский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2E0BB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>, называет людей, для которых</w:t>
      </w:r>
      <w:r w:rsidR="00D4682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>житейские блага не имеют значения, святыми, тем самым выражая</w:t>
      </w:r>
      <w:r w:rsidR="00D4682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свое понимание </w:t>
      </w:r>
      <w:r w:rsidR="00ED6222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и признание разных миссий человека на земле. </w:t>
      </w:r>
      <w:r w:rsidRPr="002E0BB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="00D4682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в России была развита благотворительность — помощь бедным и нуждающимся. В протестантизме помощь (в виде ссуды, работы) возможна только людям, попавшим в беду, </w:t>
      </w:r>
      <w:r w:rsidR="00ED6222">
        <w:rPr>
          <w:rFonts w:ascii="Times New Roman" w:eastAsia="TimesNewRoman" w:hAnsi="Times New Roman" w:cs="Times New Roman"/>
          <w:sz w:val="28"/>
          <w:szCs w:val="28"/>
        </w:rPr>
        <w:br/>
      </w:r>
      <w:r w:rsidRPr="002E0BB0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отвечает спонсорской помощи.</w:t>
      </w:r>
    </w:p>
    <w:p w:rsidR="00DB3B56" w:rsidRPr="00DB3B56" w:rsidRDefault="00DB3B56" w:rsidP="00304C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В свою очередь, в отличие от протестантизма и старообрядчества, </w:t>
      </w:r>
      <w:r w:rsidR="00ED6222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в православии не поощрялась личная инициатива и предприимчивость, </w:t>
      </w:r>
      <w:r w:rsidR="00ED6222">
        <w:rPr>
          <w:rFonts w:ascii="Times New Roman" w:eastAsia="TimesNewRoman" w:hAnsi="Times New Roman" w:cs="Times New Roman"/>
          <w:sz w:val="28"/>
          <w:szCs w:val="28"/>
        </w:rPr>
        <w:br/>
      </w:r>
      <w:r w:rsidRPr="004D76E6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как мирской жизни, </w:t>
      </w:r>
      <w:r w:rsidRPr="0088176D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хозяйственной отводилось незначительное место. </w:t>
      </w:r>
      <w:r w:rsidRPr="004D76E6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и отличное от протестантизма отношение к богатству — духовные начала берут верх над материальными. </w:t>
      </w:r>
      <w:r w:rsidRPr="0088176D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, в православии греховным считается </w:t>
      </w:r>
      <w:r w:rsidR="00ED6222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не само богатство, </w:t>
      </w:r>
      <w:r w:rsidRPr="0088176D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сребролюбие: «Когда богатство умножается, </w:t>
      </w:r>
      <w:r w:rsidR="00ED6222">
        <w:rPr>
          <w:rFonts w:ascii="Times New Roman" w:eastAsia="TimesNewRoman" w:hAnsi="Times New Roman" w:cs="Times New Roman"/>
          <w:sz w:val="28"/>
          <w:szCs w:val="28"/>
        </w:rPr>
        <w:br/>
      </w:r>
      <w:r w:rsidRPr="00DB3B56">
        <w:rPr>
          <w:rFonts w:ascii="Times New Roman" w:eastAsia="TimesNewRoman" w:hAnsi="Times New Roman" w:cs="Times New Roman"/>
          <w:sz w:val="28"/>
          <w:szCs w:val="28"/>
        </w:rPr>
        <w:t>не прилагайте к нему сердца»</w:t>
      </w:r>
      <w:r w:rsidR="00304C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>(</w:t>
      </w:r>
      <w:proofErr w:type="spellStart"/>
      <w:r w:rsidRPr="00DB3B56">
        <w:rPr>
          <w:rFonts w:ascii="Times New Roman" w:eastAsia="TimesNewRoman" w:hAnsi="Times New Roman" w:cs="Times New Roman"/>
          <w:sz w:val="28"/>
          <w:szCs w:val="28"/>
        </w:rPr>
        <w:t>Пс</w:t>
      </w:r>
      <w:proofErr w:type="spellEnd"/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. 61,11). Богатство может стать злом, </w:t>
      </w:r>
      <w:r w:rsidR="00ED6222">
        <w:rPr>
          <w:rFonts w:ascii="Times New Roman" w:eastAsia="TimesNewRoman" w:hAnsi="Times New Roman" w:cs="Times New Roman"/>
          <w:sz w:val="28"/>
          <w:szCs w:val="28"/>
        </w:rPr>
        <w:br/>
      </w:r>
      <w:r w:rsidRPr="004D76E6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 xml:space="preserve"> исчезнет христианское</w:t>
      </w:r>
      <w:r w:rsidR="00304C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>отношение к труду.</w:t>
      </w:r>
    </w:p>
    <w:p w:rsidR="00DB3B56" w:rsidRPr="00DB3B56" w:rsidRDefault="00DB3B56" w:rsidP="00304C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D76E6">
        <w:rPr>
          <w:rFonts w:ascii="Times New Roman" w:eastAsia="TimesNewRoman" w:hAnsi="Times New Roman" w:cs="Times New Roman"/>
          <w:sz w:val="28"/>
          <w:szCs w:val="28"/>
          <w:u w:val="single"/>
        </w:rPr>
        <w:t>…</w:t>
      </w:r>
      <w:r w:rsidRPr="00DB3B56">
        <w:rPr>
          <w:rFonts w:ascii="Times New Roman" w:eastAsia="TimesNewRoman" w:hAnsi="Times New Roman" w:cs="Times New Roman"/>
          <w:sz w:val="28"/>
          <w:szCs w:val="28"/>
        </w:rPr>
        <w:t>, богатство в хозяйственной этике православных предпринимателей не являлось самоцелью и дорогой к наслаждению жизнью (что допускалось), это было прежде всего средство для созидания добра и служения людям.</w:t>
      </w:r>
    </w:p>
    <w:sectPr w:rsidR="00DB3B56" w:rsidRPr="00DB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A3"/>
    <w:rsid w:val="000411DD"/>
    <w:rsid w:val="00074777"/>
    <w:rsid w:val="00095AC4"/>
    <w:rsid w:val="000E01AA"/>
    <w:rsid w:val="00202F43"/>
    <w:rsid w:val="002619B0"/>
    <w:rsid w:val="002966B9"/>
    <w:rsid w:val="002A21F3"/>
    <w:rsid w:val="002E0BB0"/>
    <w:rsid w:val="002F0A77"/>
    <w:rsid w:val="00304C55"/>
    <w:rsid w:val="00374172"/>
    <w:rsid w:val="003A1855"/>
    <w:rsid w:val="00434514"/>
    <w:rsid w:val="0046182B"/>
    <w:rsid w:val="00466CC7"/>
    <w:rsid w:val="004A6F02"/>
    <w:rsid w:val="004D76E6"/>
    <w:rsid w:val="004E666B"/>
    <w:rsid w:val="00536B22"/>
    <w:rsid w:val="00564C81"/>
    <w:rsid w:val="005D1DDC"/>
    <w:rsid w:val="0070673F"/>
    <w:rsid w:val="007617A9"/>
    <w:rsid w:val="008429C2"/>
    <w:rsid w:val="008442A3"/>
    <w:rsid w:val="0088176D"/>
    <w:rsid w:val="008B7D1A"/>
    <w:rsid w:val="008C0DC8"/>
    <w:rsid w:val="00915FD2"/>
    <w:rsid w:val="009A2F78"/>
    <w:rsid w:val="009B4582"/>
    <w:rsid w:val="009C1CAF"/>
    <w:rsid w:val="009E02E6"/>
    <w:rsid w:val="00A0766A"/>
    <w:rsid w:val="00A970D0"/>
    <w:rsid w:val="00B057A0"/>
    <w:rsid w:val="00B11E5B"/>
    <w:rsid w:val="00B41186"/>
    <w:rsid w:val="00BF609B"/>
    <w:rsid w:val="00D21044"/>
    <w:rsid w:val="00D46826"/>
    <w:rsid w:val="00DB0A54"/>
    <w:rsid w:val="00DB3B56"/>
    <w:rsid w:val="00E40A06"/>
    <w:rsid w:val="00ED6222"/>
    <w:rsid w:val="00F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9D63-8BB7-4C29-B0DD-69ECC31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Китаева Е.О.</cp:lastModifiedBy>
  <cp:revision>2</cp:revision>
  <dcterms:created xsi:type="dcterms:W3CDTF">2023-05-24T15:52:00Z</dcterms:created>
  <dcterms:modified xsi:type="dcterms:W3CDTF">2023-05-24T15:52:00Z</dcterms:modified>
</cp:coreProperties>
</file>