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844" w:rsidRPr="003D53D5" w:rsidRDefault="00985844" w:rsidP="003D53D5">
      <w:pPr>
        <w:jc w:val="center"/>
        <w:rPr>
          <w:b/>
          <w:bCs/>
          <w:sz w:val="28"/>
          <w:szCs w:val="28"/>
        </w:rPr>
      </w:pPr>
      <w:r w:rsidRPr="003D53D5">
        <w:rPr>
          <w:b/>
          <w:bCs/>
          <w:sz w:val="28"/>
          <w:szCs w:val="28"/>
        </w:rPr>
        <w:t>ЛАБОРАТОРНАЯ РАБОТА №11</w:t>
      </w:r>
    </w:p>
    <w:p w:rsidR="00985844" w:rsidRDefault="00985844" w:rsidP="00985844">
      <w:pPr>
        <w:ind w:firstLine="851"/>
        <w:jc w:val="center"/>
        <w:rPr>
          <w:sz w:val="28"/>
        </w:rPr>
      </w:pPr>
      <w:r>
        <w:rPr>
          <w:sz w:val="28"/>
        </w:rPr>
        <w:t>ИССЛЕДОВАНИЕ ПОЛУПРОВОДНИКОВОГО УСИЛИТЕЛЯ             ПЕРЕМЕННОГО НАПРЯЖЕНИЯ</w:t>
      </w:r>
    </w:p>
    <w:p w:rsidR="00985844" w:rsidRDefault="00985844" w:rsidP="00985844">
      <w:pPr>
        <w:ind w:firstLine="851"/>
        <w:jc w:val="center"/>
        <w:rPr>
          <w:b/>
          <w:sz w:val="28"/>
        </w:rPr>
      </w:pPr>
    </w:p>
    <w:p w:rsidR="00985844" w:rsidRDefault="00985844" w:rsidP="00985844">
      <w:pPr>
        <w:pStyle w:val="2"/>
        <w:rPr>
          <w:b/>
        </w:rPr>
      </w:pPr>
      <w:r>
        <w:rPr>
          <w:b/>
        </w:rPr>
        <w:t>ЦЕЛЬ РАБОТЫ</w:t>
      </w:r>
    </w:p>
    <w:p w:rsidR="00985844" w:rsidRDefault="00985844" w:rsidP="00985844">
      <w:pPr>
        <w:pStyle w:val="aa"/>
        <w:numPr>
          <w:ilvl w:val="0"/>
          <w:numId w:val="1"/>
        </w:numPr>
        <w:tabs>
          <w:tab w:val="clear" w:pos="1211"/>
          <w:tab w:val="num" w:pos="0"/>
        </w:tabs>
        <w:ind w:left="0" w:firstLine="851"/>
      </w:pPr>
      <w:r>
        <w:t>Изучить схему и принцип действия усилительного каскада.</w:t>
      </w:r>
    </w:p>
    <w:p w:rsidR="00985844" w:rsidRDefault="00985844" w:rsidP="00985844">
      <w:pPr>
        <w:pStyle w:val="aa"/>
        <w:numPr>
          <w:ilvl w:val="0"/>
          <w:numId w:val="1"/>
        </w:numPr>
        <w:tabs>
          <w:tab w:val="clear" w:pos="1211"/>
          <w:tab w:val="num" w:pos="0"/>
        </w:tabs>
        <w:ind w:left="0" w:firstLine="851"/>
      </w:pPr>
      <w:r>
        <w:t>Исследовать основные характеристики усилителя и влияние на них отрицательной обратной связи.</w:t>
      </w:r>
    </w:p>
    <w:p w:rsidR="00985844" w:rsidRDefault="00985844" w:rsidP="00985844">
      <w:pPr>
        <w:ind w:firstLine="851"/>
        <w:jc w:val="both"/>
        <w:rPr>
          <w:sz w:val="28"/>
        </w:rPr>
      </w:pPr>
    </w:p>
    <w:p w:rsidR="00985844" w:rsidRDefault="00985844" w:rsidP="00985844">
      <w:pPr>
        <w:pStyle w:val="3"/>
      </w:pPr>
      <w:r>
        <w:t>ОСНОВНЫЕ ТЕОРЕТИЧЕСКИЕ ПОЛОЖЕНИЯ</w:t>
      </w:r>
    </w:p>
    <w:p w:rsidR="00985844" w:rsidRDefault="00985844" w:rsidP="00985844">
      <w:pPr>
        <w:ind w:firstLine="851"/>
        <w:jc w:val="both"/>
        <w:rPr>
          <w:sz w:val="28"/>
        </w:rPr>
      </w:pPr>
    </w:p>
    <w:p w:rsidR="00985844" w:rsidRDefault="00985844" w:rsidP="009858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Назначение и принцип работы усилителя переменного напряжения.</w:t>
      </w:r>
    </w:p>
    <w:p w:rsidR="00985844" w:rsidRDefault="00985844" w:rsidP="00985844">
      <w:pPr>
        <w:ind w:firstLine="851"/>
        <w:jc w:val="both"/>
        <w:rPr>
          <w:sz w:val="28"/>
        </w:rPr>
      </w:pPr>
      <w:r>
        <w:rPr>
          <w:sz w:val="28"/>
        </w:rPr>
        <w:t>Усилители позволяют преобразовать периодические сигналы малых напряжений (от 10</w:t>
      </w:r>
      <w:r>
        <w:rPr>
          <w:sz w:val="28"/>
          <w:vertAlign w:val="superscript"/>
        </w:rPr>
        <w:t>-7</w:t>
      </w:r>
      <w:r>
        <w:rPr>
          <w:sz w:val="28"/>
        </w:rPr>
        <w:t>В) и токов (от 10</w:t>
      </w:r>
      <w:r>
        <w:rPr>
          <w:sz w:val="28"/>
          <w:vertAlign w:val="superscript"/>
        </w:rPr>
        <w:t>-14</w:t>
      </w:r>
      <w:r>
        <w:rPr>
          <w:sz w:val="28"/>
        </w:rPr>
        <w:t>А) в сигналы такой же формы, но значительно больших значений напряжения, тока, мощности. Усиление сигнала осуществляется за счёт энергии источника питания.</w:t>
      </w:r>
    </w:p>
    <w:p w:rsidR="00985844" w:rsidRDefault="00985844" w:rsidP="00985844">
      <w:pPr>
        <w:ind w:firstLine="851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0" allowOverlap="1" wp14:anchorId="24CCF69E" wp14:editId="661DC4B7">
            <wp:simplePos x="0" y="0"/>
            <wp:positionH relativeFrom="column">
              <wp:posOffset>1149985</wp:posOffset>
            </wp:positionH>
            <wp:positionV relativeFrom="paragraph">
              <wp:posOffset>843280</wp:posOffset>
            </wp:positionV>
            <wp:extent cx="3799205" cy="1818640"/>
            <wp:effectExtent l="0" t="0" r="0" b="0"/>
            <wp:wrapTopAndBottom/>
            <wp:docPr id="177785586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Рассмотрим принцип действия наиболее распространённого усилительного каскада, принципиальная схема которого представлена на рис.</w:t>
      </w:r>
      <w:proofErr w:type="gramStart"/>
      <w:r>
        <w:rPr>
          <w:sz w:val="28"/>
        </w:rPr>
        <w:t>1,а.</w:t>
      </w:r>
      <w:proofErr w:type="gramEnd"/>
      <w:r>
        <w:rPr>
          <w:sz w:val="28"/>
        </w:rPr>
        <w:t xml:space="preserve"> Основным активным элементом данного каскада является транзистор </w:t>
      </w:r>
      <w:r>
        <w:rPr>
          <w:sz w:val="28"/>
          <w:lang w:val="en-US"/>
        </w:rPr>
        <w:t>VT</w:t>
      </w:r>
      <w:r>
        <w:rPr>
          <w:sz w:val="28"/>
        </w:rPr>
        <w:t>, включенный по схеме с общим эмиттером.</w:t>
      </w:r>
    </w:p>
    <w:p w:rsidR="00985844" w:rsidRDefault="00985844" w:rsidP="00985844">
      <w:pPr>
        <w:ind w:firstLine="851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1" locked="0" layoutInCell="0" allowOverlap="1" wp14:anchorId="1F109EF6" wp14:editId="5BAF0E38">
            <wp:simplePos x="0" y="0"/>
            <wp:positionH relativeFrom="column">
              <wp:posOffset>0</wp:posOffset>
            </wp:positionH>
            <wp:positionV relativeFrom="paragraph">
              <wp:posOffset>2128520</wp:posOffset>
            </wp:positionV>
            <wp:extent cx="2212975" cy="2093595"/>
            <wp:effectExtent l="0" t="0" r="0" b="1905"/>
            <wp:wrapTight wrapText="bothSides">
              <wp:wrapPolygon edited="0">
                <wp:start x="0" y="0"/>
                <wp:lineTo x="0" y="21423"/>
                <wp:lineTo x="21383" y="21423"/>
                <wp:lineTo x="21383" y="0"/>
                <wp:lineTo x="0" y="0"/>
              </wp:wrapPolygon>
            </wp:wrapTight>
            <wp:docPr id="16527494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Для анализа работы усилительного каскада воспользуемся его схемой замещения (рис.</w:t>
      </w:r>
      <w:proofErr w:type="gramStart"/>
      <w:r>
        <w:rPr>
          <w:sz w:val="28"/>
        </w:rPr>
        <w:t>1,б</w:t>
      </w:r>
      <w:proofErr w:type="gramEnd"/>
      <w:r>
        <w:rPr>
          <w:sz w:val="28"/>
        </w:rPr>
        <w:t>). Транзистор является управляемым элементом</w:t>
      </w:r>
      <w:r w:rsidRPr="00B77148">
        <w:rPr>
          <w:sz w:val="28"/>
        </w:rPr>
        <w:t>:</w:t>
      </w:r>
      <w:r>
        <w:t xml:space="preserve"> </w:t>
      </w:r>
      <w:r>
        <w:rPr>
          <w:sz w:val="28"/>
        </w:rPr>
        <w:t xml:space="preserve">управляющим сигналом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ВХ</w:t>
      </w:r>
      <w:r>
        <w:rPr>
          <w:sz w:val="28"/>
        </w:rPr>
        <w:t xml:space="preserve"> или 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i/>
          <w:sz w:val="28"/>
          <w:vertAlign w:val="subscript"/>
        </w:rPr>
        <w:t>Б</w:t>
      </w:r>
      <w:r>
        <w:rPr>
          <w:sz w:val="28"/>
        </w:rPr>
        <w:t xml:space="preserve"> можно изменить плотность потока электронов через эмиттер и коллектор, т.е. изменить его сопротивление. Поэтому на схеме замещения транзистор изображён нелинейным элементом, сопротивление которого зависит от входного сигнала </w:t>
      </w:r>
      <w:r>
        <w:rPr>
          <w:i/>
          <w:sz w:val="28"/>
          <w:lang w:val="en-US"/>
        </w:rPr>
        <w:t>R</w:t>
      </w:r>
      <w:r w:rsidRPr="00B77148">
        <w:rPr>
          <w:i/>
          <w:sz w:val="28"/>
        </w:rPr>
        <w:t>(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i/>
          <w:sz w:val="28"/>
          <w:vertAlign w:val="subscript"/>
        </w:rPr>
        <w:t>Б</w:t>
      </w:r>
      <w:r>
        <w:rPr>
          <w:i/>
          <w:sz w:val="28"/>
        </w:rPr>
        <w:t>).</w:t>
      </w:r>
      <w:r>
        <w:rPr>
          <w:sz w:val="28"/>
        </w:rPr>
        <w:t xml:space="preserve"> Работу транзистора как нелинейного элемента (рис.</w:t>
      </w:r>
      <w:proofErr w:type="gramStart"/>
      <w:r>
        <w:rPr>
          <w:sz w:val="28"/>
        </w:rPr>
        <w:t>1,б</w:t>
      </w:r>
      <w:proofErr w:type="gramEnd"/>
      <w:r>
        <w:rPr>
          <w:sz w:val="28"/>
        </w:rPr>
        <w:t xml:space="preserve">) удобно описывать переходной характеристикой, представляющей собой зависимость тока коллектора от тока базы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К</w:t>
      </w:r>
      <w:r>
        <w:rPr>
          <w:i/>
          <w:sz w:val="28"/>
        </w:rPr>
        <w:t xml:space="preserve"> = </w:t>
      </w:r>
      <w:r>
        <w:rPr>
          <w:i/>
          <w:sz w:val="28"/>
          <w:lang w:val="en-US"/>
        </w:rPr>
        <w:t>F</w:t>
      </w:r>
      <w:r w:rsidRPr="00B77148">
        <w:rPr>
          <w:i/>
          <w:sz w:val="28"/>
        </w:rPr>
        <w:t>(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Б</w:t>
      </w:r>
      <w:r>
        <w:rPr>
          <w:i/>
          <w:sz w:val="28"/>
        </w:rPr>
        <w:t>)</w:t>
      </w:r>
      <w:r>
        <w:rPr>
          <w:sz w:val="28"/>
        </w:rPr>
        <w:t xml:space="preserve"> при постоянных значениях </w:t>
      </w:r>
      <w:r>
        <w:rPr>
          <w:i/>
          <w:sz w:val="28"/>
          <w:lang w:val="en-US"/>
        </w:rPr>
        <w:t>E</w:t>
      </w:r>
      <w:r>
        <w:rPr>
          <w:i/>
          <w:sz w:val="28"/>
          <w:vertAlign w:val="subscript"/>
        </w:rPr>
        <w:t>К</w:t>
      </w:r>
      <w:r w:rsidRPr="00B77148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  <w:lang w:val="en-US"/>
        </w:rPr>
        <w:t>K</w:t>
      </w:r>
      <w:r>
        <w:rPr>
          <w:sz w:val="28"/>
        </w:rPr>
        <w:t>. В качестве примера на рис.2 представлена переходная характеристика транзистора КТ312А при Е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= 15 В и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= 600 Ом.</w:t>
      </w:r>
    </w:p>
    <w:p w:rsidR="00985844" w:rsidRDefault="00985844" w:rsidP="00985844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Она наглядно показывает усилительные свойства транзистора по току. В точке </w:t>
      </w:r>
      <w:r>
        <w:rPr>
          <w:i/>
          <w:sz w:val="28"/>
        </w:rPr>
        <w:t>А</w:t>
      </w:r>
      <w:r>
        <w:rPr>
          <w:sz w:val="28"/>
        </w:rPr>
        <w:t xml:space="preserve"> коэффициент усиления транзистора по току </w:t>
      </w:r>
      <w:r>
        <w:rPr>
          <w:position w:val="-32"/>
          <w:sz w:val="28"/>
        </w:rPr>
        <w:object w:dxaOrig="29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4pt;height:46.2pt" o:ole="" fillcolor="window">
            <v:imagedata r:id="rId7" o:title=""/>
          </v:shape>
          <o:OLEObject Type="Embed" ProgID="Equation.3" ShapeID="_x0000_i1025" DrawAspect="Content" ObjectID="_1747065237" r:id="rId8"/>
        </w:object>
      </w:r>
    </w:p>
    <w:p w:rsidR="00985844" w:rsidRDefault="00985844" w:rsidP="00985844">
      <w:pPr>
        <w:ind w:firstLine="851"/>
        <w:jc w:val="both"/>
        <w:rPr>
          <w:sz w:val="28"/>
        </w:rPr>
      </w:pPr>
      <w:r>
        <w:rPr>
          <w:sz w:val="28"/>
        </w:rPr>
        <w:t xml:space="preserve">Таким образом, в схеме усилительного каскада транзистор выполняет роль усиления входного тока 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i/>
          <w:sz w:val="28"/>
          <w:vertAlign w:val="subscript"/>
        </w:rPr>
        <w:t>Б</w:t>
      </w:r>
      <w:r>
        <w:rPr>
          <w:sz w:val="28"/>
        </w:rPr>
        <w:t xml:space="preserve">. Резистор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  <w:lang w:val="en-US"/>
        </w:rPr>
        <w:t>K</w:t>
      </w:r>
      <w:r>
        <w:rPr>
          <w:sz w:val="28"/>
        </w:rPr>
        <w:t xml:space="preserve"> служит для преобразования выходного тока </w:t>
      </w:r>
      <w:proofErr w:type="spellStart"/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  <w:lang w:val="en-US"/>
        </w:rPr>
        <w:t>K</w:t>
      </w:r>
      <w:proofErr w:type="spellEnd"/>
      <w:r>
        <w:rPr>
          <w:sz w:val="28"/>
        </w:rPr>
        <w:t xml:space="preserve"> в выходное напряжение</w:t>
      </w:r>
      <w:r w:rsidRPr="00B77148">
        <w:rPr>
          <w:sz w:val="28"/>
        </w:rPr>
        <w:t xml:space="preserve">: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ВЫХ</w:t>
      </w:r>
      <w:r>
        <w:rPr>
          <w:i/>
          <w:sz w:val="28"/>
        </w:rPr>
        <w:t xml:space="preserve"> = Е</w:t>
      </w:r>
      <w:r>
        <w:rPr>
          <w:i/>
          <w:sz w:val="28"/>
          <w:vertAlign w:val="subscript"/>
        </w:rPr>
        <w:t>К</w:t>
      </w:r>
      <w:r>
        <w:rPr>
          <w:i/>
          <w:sz w:val="28"/>
        </w:rPr>
        <w:t xml:space="preserve"> - </w:t>
      </w:r>
      <w:proofErr w:type="spellStart"/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  <w:lang w:val="en-US"/>
        </w:rPr>
        <w:t>K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  <w:lang w:val="en-US"/>
        </w:rPr>
        <w:t>K</w:t>
      </w:r>
      <w:proofErr w:type="spellEnd"/>
      <w:r>
        <w:rPr>
          <w:sz w:val="28"/>
        </w:rPr>
        <w:t>.</w:t>
      </w:r>
    </w:p>
    <w:p w:rsidR="00985844" w:rsidRDefault="00985844" w:rsidP="00985844">
      <w:pPr>
        <w:ind w:firstLine="851"/>
        <w:jc w:val="both"/>
        <w:rPr>
          <w:sz w:val="28"/>
        </w:rPr>
      </w:pPr>
      <w:r>
        <w:rPr>
          <w:sz w:val="28"/>
        </w:rPr>
        <w:t>На переходной характеристике транзистора можно выделить участки, определяющие его различные режимы работы.</w:t>
      </w:r>
    </w:p>
    <w:p w:rsidR="00985844" w:rsidRDefault="00985844" w:rsidP="00985844">
      <w:pPr>
        <w:jc w:val="both"/>
        <w:rPr>
          <w:sz w:val="28"/>
        </w:rPr>
      </w:pPr>
      <w:r>
        <w:rPr>
          <w:sz w:val="28"/>
        </w:rPr>
        <w:t>Участок 1-2 (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Б</w:t>
      </w:r>
      <w:r w:rsidRPr="00B77148">
        <w:rPr>
          <w:i/>
          <w:sz w:val="28"/>
          <w:vertAlign w:val="subscript"/>
        </w:rPr>
        <w:t xml:space="preserve"> </w:t>
      </w:r>
      <w:r>
        <w:rPr>
          <w:i/>
          <w:sz w:val="28"/>
          <w:lang w:val="en-US"/>
        </w:rPr>
        <w:sym w:font="Symbol" w:char="F0A3"/>
      </w:r>
      <w:r w:rsidRPr="00B77148">
        <w:rPr>
          <w:i/>
          <w:sz w:val="28"/>
        </w:rPr>
        <w:t xml:space="preserve"> 0</w:t>
      </w:r>
      <w:r w:rsidRPr="00B77148">
        <w:rPr>
          <w:sz w:val="28"/>
        </w:rPr>
        <w:t xml:space="preserve">) соответствуют </w:t>
      </w:r>
      <w:r>
        <w:rPr>
          <w:sz w:val="28"/>
        </w:rPr>
        <w:t xml:space="preserve">режиму отсечки, в котором оба </w:t>
      </w:r>
      <w:r>
        <w:rPr>
          <w:i/>
          <w:sz w:val="28"/>
        </w:rPr>
        <w:t xml:space="preserve">р – </w:t>
      </w:r>
      <w:r>
        <w:rPr>
          <w:i/>
          <w:sz w:val="28"/>
          <w:lang w:val="en-US"/>
        </w:rPr>
        <w:t>n</w:t>
      </w:r>
      <w:r>
        <w:rPr>
          <w:i/>
          <w:sz w:val="28"/>
        </w:rPr>
        <w:t xml:space="preserve"> </w:t>
      </w:r>
      <w:r>
        <w:rPr>
          <w:sz w:val="28"/>
        </w:rPr>
        <w:t xml:space="preserve">перехода транзистора закрыты и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  <w:lang w:val="en-US"/>
        </w:rPr>
        <w:t>K</w:t>
      </w:r>
      <w:r w:rsidRPr="00B77148">
        <w:rPr>
          <w:i/>
          <w:sz w:val="28"/>
        </w:rPr>
        <w:t xml:space="preserve"> </w:t>
      </w:r>
      <w:r>
        <w:rPr>
          <w:i/>
          <w:sz w:val="28"/>
          <w:lang w:val="en-US"/>
        </w:rPr>
        <w:sym w:font="Symbol" w:char="F0BB"/>
      </w:r>
      <w:r w:rsidRPr="00B77148">
        <w:rPr>
          <w:i/>
          <w:sz w:val="28"/>
        </w:rPr>
        <w:t xml:space="preserve"> 0</w:t>
      </w:r>
      <w:r>
        <w:rPr>
          <w:i/>
          <w:sz w:val="28"/>
        </w:rPr>
        <w:t xml:space="preserve">. </w:t>
      </w:r>
      <w:r>
        <w:rPr>
          <w:sz w:val="28"/>
        </w:rPr>
        <w:t>Участок 3 - 4 (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 xml:space="preserve">Б </w:t>
      </w:r>
      <w:r>
        <w:rPr>
          <w:i/>
          <w:sz w:val="28"/>
        </w:rPr>
        <w:sym w:font="Symbol" w:char="F0B3"/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Б.НАС</w:t>
      </w:r>
      <w:r>
        <w:rPr>
          <w:sz w:val="28"/>
        </w:rPr>
        <w:t xml:space="preserve">) соответствует режиму насыщения. В этом режиме оба перехода открыты и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  <w:lang w:val="en-US"/>
        </w:rPr>
        <w:t>K</w:t>
      </w:r>
      <w:r w:rsidRPr="00B77148">
        <w:rPr>
          <w:i/>
          <w:sz w:val="28"/>
          <w:vertAlign w:val="subscript"/>
        </w:rPr>
        <w:t xml:space="preserve"> </w:t>
      </w:r>
      <w:r w:rsidRPr="00B77148">
        <w:rPr>
          <w:i/>
          <w:sz w:val="28"/>
        </w:rPr>
        <w:t xml:space="preserve">=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  <w:lang w:val="en-US"/>
        </w:rPr>
        <w:t>K</w:t>
      </w:r>
      <w:r w:rsidRPr="00B77148">
        <w:rPr>
          <w:i/>
          <w:sz w:val="28"/>
          <w:vertAlign w:val="subscript"/>
        </w:rPr>
        <w:t>.</w:t>
      </w:r>
      <w:r>
        <w:rPr>
          <w:i/>
          <w:sz w:val="28"/>
          <w:vertAlign w:val="subscript"/>
          <w:lang w:val="en-US"/>
        </w:rPr>
        <w:t>MAX</w:t>
      </w:r>
      <w:r>
        <w:rPr>
          <w:sz w:val="28"/>
        </w:rPr>
        <w:t xml:space="preserve">. Участок 2 – </w:t>
      </w:r>
      <w:proofErr w:type="gramStart"/>
      <w:r>
        <w:rPr>
          <w:sz w:val="28"/>
        </w:rPr>
        <w:t>3  соответствует</w:t>
      </w:r>
      <w:proofErr w:type="gramEnd"/>
      <w:r>
        <w:rPr>
          <w:sz w:val="28"/>
        </w:rPr>
        <w:t xml:space="preserve"> усилительному режиму, в котором изменение тока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Б</w:t>
      </w:r>
      <w:r>
        <w:rPr>
          <w:sz w:val="28"/>
        </w:rPr>
        <w:t xml:space="preserve"> вызывает пропорциональное изменение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К</w:t>
      </w:r>
      <w:r>
        <w:rPr>
          <w:sz w:val="28"/>
        </w:rPr>
        <w:t xml:space="preserve">.  </w:t>
      </w:r>
    </w:p>
    <w:p w:rsidR="00985844" w:rsidRPr="00B77148" w:rsidRDefault="00985844" w:rsidP="00985844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При работе транзистора в усилительном каскаде режимы отсечки и насыщения не используются. Это достигается, во-первых, путём подключения базы транзистора к источнику питания через резистор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Б</w:t>
      </w:r>
      <w:r>
        <w:rPr>
          <w:sz w:val="28"/>
        </w:rPr>
        <w:t xml:space="preserve"> (рис.1) и, во-вторых, ограничением амплитуды входного сигнала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ВХ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 xml:space="preserve">) </w:t>
      </w:r>
      <w:r>
        <w:rPr>
          <w:i/>
          <w:sz w:val="28"/>
          <w:lang w:val="en-US"/>
        </w:rPr>
        <w:sym w:font="Symbol" w:char="F0A3"/>
      </w:r>
      <w:r w:rsidRPr="00B77148">
        <w:rPr>
          <w:i/>
          <w:sz w:val="28"/>
        </w:rPr>
        <w:t xml:space="preserve">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ВХ.</w:t>
      </w:r>
      <w:r>
        <w:rPr>
          <w:i/>
          <w:sz w:val="28"/>
          <w:vertAlign w:val="subscript"/>
          <w:lang w:val="en-US"/>
        </w:rPr>
        <w:t>MAX</w:t>
      </w:r>
      <w:r>
        <w:rPr>
          <w:sz w:val="28"/>
        </w:rPr>
        <w:t xml:space="preserve">. Величина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Б</w:t>
      </w:r>
      <w:r>
        <w:rPr>
          <w:sz w:val="28"/>
        </w:rPr>
        <w:t xml:space="preserve"> выбирается такой, чтобы при отсутствии входного сигнала рабочая точка </w:t>
      </w:r>
      <w:r>
        <w:rPr>
          <w:i/>
          <w:sz w:val="28"/>
        </w:rPr>
        <w:t>А</w:t>
      </w:r>
      <w:r>
        <w:rPr>
          <w:sz w:val="28"/>
        </w:rPr>
        <w:t xml:space="preserve"> (точка покоя), определяемая значением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БО</w:t>
      </w:r>
      <w:r>
        <w:rPr>
          <w:i/>
          <w:sz w:val="28"/>
        </w:rPr>
        <w:t xml:space="preserve"> = (Е</w:t>
      </w:r>
      <w:r>
        <w:rPr>
          <w:i/>
          <w:sz w:val="28"/>
          <w:vertAlign w:val="subscript"/>
        </w:rPr>
        <w:t>К</w:t>
      </w:r>
      <w:r>
        <w:rPr>
          <w:i/>
          <w:sz w:val="28"/>
        </w:rPr>
        <w:t xml:space="preserve"> –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БЭ</w:t>
      </w:r>
      <w:r>
        <w:rPr>
          <w:i/>
          <w:sz w:val="28"/>
        </w:rPr>
        <w:t xml:space="preserve">) </w:t>
      </w:r>
      <w:r w:rsidRPr="00B77148">
        <w:rPr>
          <w:i/>
          <w:sz w:val="28"/>
        </w:rPr>
        <w:t xml:space="preserve">/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Б</w:t>
      </w:r>
      <w:r>
        <w:rPr>
          <w:i/>
          <w:sz w:val="28"/>
        </w:rPr>
        <w:t xml:space="preserve"> </w:t>
      </w:r>
      <w:r>
        <w:rPr>
          <w:i/>
          <w:sz w:val="28"/>
        </w:rPr>
        <w:sym w:font="Symbol" w:char="F0BB"/>
      </w:r>
      <w:r>
        <w:rPr>
          <w:i/>
          <w:sz w:val="28"/>
        </w:rPr>
        <w:t>Е</w:t>
      </w:r>
      <w:r>
        <w:rPr>
          <w:i/>
          <w:sz w:val="28"/>
          <w:vertAlign w:val="subscript"/>
        </w:rPr>
        <w:t xml:space="preserve">К </w:t>
      </w:r>
      <w:r w:rsidRPr="00B77148">
        <w:rPr>
          <w:i/>
          <w:sz w:val="28"/>
        </w:rPr>
        <w:t xml:space="preserve">/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Б</w:t>
      </w:r>
      <w:r>
        <w:rPr>
          <w:sz w:val="28"/>
        </w:rPr>
        <w:t>, находилась в центре линейного участка переходной характеристики транзистора (рис.2). Наглядно работу усилителя можно представить с помощью временных диаграмм сигналов в их причинной последовательности</w:t>
      </w:r>
      <w:r w:rsidRPr="00B77148">
        <w:rPr>
          <w:sz w:val="28"/>
        </w:rPr>
        <w:t xml:space="preserve">: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ВХ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>)</w:t>
      </w:r>
      <w:r>
        <w:rPr>
          <w:i/>
          <w:sz w:val="28"/>
        </w:rPr>
        <w:sym w:font="Symbol" w:char="F0AE"/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i/>
          <w:sz w:val="28"/>
          <w:vertAlign w:val="subscript"/>
        </w:rPr>
        <w:t>Б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>)</w:t>
      </w:r>
      <w:r>
        <w:rPr>
          <w:i/>
          <w:sz w:val="28"/>
        </w:rPr>
        <w:sym w:font="Symbol" w:char="F0AE"/>
      </w:r>
      <w:proofErr w:type="spellStart"/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  <w:lang w:val="en-US"/>
        </w:rPr>
        <w:t>K</w:t>
      </w:r>
      <w:proofErr w:type="spellEnd"/>
      <w:r w:rsidRPr="00B77148"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>)</w:t>
      </w:r>
      <w:r>
        <w:rPr>
          <w:i/>
          <w:sz w:val="28"/>
          <w:lang w:val="en-US"/>
        </w:rPr>
        <w:sym w:font="Symbol" w:char="F0AE"/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ВЫХ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>)</w:t>
      </w:r>
      <w:r>
        <w:rPr>
          <w:i/>
          <w:sz w:val="28"/>
        </w:rPr>
        <w:sym w:font="Symbol" w:char="F0AE"/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ВЫХ</w:t>
      </w:r>
      <w:r>
        <w:rPr>
          <w:i/>
          <w:sz w:val="28"/>
          <w:vertAlign w:val="subscript"/>
        </w:rPr>
        <w:sym w:font="Symbol" w:char="F07E"/>
      </w:r>
      <w:r>
        <w:rPr>
          <w:i/>
          <w:sz w:val="28"/>
        </w:rPr>
        <w:t xml:space="preserve"> (</w:t>
      </w:r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>)</w:t>
      </w:r>
    </w:p>
    <w:p w:rsidR="00985844" w:rsidRPr="00B77148" w:rsidRDefault="00985844" w:rsidP="00985844">
      <w:pPr>
        <w:ind w:firstLine="851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1" locked="0" layoutInCell="0" allowOverlap="1" wp14:anchorId="65C165CA" wp14:editId="476AE25B">
            <wp:simplePos x="0" y="0"/>
            <wp:positionH relativeFrom="column">
              <wp:posOffset>-247015</wp:posOffset>
            </wp:positionH>
            <wp:positionV relativeFrom="paragraph">
              <wp:posOffset>482600</wp:posOffset>
            </wp:positionV>
            <wp:extent cx="4464685" cy="3978910"/>
            <wp:effectExtent l="0" t="0" r="0" b="2540"/>
            <wp:wrapTight wrapText="bothSides">
              <wp:wrapPolygon edited="0">
                <wp:start x="0" y="0"/>
                <wp:lineTo x="0" y="21510"/>
                <wp:lineTo x="21474" y="21510"/>
                <wp:lineTo x="21474" y="0"/>
                <wp:lineTo x="0" y="0"/>
              </wp:wrapPolygon>
            </wp:wrapTight>
            <wp:docPr id="213997896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Диаграммы (рис.3) описывают работу усилителя с транзистором КТ312А,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K</w:t>
      </w:r>
      <w:r w:rsidRPr="00B77148">
        <w:rPr>
          <w:sz w:val="28"/>
        </w:rPr>
        <w:t xml:space="preserve"> = 600 </w:t>
      </w:r>
      <w:r>
        <w:rPr>
          <w:sz w:val="28"/>
        </w:rPr>
        <w:t>Ом, Е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= 15 В,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Б</w:t>
      </w:r>
      <w:r w:rsidRPr="00B77148">
        <w:rPr>
          <w:sz w:val="28"/>
        </w:rPr>
        <w:t xml:space="preserve"> = 37 </w:t>
      </w:r>
      <w:r>
        <w:rPr>
          <w:sz w:val="28"/>
        </w:rPr>
        <w:t xml:space="preserve">кОм. Синусоидальный входной сигнал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ВХ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>)</w:t>
      </w:r>
      <w:r w:rsidRPr="00B77148">
        <w:rPr>
          <w:sz w:val="28"/>
        </w:rPr>
        <w:t xml:space="preserve"> </w:t>
      </w:r>
      <w:r>
        <w:rPr>
          <w:sz w:val="28"/>
        </w:rPr>
        <w:t>с амплитудой 0,05В(рис.</w:t>
      </w:r>
      <w:proofErr w:type="gramStart"/>
      <w:r>
        <w:rPr>
          <w:sz w:val="28"/>
        </w:rPr>
        <w:t>3,а</w:t>
      </w:r>
      <w:proofErr w:type="gramEnd"/>
      <w:r>
        <w:rPr>
          <w:sz w:val="28"/>
        </w:rPr>
        <w:t>) подаётся а входные клеммы усилительного каскада. Он</w:t>
      </w:r>
      <w:r w:rsidRPr="00B77148">
        <w:rPr>
          <w:sz w:val="28"/>
        </w:rPr>
        <w:t xml:space="preserve"> </w:t>
      </w:r>
      <w:r>
        <w:rPr>
          <w:sz w:val="28"/>
        </w:rPr>
        <w:t xml:space="preserve">вызывает </w:t>
      </w:r>
      <w:proofErr w:type="spellStart"/>
      <w:r>
        <w:rPr>
          <w:sz w:val="28"/>
        </w:rPr>
        <w:t>синусо</w:t>
      </w:r>
      <w:r w:rsidRPr="00B77148">
        <w:rPr>
          <w:sz w:val="28"/>
        </w:rPr>
        <w:t>-</w:t>
      </w:r>
      <w:r>
        <w:rPr>
          <w:sz w:val="28"/>
        </w:rPr>
        <w:t>идальный</w:t>
      </w:r>
      <w:proofErr w:type="spellEnd"/>
      <w:r>
        <w:rPr>
          <w:sz w:val="28"/>
        </w:rPr>
        <w:t xml:space="preserve"> входной ток 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i/>
          <w:sz w:val="28"/>
          <w:vertAlign w:val="subscript"/>
        </w:rPr>
        <w:t>ВХ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>)</w:t>
      </w:r>
      <w:r w:rsidRPr="00B77148">
        <w:rPr>
          <w:sz w:val="28"/>
        </w:rPr>
        <w:t xml:space="preserve"> </w:t>
      </w:r>
      <w:r>
        <w:rPr>
          <w:sz w:val="28"/>
        </w:rPr>
        <w:t xml:space="preserve">с амплитудой </w:t>
      </w:r>
      <w:r w:rsidRPr="00B77148">
        <w:rPr>
          <w:sz w:val="28"/>
        </w:rPr>
        <w:t xml:space="preserve">  </w:t>
      </w:r>
      <w:r>
        <w:rPr>
          <w:sz w:val="28"/>
        </w:rPr>
        <w:t>0,2мА,</w:t>
      </w:r>
      <w:r w:rsidRPr="00B77148">
        <w:rPr>
          <w:sz w:val="28"/>
        </w:rPr>
        <w:t xml:space="preserve"> </w:t>
      </w:r>
      <w:r>
        <w:rPr>
          <w:sz w:val="28"/>
        </w:rPr>
        <w:t xml:space="preserve">который </w:t>
      </w:r>
      <w:proofErr w:type="gramStart"/>
      <w:r>
        <w:rPr>
          <w:sz w:val="28"/>
        </w:rPr>
        <w:t>сум</w:t>
      </w:r>
      <w:r w:rsidRPr="00B77148">
        <w:rPr>
          <w:sz w:val="28"/>
        </w:rPr>
        <w:t>-</w:t>
      </w:r>
      <w:proofErr w:type="spellStart"/>
      <w:r>
        <w:rPr>
          <w:sz w:val="28"/>
        </w:rPr>
        <w:t>мируется</w:t>
      </w:r>
      <w:proofErr w:type="spellEnd"/>
      <w:proofErr w:type="gramEnd"/>
      <w:r>
        <w:rPr>
          <w:sz w:val="28"/>
        </w:rPr>
        <w:t xml:space="preserve"> с </w:t>
      </w:r>
      <w:proofErr w:type="spellStart"/>
      <w:r>
        <w:rPr>
          <w:sz w:val="28"/>
        </w:rPr>
        <w:t>постоян</w:t>
      </w:r>
      <w:r w:rsidRPr="00B77148">
        <w:rPr>
          <w:sz w:val="28"/>
        </w:rPr>
        <w:t>-</w:t>
      </w:r>
      <w:r>
        <w:rPr>
          <w:sz w:val="28"/>
        </w:rPr>
        <w:t>ным</w:t>
      </w:r>
      <w:proofErr w:type="spellEnd"/>
      <w:r>
        <w:rPr>
          <w:sz w:val="28"/>
        </w:rPr>
        <w:t xml:space="preserve"> током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 xml:space="preserve">БО </w:t>
      </w:r>
      <w:r>
        <w:rPr>
          <w:i/>
          <w:sz w:val="28"/>
        </w:rPr>
        <w:t>=</w:t>
      </w:r>
      <w:r>
        <w:rPr>
          <w:sz w:val="28"/>
        </w:rPr>
        <w:t xml:space="preserve"> 0,4мА. Таким образом, в базе </w:t>
      </w:r>
    </w:p>
    <w:p w:rsidR="00985844" w:rsidRDefault="00985844" w:rsidP="00985844">
      <w:pPr>
        <w:ind w:firstLine="851"/>
        <w:rPr>
          <w:sz w:val="28"/>
        </w:rPr>
      </w:pPr>
      <w:r>
        <w:rPr>
          <w:sz w:val="28"/>
        </w:rPr>
        <w:t>течёт</w:t>
      </w:r>
      <w:r w:rsidRPr="00B77148">
        <w:rPr>
          <w:sz w:val="28"/>
        </w:rPr>
        <w:t xml:space="preserve"> </w:t>
      </w:r>
      <w:r>
        <w:rPr>
          <w:sz w:val="28"/>
        </w:rPr>
        <w:t>ток</w:t>
      </w:r>
      <w:r w:rsidRPr="00B77148">
        <w:rPr>
          <w:sz w:val="28"/>
        </w:rPr>
        <w:t xml:space="preserve">                       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i/>
          <w:sz w:val="28"/>
          <w:vertAlign w:val="subscript"/>
        </w:rPr>
        <w:t>Б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>
        <w:rPr>
          <w:i/>
          <w:sz w:val="28"/>
        </w:rPr>
        <w:t xml:space="preserve">) = </w:t>
      </w:r>
      <w:r>
        <w:rPr>
          <w:i/>
          <w:sz w:val="28"/>
          <w:lang w:val="en-US"/>
        </w:rPr>
        <w:t>I</w:t>
      </w:r>
      <w:r>
        <w:rPr>
          <w:i/>
          <w:sz w:val="28"/>
          <w:vertAlign w:val="subscript"/>
        </w:rPr>
        <w:t>БО</w:t>
      </w:r>
      <w:r>
        <w:rPr>
          <w:i/>
          <w:sz w:val="28"/>
        </w:rPr>
        <w:t xml:space="preserve"> + 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i/>
          <w:sz w:val="28"/>
          <w:vertAlign w:val="subscript"/>
        </w:rPr>
        <w:t>ВХ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>)</w:t>
      </w:r>
      <w:r w:rsidRPr="00B77148">
        <w:rPr>
          <w:sz w:val="28"/>
        </w:rPr>
        <w:t xml:space="preserve"> (</w:t>
      </w:r>
      <w:r>
        <w:rPr>
          <w:sz w:val="28"/>
        </w:rPr>
        <w:t>рис.</w:t>
      </w:r>
      <w:proofErr w:type="gramStart"/>
      <w:r>
        <w:rPr>
          <w:sz w:val="28"/>
        </w:rPr>
        <w:t>3,б</w:t>
      </w:r>
      <w:proofErr w:type="gramEnd"/>
      <w:r>
        <w:rPr>
          <w:sz w:val="28"/>
        </w:rPr>
        <w:t>)</w:t>
      </w:r>
      <w:r w:rsidRPr="00B77148">
        <w:rPr>
          <w:sz w:val="28"/>
        </w:rPr>
        <w:t>;</w:t>
      </w:r>
      <w:r>
        <w:rPr>
          <w:sz w:val="28"/>
        </w:rPr>
        <w:t xml:space="preserve"> изменяющийся в пределах 0,2 …0,6 мА.</w:t>
      </w:r>
    </w:p>
    <w:p w:rsidR="00985844" w:rsidRDefault="00985844" w:rsidP="00985844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Колебания тока 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i/>
          <w:sz w:val="28"/>
          <w:vertAlign w:val="subscript"/>
        </w:rPr>
        <w:t>Б</w:t>
      </w:r>
      <w:r w:rsidRPr="00B77148"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>)</w:t>
      </w:r>
      <w:r w:rsidRPr="00B77148">
        <w:rPr>
          <w:sz w:val="28"/>
        </w:rPr>
        <w:t xml:space="preserve"> </w:t>
      </w:r>
      <w:r>
        <w:rPr>
          <w:sz w:val="28"/>
        </w:rPr>
        <w:t xml:space="preserve">в соответствии с переходной характеристикой </w:t>
      </w:r>
      <w:r>
        <w:rPr>
          <w:noProof/>
          <w:sz w:val="28"/>
        </w:rPr>
        <w:drawing>
          <wp:anchor distT="0" distB="0" distL="114300" distR="114300" simplePos="0" relativeHeight="251662336" behindDoc="1" locked="0" layoutInCell="0" allowOverlap="1" wp14:anchorId="6A7A8D14" wp14:editId="7A83382A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4502150" cy="5390515"/>
            <wp:effectExtent l="0" t="0" r="0" b="635"/>
            <wp:wrapTight wrapText="bothSides">
              <wp:wrapPolygon edited="0">
                <wp:start x="0" y="0"/>
                <wp:lineTo x="0" y="21526"/>
                <wp:lineTo x="21478" y="21526"/>
                <wp:lineTo x="21478" y="0"/>
                <wp:lineTo x="0" y="0"/>
              </wp:wrapPolygon>
            </wp:wrapTight>
            <wp:docPr id="188983916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(рис.2) вызывают изменения </w:t>
      </w:r>
      <w:proofErr w:type="spellStart"/>
      <w:r>
        <w:rPr>
          <w:sz w:val="28"/>
        </w:rPr>
        <w:t>коллек</w:t>
      </w:r>
      <w:proofErr w:type="spellEnd"/>
      <w:r>
        <w:rPr>
          <w:sz w:val="28"/>
        </w:rPr>
        <w:t>-торного тока в значительно большем диапазоне 7 … 21 мА (рис.</w:t>
      </w:r>
      <w:proofErr w:type="gramStart"/>
      <w:r>
        <w:rPr>
          <w:sz w:val="28"/>
        </w:rPr>
        <w:t>3,в</w:t>
      </w:r>
      <w:proofErr w:type="gramEnd"/>
      <w:r>
        <w:rPr>
          <w:sz w:val="28"/>
        </w:rPr>
        <w:t xml:space="preserve">). С помощью резистора </w:t>
      </w:r>
      <w:r>
        <w:rPr>
          <w:i/>
          <w:sz w:val="28"/>
          <w:lang w:val="en-US"/>
        </w:rPr>
        <w:t>R</w:t>
      </w:r>
      <w:r>
        <w:rPr>
          <w:i/>
          <w:sz w:val="28"/>
          <w:vertAlign w:val="subscript"/>
        </w:rPr>
        <w:t>К</w:t>
      </w:r>
      <w:r>
        <w:rPr>
          <w:sz w:val="28"/>
        </w:rPr>
        <w:t xml:space="preserve"> колебания тока 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i/>
          <w:sz w:val="28"/>
          <w:vertAlign w:val="subscript"/>
        </w:rPr>
        <w:t>К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>)</w:t>
      </w:r>
      <w:r>
        <w:rPr>
          <w:i/>
          <w:sz w:val="28"/>
        </w:rPr>
        <w:t xml:space="preserve"> </w:t>
      </w:r>
      <w:r>
        <w:rPr>
          <w:sz w:val="28"/>
        </w:rPr>
        <w:t>преобразуются в колебания выходного напряжения (рис.</w:t>
      </w:r>
      <w:proofErr w:type="gramStart"/>
      <w:r>
        <w:rPr>
          <w:sz w:val="28"/>
        </w:rPr>
        <w:t>3,г</w:t>
      </w:r>
      <w:proofErr w:type="gramEnd"/>
      <w:r>
        <w:rPr>
          <w:sz w:val="28"/>
        </w:rPr>
        <w:t xml:space="preserve">). Напряжение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ВЫХ</w:t>
      </w:r>
      <w:r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 xml:space="preserve">) </w:t>
      </w:r>
      <w:r>
        <w:rPr>
          <w:sz w:val="28"/>
        </w:rPr>
        <w:t xml:space="preserve">имеет постоянную составляющую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КО</w:t>
      </w:r>
      <w:r>
        <w:rPr>
          <w:sz w:val="28"/>
        </w:rPr>
        <w:t xml:space="preserve">, которая не является функционально необходимой. Для выделения на </w:t>
      </w:r>
      <w:proofErr w:type="spellStart"/>
      <w:r>
        <w:rPr>
          <w:sz w:val="28"/>
        </w:rPr>
        <w:t>нагруз-ке</w:t>
      </w:r>
      <w:proofErr w:type="spellEnd"/>
      <w:r>
        <w:rPr>
          <w:sz w:val="28"/>
        </w:rPr>
        <w:t xml:space="preserve"> </w:t>
      </w:r>
      <w:r>
        <w:rPr>
          <w:i/>
          <w:sz w:val="28"/>
          <w:lang w:val="en-US"/>
        </w:rPr>
        <w:t>Z</w:t>
      </w:r>
      <w:r>
        <w:rPr>
          <w:i/>
          <w:sz w:val="28"/>
          <w:vertAlign w:val="subscript"/>
          <w:lang w:val="en-US"/>
        </w:rPr>
        <w:t>H</w:t>
      </w:r>
      <w:r w:rsidRPr="00B77148">
        <w:rPr>
          <w:sz w:val="28"/>
        </w:rPr>
        <w:t xml:space="preserve"> </w:t>
      </w:r>
      <w:r>
        <w:rPr>
          <w:sz w:val="28"/>
        </w:rPr>
        <w:t>только переменной состав-</w:t>
      </w:r>
      <w:proofErr w:type="spellStart"/>
      <w:r>
        <w:rPr>
          <w:sz w:val="28"/>
        </w:rPr>
        <w:t>ляющей</w:t>
      </w:r>
      <w:proofErr w:type="spellEnd"/>
      <w:r>
        <w:rPr>
          <w:sz w:val="28"/>
        </w:rPr>
        <w:t xml:space="preserve"> усиленного сигнала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ВЫХ</w:t>
      </w:r>
      <w:r>
        <w:rPr>
          <w:i/>
          <w:sz w:val="28"/>
          <w:vertAlign w:val="subscript"/>
        </w:rPr>
        <w:sym w:font="Symbol" w:char="F07E"/>
      </w:r>
      <w:r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>)</w:t>
      </w:r>
      <w:r w:rsidRPr="00B77148">
        <w:rPr>
          <w:sz w:val="28"/>
        </w:rPr>
        <w:t xml:space="preserve"> (</w:t>
      </w:r>
      <w:r>
        <w:rPr>
          <w:sz w:val="28"/>
        </w:rPr>
        <w:t>рис.</w:t>
      </w:r>
      <w:proofErr w:type="gramStart"/>
      <w:r>
        <w:rPr>
          <w:sz w:val="28"/>
        </w:rPr>
        <w:t>3,д</w:t>
      </w:r>
      <w:proofErr w:type="gramEnd"/>
      <w:r>
        <w:rPr>
          <w:sz w:val="28"/>
        </w:rPr>
        <w:t xml:space="preserve">) в выходной цепи каскада </w:t>
      </w:r>
      <w:proofErr w:type="spellStart"/>
      <w:r>
        <w:rPr>
          <w:sz w:val="28"/>
        </w:rPr>
        <w:t>устанав-ливается</w:t>
      </w:r>
      <w:proofErr w:type="spellEnd"/>
      <w:r>
        <w:rPr>
          <w:sz w:val="28"/>
        </w:rPr>
        <w:t xml:space="preserve"> раздели-тельный конденсатор </w:t>
      </w:r>
      <w:r>
        <w:rPr>
          <w:i/>
          <w:sz w:val="28"/>
        </w:rPr>
        <w:t>С</w:t>
      </w:r>
      <w:r>
        <w:rPr>
          <w:i/>
          <w:sz w:val="28"/>
          <w:vertAlign w:val="subscript"/>
        </w:rPr>
        <w:t>Р</w:t>
      </w:r>
      <w:r>
        <w:rPr>
          <w:sz w:val="28"/>
        </w:rPr>
        <w:t>, который имеет бесконечно большое сопротивление для постоянного тока и малое (</w:t>
      </w:r>
      <w:proofErr w:type="spellStart"/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Cp</w:t>
      </w:r>
      <w:proofErr w:type="spellEnd"/>
      <w:r w:rsidRPr="00B77148">
        <w:rPr>
          <w:i/>
          <w:sz w:val="28"/>
        </w:rPr>
        <w:t>&lt;&lt;</w:t>
      </w:r>
      <w:r>
        <w:rPr>
          <w:i/>
          <w:sz w:val="28"/>
          <w:lang w:val="en-US"/>
        </w:rPr>
        <w:t>Z</w:t>
      </w:r>
      <w:r>
        <w:rPr>
          <w:i/>
          <w:sz w:val="28"/>
          <w:vertAlign w:val="subscript"/>
          <w:lang w:val="en-US"/>
        </w:rPr>
        <w:t>H</w:t>
      </w:r>
      <w:r w:rsidRPr="00B77148">
        <w:rPr>
          <w:sz w:val="28"/>
        </w:rPr>
        <w:t xml:space="preserve">) </w:t>
      </w:r>
      <w:r>
        <w:rPr>
          <w:sz w:val="28"/>
        </w:rPr>
        <w:t xml:space="preserve">для переменного. Таким образом, из анализа диаграмм (рис.3) следует, что       синусоидальные колебания входного сигнала с амплитудой 0,05 В вызывают колебания выходного напряжения усилителя со значительно большей амплитудой (около 4 В), причём сигналы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ВХ</w:t>
      </w:r>
      <w:r>
        <w:rPr>
          <w:i/>
          <w:sz w:val="28"/>
        </w:rPr>
        <w:t>(</w:t>
      </w:r>
      <w:proofErr w:type="gramStart"/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>)</w:t>
      </w:r>
      <w:r w:rsidRPr="00B77148">
        <w:rPr>
          <w:sz w:val="28"/>
        </w:rPr>
        <w:t xml:space="preserve"> </w:t>
      </w:r>
      <w:r>
        <w:rPr>
          <w:sz w:val="28"/>
        </w:rPr>
        <w:t xml:space="preserve"> и</w:t>
      </w:r>
      <w:proofErr w:type="gramEnd"/>
      <w:r>
        <w:rPr>
          <w:sz w:val="28"/>
        </w:rPr>
        <w:t xml:space="preserve">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ВЫХ</w:t>
      </w:r>
      <w:r>
        <w:rPr>
          <w:i/>
          <w:sz w:val="28"/>
          <w:vertAlign w:val="subscript"/>
        </w:rPr>
        <w:sym w:font="Symbol" w:char="F07E"/>
      </w:r>
      <w:r>
        <w:rPr>
          <w:i/>
          <w:sz w:val="28"/>
        </w:rPr>
        <w:t>(</w:t>
      </w:r>
      <w:r>
        <w:rPr>
          <w:i/>
          <w:sz w:val="28"/>
          <w:lang w:val="en-US"/>
        </w:rPr>
        <w:t>t</w:t>
      </w:r>
      <w:r w:rsidRPr="00B77148">
        <w:rPr>
          <w:i/>
          <w:sz w:val="28"/>
        </w:rPr>
        <w:t>)</w:t>
      </w:r>
      <w:r w:rsidRPr="00B77148">
        <w:rPr>
          <w:sz w:val="28"/>
        </w:rPr>
        <w:t xml:space="preserve"> </w:t>
      </w:r>
      <w:r>
        <w:rPr>
          <w:sz w:val="28"/>
        </w:rPr>
        <w:t>находятся в противофазе.</w:t>
      </w:r>
    </w:p>
    <w:p w:rsidR="00985844" w:rsidRDefault="00985844" w:rsidP="00985844">
      <w:pPr>
        <w:ind w:firstLine="851"/>
        <w:jc w:val="both"/>
        <w:rPr>
          <w:sz w:val="28"/>
        </w:rPr>
      </w:pPr>
    </w:p>
    <w:p w:rsidR="00985844" w:rsidRDefault="00985844" w:rsidP="009858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Основные характеристики усилителя.</w:t>
      </w:r>
    </w:p>
    <w:p w:rsidR="00985844" w:rsidRDefault="00985844" w:rsidP="00985844">
      <w:pPr>
        <w:pStyle w:val="3"/>
      </w:pPr>
      <w:r>
        <w:t>Работа усилителя характеризуется следующими параметрами.</w:t>
      </w:r>
    </w:p>
    <w:p w:rsidR="00985844" w:rsidRDefault="00985844" w:rsidP="00985844">
      <w:pPr>
        <w:ind w:firstLine="851"/>
        <w:jc w:val="both"/>
        <w:rPr>
          <w:sz w:val="28"/>
        </w:rPr>
      </w:pPr>
      <w:r>
        <w:rPr>
          <w:sz w:val="28"/>
          <w:u w:val="single"/>
        </w:rPr>
        <w:t>Коэффициент усиления</w:t>
      </w:r>
      <w:r>
        <w:rPr>
          <w:sz w:val="28"/>
        </w:rPr>
        <w:t xml:space="preserve"> по напряжению (току) или мощности представляет собой отношение действующего значения напряжения (тока) или мощности на выходе усилителя к действующему значению напряжения (тока) или мощности на его входе</w:t>
      </w:r>
      <w:r w:rsidRPr="00EE6C7C">
        <w:rPr>
          <w:sz w:val="28"/>
        </w:rPr>
        <w:t>:</w:t>
      </w:r>
      <w:r>
        <w:rPr>
          <w:sz w:val="28"/>
        </w:rPr>
        <w:t xml:space="preserve"> </w:t>
      </w:r>
    </w:p>
    <w:p w:rsidR="00985844" w:rsidRDefault="00985844" w:rsidP="00985844">
      <w:pPr>
        <w:ind w:firstLine="851"/>
        <w:jc w:val="both"/>
        <w:rPr>
          <w:sz w:val="28"/>
        </w:rPr>
      </w:pPr>
      <w:r w:rsidRPr="00EE6C7C">
        <w:rPr>
          <w:sz w:val="28"/>
        </w:rPr>
        <w:t xml:space="preserve">                   </w:t>
      </w:r>
      <w:r>
        <w:rPr>
          <w:position w:val="-30"/>
          <w:sz w:val="28"/>
        </w:rPr>
        <w:object w:dxaOrig="4620" w:dyaOrig="700">
          <v:shape id="_x0000_i1026" type="#_x0000_t75" style="width:289.2pt;height:43.8pt" o:ole="" fillcolor="window">
            <v:imagedata r:id="rId11" o:title=""/>
          </v:shape>
          <o:OLEObject Type="Embed" ProgID="Equation.3" ShapeID="_x0000_i1026" DrawAspect="Content" ObjectID="_1747065238" r:id="rId12"/>
        </w:object>
      </w:r>
      <w:r>
        <w:rPr>
          <w:sz w:val="28"/>
        </w:rPr>
        <w:t xml:space="preserve">                </w:t>
      </w:r>
      <w:proofErr w:type="gramStart"/>
      <w:r>
        <w:rPr>
          <w:sz w:val="28"/>
        </w:rPr>
        <w:t>( 1</w:t>
      </w:r>
      <w:proofErr w:type="gramEnd"/>
      <w:r>
        <w:rPr>
          <w:sz w:val="28"/>
        </w:rPr>
        <w:t xml:space="preserve"> )</w:t>
      </w:r>
    </w:p>
    <w:p w:rsidR="00985844" w:rsidRDefault="00985844" w:rsidP="00985844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Для повышения коэффициента усиления применяют многокаскадные схемы усиления с резистивно-емкостной (</w:t>
      </w:r>
      <w:r>
        <w:rPr>
          <w:sz w:val="28"/>
          <w:lang w:val="en-US"/>
        </w:rPr>
        <w:t>RC</w:t>
      </w:r>
      <w:r w:rsidRPr="00B77148">
        <w:rPr>
          <w:sz w:val="28"/>
        </w:rPr>
        <w:t>), гальванической и трансформаторной связью</w:t>
      </w:r>
      <w:r>
        <w:rPr>
          <w:sz w:val="28"/>
        </w:rPr>
        <w:t xml:space="preserve"> между каскадами. В усилителях низкой частоты       </w:t>
      </w:r>
      <w:r>
        <w:rPr>
          <w:noProof/>
          <w:sz w:val="28"/>
        </w:rPr>
        <w:drawing>
          <wp:anchor distT="0" distB="0" distL="114300" distR="114300" simplePos="0" relativeHeight="251663360" behindDoc="1" locked="0" layoutInCell="0" allowOverlap="1" wp14:anchorId="170EA5C9" wp14:editId="27FAD3AE">
            <wp:simplePos x="0" y="0"/>
            <wp:positionH relativeFrom="column">
              <wp:posOffset>554990</wp:posOffset>
            </wp:positionH>
            <wp:positionV relativeFrom="paragraph">
              <wp:posOffset>419100</wp:posOffset>
            </wp:positionV>
            <wp:extent cx="5034280" cy="1421130"/>
            <wp:effectExtent l="0" t="0" r="0" b="7620"/>
            <wp:wrapTight wrapText="bothSides">
              <wp:wrapPolygon edited="0">
                <wp:start x="0" y="0"/>
                <wp:lineTo x="0" y="21426"/>
                <wp:lineTo x="21496" y="21426"/>
                <wp:lineTo x="21496" y="0"/>
                <wp:lineTo x="0" y="0"/>
              </wp:wrapPolygon>
            </wp:wrapTight>
            <wp:docPr id="188891774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(</w:t>
      </w:r>
      <w:r>
        <w:rPr>
          <w:i/>
          <w:sz w:val="28"/>
          <w:lang w:val="en-US"/>
        </w:rPr>
        <w:t>f</w:t>
      </w:r>
      <w:r w:rsidRPr="00EE6C7C">
        <w:rPr>
          <w:sz w:val="28"/>
        </w:rPr>
        <w:t xml:space="preserve"> = 20 … 20000 </w:t>
      </w:r>
      <w:r>
        <w:rPr>
          <w:sz w:val="28"/>
        </w:rPr>
        <w:t xml:space="preserve">Гц) широко используется </w:t>
      </w:r>
      <w:r>
        <w:rPr>
          <w:sz w:val="28"/>
          <w:lang w:val="en-US"/>
        </w:rPr>
        <w:t>RC</w:t>
      </w:r>
      <w:r>
        <w:rPr>
          <w:sz w:val="28"/>
        </w:rPr>
        <w:t xml:space="preserve"> связь между каскадами (рис.4).</w:t>
      </w:r>
    </w:p>
    <w:p w:rsidR="00985844" w:rsidRDefault="00985844" w:rsidP="00985844">
      <w:pPr>
        <w:ind w:firstLine="851"/>
        <w:jc w:val="both"/>
        <w:rPr>
          <w:sz w:val="28"/>
        </w:rPr>
      </w:pPr>
    </w:p>
    <w:p w:rsidR="00985844" w:rsidRDefault="00985844" w:rsidP="00985844">
      <w:pPr>
        <w:ind w:firstLine="851"/>
        <w:jc w:val="both"/>
        <w:rPr>
          <w:sz w:val="28"/>
        </w:rPr>
      </w:pPr>
    </w:p>
    <w:p w:rsidR="00985844" w:rsidRDefault="00985844" w:rsidP="00985844">
      <w:pPr>
        <w:ind w:firstLine="851"/>
        <w:jc w:val="both"/>
        <w:rPr>
          <w:sz w:val="28"/>
        </w:rPr>
      </w:pPr>
      <w:r>
        <w:rPr>
          <w:sz w:val="28"/>
        </w:rPr>
        <w:t>Коэффициент усиления многокаскадного усилителя равен произведению коэффициентов усилителя отдельных каскадов</w:t>
      </w:r>
      <w:r w:rsidRPr="00B77148">
        <w:rPr>
          <w:sz w:val="28"/>
        </w:rPr>
        <w:t>:</w:t>
      </w:r>
      <w:r>
        <w:rPr>
          <w:sz w:val="28"/>
        </w:rPr>
        <w:t xml:space="preserve"> </w:t>
      </w:r>
      <w:r>
        <w:rPr>
          <w:i/>
          <w:sz w:val="28"/>
        </w:rPr>
        <w:t>К = К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>3</w:t>
      </w:r>
      <w:r>
        <w:rPr>
          <w:sz w:val="28"/>
        </w:rPr>
        <w:t>.</w:t>
      </w:r>
    </w:p>
    <w:p w:rsidR="00985844" w:rsidRDefault="00985844" w:rsidP="00985844">
      <w:pPr>
        <w:ind w:firstLine="851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4384" behindDoc="1" locked="0" layoutInCell="0" allowOverlap="1" wp14:anchorId="5C9794DF" wp14:editId="3E3726F9">
            <wp:simplePos x="0" y="0"/>
            <wp:positionH relativeFrom="column">
              <wp:posOffset>194310</wp:posOffset>
            </wp:positionH>
            <wp:positionV relativeFrom="paragraph">
              <wp:posOffset>242570</wp:posOffset>
            </wp:positionV>
            <wp:extent cx="2156460" cy="2226310"/>
            <wp:effectExtent l="0" t="0" r="0" b="2540"/>
            <wp:wrapTight wrapText="bothSides">
              <wp:wrapPolygon edited="0">
                <wp:start x="0" y="0"/>
                <wp:lineTo x="0" y="21440"/>
                <wp:lineTo x="21371" y="21440"/>
                <wp:lineTo x="21371" y="0"/>
                <wp:lineTo x="0" y="0"/>
              </wp:wrapPolygon>
            </wp:wrapTight>
            <wp:docPr id="212249823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u w:val="single"/>
        </w:rPr>
        <w:t>Амплитудная характеристика</w:t>
      </w:r>
      <w:r>
        <w:rPr>
          <w:sz w:val="28"/>
        </w:rPr>
        <w:t xml:space="preserve"> усилителя (рис.5) представляет собой зависимость действующего значения напряжения на выходе от действующего значения напряжения на входе при постоянной частоте сигналов</w:t>
      </w:r>
      <w:r w:rsidRPr="00B77148">
        <w:rPr>
          <w:sz w:val="28"/>
        </w:rPr>
        <w:t>:</w:t>
      </w:r>
      <w:r>
        <w:rPr>
          <w:sz w:val="28"/>
        </w:rPr>
        <w:t xml:space="preserve">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 xml:space="preserve">ВЫХ </w:t>
      </w:r>
      <w:r>
        <w:rPr>
          <w:i/>
          <w:sz w:val="28"/>
        </w:rPr>
        <w:t>=</w:t>
      </w:r>
      <w:r w:rsidRPr="00B77148">
        <w:rPr>
          <w:i/>
          <w:sz w:val="28"/>
        </w:rPr>
        <w:t xml:space="preserve"> </w:t>
      </w:r>
      <w:r>
        <w:rPr>
          <w:i/>
          <w:sz w:val="28"/>
          <w:lang w:val="en-US"/>
        </w:rPr>
        <w:t>F</w:t>
      </w:r>
      <w:r w:rsidRPr="00B77148">
        <w:rPr>
          <w:i/>
          <w:sz w:val="28"/>
        </w:rPr>
        <w:t>(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ВХ</w:t>
      </w:r>
      <w:r>
        <w:rPr>
          <w:i/>
          <w:sz w:val="28"/>
        </w:rPr>
        <w:t>)</w:t>
      </w:r>
      <w:r w:rsidRPr="00B77148">
        <w:rPr>
          <w:i/>
          <w:sz w:val="28"/>
        </w:rPr>
        <w:t xml:space="preserve">; </w:t>
      </w:r>
      <w:r>
        <w:rPr>
          <w:i/>
          <w:sz w:val="28"/>
          <w:lang w:val="en-US"/>
        </w:rPr>
        <w:t>f</w:t>
      </w:r>
      <w:r w:rsidRPr="00B77148">
        <w:rPr>
          <w:i/>
          <w:sz w:val="28"/>
        </w:rPr>
        <w:t xml:space="preserve"> = </w:t>
      </w:r>
      <w:r>
        <w:rPr>
          <w:i/>
          <w:sz w:val="28"/>
          <w:lang w:val="en-US"/>
        </w:rPr>
        <w:t>const</w:t>
      </w:r>
      <w:r w:rsidRPr="00B77148">
        <w:rPr>
          <w:sz w:val="28"/>
        </w:rPr>
        <w:t>.</w:t>
      </w:r>
      <w:r>
        <w:rPr>
          <w:sz w:val="28"/>
        </w:rPr>
        <w:t xml:space="preserve"> При значениях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 xml:space="preserve">ВХ </w:t>
      </w:r>
      <w:r>
        <w:rPr>
          <w:i/>
          <w:sz w:val="28"/>
        </w:rPr>
        <w:sym w:font="Symbol" w:char="F0A3"/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U</w:t>
      </w:r>
      <w:r>
        <w:rPr>
          <w:i/>
          <w:sz w:val="28"/>
          <w:lang w:val="en-US"/>
        </w:rPr>
        <w:sym w:font="Symbol" w:char="F0A2"/>
      </w:r>
      <w:r>
        <w:rPr>
          <w:i/>
          <w:sz w:val="28"/>
          <w:vertAlign w:val="subscript"/>
        </w:rPr>
        <w:t>ВХ</w:t>
      </w:r>
      <w:r>
        <w:rPr>
          <w:sz w:val="28"/>
        </w:rPr>
        <w:t xml:space="preserve"> амплитудная характеристика близка к линейной вследствие линейности рабочего участка переходной характеристики транзистора. Большие значения входного напряжения вызывают нелинейные искажения выходного сигнала, так как при этом транзистор будет работать так же в режимах насыщения и отсечки.</w:t>
      </w:r>
    </w:p>
    <w:p w:rsidR="00985844" w:rsidRDefault="00985844" w:rsidP="00985844">
      <w:pPr>
        <w:ind w:firstLine="851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5408" behindDoc="1" locked="0" layoutInCell="0" allowOverlap="1" wp14:anchorId="64DEF0E0" wp14:editId="57CBBA15">
            <wp:simplePos x="0" y="0"/>
            <wp:positionH relativeFrom="column">
              <wp:posOffset>0</wp:posOffset>
            </wp:positionH>
            <wp:positionV relativeFrom="paragraph">
              <wp:posOffset>480060</wp:posOffset>
            </wp:positionV>
            <wp:extent cx="3239135" cy="2292350"/>
            <wp:effectExtent l="0" t="0" r="0" b="0"/>
            <wp:wrapTight wrapText="bothSides">
              <wp:wrapPolygon edited="0">
                <wp:start x="0" y="0"/>
                <wp:lineTo x="0" y="21361"/>
                <wp:lineTo x="21469" y="21361"/>
                <wp:lineTo x="21469" y="0"/>
                <wp:lineTo x="0" y="0"/>
              </wp:wrapPolygon>
            </wp:wrapTight>
            <wp:docPr id="98472754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u w:val="single"/>
        </w:rPr>
        <w:t>Частотная характеристика</w:t>
      </w:r>
      <w:r>
        <w:rPr>
          <w:sz w:val="28"/>
        </w:rPr>
        <w:t xml:space="preserve"> усилителя определяется как зависимость коэффициента его усиления от частоты входного сигнала при постоянном действующем значении напряжения на </w:t>
      </w:r>
      <w:proofErr w:type="spellStart"/>
      <w:proofErr w:type="gramStart"/>
      <w:r>
        <w:rPr>
          <w:sz w:val="28"/>
        </w:rPr>
        <w:t>входе</w:t>
      </w:r>
      <w:r w:rsidRPr="00B77148">
        <w:rPr>
          <w:sz w:val="28"/>
        </w:rPr>
        <w:t>:</w:t>
      </w:r>
      <w:r w:rsidRPr="00B77148">
        <w:rPr>
          <w:i/>
          <w:sz w:val="28"/>
        </w:rPr>
        <w:t>К</w:t>
      </w:r>
      <w:proofErr w:type="spellEnd"/>
      <w:proofErr w:type="gramEnd"/>
      <w:r w:rsidRPr="00B77148">
        <w:rPr>
          <w:i/>
          <w:sz w:val="28"/>
        </w:rPr>
        <w:t xml:space="preserve"> = </w:t>
      </w:r>
      <w:r>
        <w:rPr>
          <w:i/>
          <w:sz w:val="28"/>
          <w:lang w:val="en-US"/>
        </w:rPr>
        <w:t>F</w:t>
      </w:r>
      <w:r w:rsidRPr="00B77148">
        <w:rPr>
          <w:i/>
          <w:sz w:val="28"/>
        </w:rPr>
        <w:t>(</w:t>
      </w:r>
      <w:r>
        <w:rPr>
          <w:i/>
          <w:sz w:val="28"/>
          <w:lang w:val="en-US"/>
        </w:rPr>
        <w:t>f</w:t>
      </w:r>
      <w:r w:rsidRPr="00B77148">
        <w:rPr>
          <w:i/>
          <w:sz w:val="28"/>
        </w:rPr>
        <w:t xml:space="preserve">); </w:t>
      </w:r>
      <w:r>
        <w:rPr>
          <w:i/>
          <w:sz w:val="28"/>
          <w:lang w:val="en-US"/>
        </w:rPr>
        <w:t>U</w:t>
      </w:r>
      <w:r>
        <w:rPr>
          <w:i/>
          <w:sz w:val="28"/>
          <w:vertAlign w:val="subscript"/>
        </w:rPr>
        <w:t>ВХ</w:t>
      </w:r>
      <w:r>
        <w:rPr>
          <w:i/>
          <w:sz w:val="28"/>
        </w:rPr>
        <w:t xml:space="preserve"> = </w:t>
      </w:r>
      <w:r>
        <w:rPr>
          <w:i/>
          <w:sz w:val="28"/>
          <w:lang w:val="en-US"/>
        </w:rPr>
        <w:t>const</w:t>
      </w:r>
      <w:r w:rsidRPr="00B77148">
        <w:rPr>
          <w:i/>
          <w:sz w:val="28"/>
        </w:rPr>
        <w:t xml:space="preserve"> </w:t>
      </w:r>
      <w:r w:rsidRPr="00B77148">
        <w:rPr>
          <w:sz w:val="28"/>
        </w:rPr>
        <w:t>(</w:t>
      </w:r>
      <w:r>
        <w:rPr>
          <w:sz w:val="28"/>
        </w:rPr>
        <w:t>рис.6)</w:t>
      </w:r>
    </w:p>
    <w:p w:rsidR="00985844" w:rsidRDefault="00985844" w:rsidP="00985844">
      <w:pPr>
        <w:jc w:val="both"/>
        <w:rPr>
          <w:sz w:val="28"/>
        </w:rPr>
      </w:pPr>
      <w:r>
        <w:rPr>
          <w:sz w:val="28"/>
        </w:rPr>
        <w:t>Она характеризует частотные           свойства усилителя, т.е. способ-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его усиливать сигналы в определённом диапазоне частот, называемом полосой пропускания</w:t>
      </w:r>
      <w:r w:rsidRPr="00B77148">
        <w:rPr>
          <w:sz w:val="28"/>
        </w:rPr>
        <w:t xml:space="preserve">: </w:t>
      </w:r>
      <w:r>
        <w:rPr>
          <w:i/>
          <w:sz w:val="28"/>
          <w:lang w:val="en-US"/>
        </w:rPr>
        <w:sym w:font="Symbol" w:char="F044"/>
      </w:r>
      <w:r>
        <w:rPr>
          <w:i/>
          <w:sz w:val="28"/>
          <w:lang w:val="en-US"/>
        </w:rPr>
        <w:t>f</w:t>
      </w:r>
      <w:r w:rsidRPr="00B77148">
        <w:rPr>
          <w:i/>
          <w:sz w:val="28"/>
        </w:rPr>
        <w:t xml:space="preserve"> = </w:t>
      </w:r>
      <w:proofErr w:type="spellStart"/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B</w:t>
      </w:r>
      <w:proofErr w:type="spellEnd"/>
      <w:r w:rsidRPr="00B77148">
        <w:rPr>
          <w:i/>
          <w:sz w:val="28"/>
        </w:rPr>
        <w:t xml:space="preserve"> – </w:t>
      </w:r>
      <w:proofErr w:type="spellStart"/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H</w:t>
      </w:r>
      <w:proofErr w:type="spellEnd"/>
      <w:r w:rsidRPr="00B77148">
        <w:rPr>
          <w:sz w:val="28"/>
        </w:rPr>
        <w:t xml:space="preserve">, </w:t>
      </w:r>
      <w:r>
        <w:rPr>
          <w:sz w:val="28"/>
        </w:rPr>
        <w:t xml:space="preserve">где </w:t>
      </w:r>
      <w:proofErr w:type="spellStart"/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B</w:t>
      </w:r>
      <w:proofErr w:type="spellEnd"/>
      <w:r w:rsidRPr="00B77148">
        <w:rPr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  <w:lang w:val="en-US"/>
        </w:rPr>
        <w:t>H</w:t>
      </w:r>
      <w:proofErr w:type="spellEnd"/>
      <w:r w:rsidRPr="00B77148">
        <w:rPr>
          <w:sz w:val="28"/>
        </w:rPr>
        <w:t xml:space="preserve"> – </w:t>
      </w:r>
      <w:r>
        <w:rPr>
          <w:sz w:val="28"/>
        </w:rPr>
        <w:t xml:space="preserve">соответственно верхняя и нижняя граничные частоты, на которых коэффициент усиления </w:t>
      </w:r>
      <w:proofErr w:type="spellStart"/>
      <w:r>
        <w:rPr>
          <w:sz w:val="28"/>
        </w:rPr>
        <w:t>уменьша-ется</w:t>
      </w:r>
      <w:proofErr w:type="spellEnd"/>
      <w:r>
        <w:rPr>
          <w:sz w:val="28"/>
        </w:rPr>
        <w:t xml:space="preserve"> не более чем в </w:t>
      </w:r>
      <w:r>
        <w:rPr>
          <w:position w:val="-6"/>
          <w:sz w:val="28"/>
        </w:rPr>
        <w:object w:dxaOrig="380" w:dyaOrig="340">
          <v:shape id="_x0000_i1027" type="#_x0000_t75" style="width:19.2pt;height:16.8pt" o:ole="" fillcolor="window">
            <v:imagedata r:id="rId16" o:title=""/>
          </v:shape>
          <o:OLEObject Type="Embed" ProgID="Equation.3" ShapeID="_x0000_i1027" DrawAspect="Content" ObjectID="_1747065239" r:id="rId17"/>
        </w:object>
      </w:r>
      <w:r>
        <w:rPr>
          <w:sz w:val="28"/>
        </w:rPr>
        <w:t>раз. Уменьшение</w:t>
      </w:r>
      <w:r>
        <w:rPr>
          <w:i/>
          <w:sz w:val="28"/>
        </w:rPr>
        <w:t xml:space="preserve"> К</w:t>
      </w:r>
      <w:r>
        <w:rPr>
          <w:sz w:val="28"/>
        </w:rPr>
        <w:t xml:space="preserve"> на низких частотах вызвано влиянием разделительных конденсаторов </w:t>
      </w:r>
      <w:r>
        <w:rPr>
          <w:i/>
          <w:sz w:val="28"/>
        </w:rPr>
        <w:t>С</w:t>
      </w:r>
      <w:r>
        <w:rPr>
          <w:i/>
          <w:sz w:val="28"/>
          <w:vertAlign w:val="subscript"/>
        </w:rPr>
        <w:t>р1</w:t>
      </w:r>
      <w:r>
        <w:rPr>
          <w:i/>
          <w:sz w:val="28"/>
        </w:rPr>
        <w:t>, С</w:t>
      </w:r>
      <w:r>
        <w:rPr>
          <w:i/>
          <w:sz w:val="28"/>
          <w:vertAlign w:val="subscript"/>
        </w:rPr>
        <w:t>р2</w:t>
      </w:r>
      <w:r>
        <w:rPr>
          <w:i/>
          <w:sz w:val="28"/>
        </w:rPr>
        <w:t>, …,</w:t>
      </w:r>
      <w:r>
        <w:rPr>
          <w:sz w:val="28"/>
        </w:rPr>
        <w:t xml:space="preserve"> сопротивление которых на данных частотах велико. На высоких частотах уменьшение коэффициента усиления происходит </w:t>
      </w:r>
      <w:r>
        <w:rPr>
          <w:sz w:val="28"/>
        </w:rPr>
        <w:lastRenderedPageBreak/>
        <w:t xml:space="preserve">вследствие шунтирующего действия паразитных ёмкостей </w:t>
      </w:r>
      <w:r>
        <w:rPr>
          <w:i/>
          <w:sz w:val="28"/>
        </w:rPr>
        <w:t>р - п</w:t>
      </w:r>
      <w:r>
        <w:rPr>
          <w:sz w:val="28"/>
        </w:rPr>
        <w:t xml:space="preserve"> переходов транзистора и монтажа. Для удобства построения частотной характеристики значение частот откладываются в логарифмическом масштабе.</w:t>
      </w:r>
    </w:p>
    <w:p w:rsidR="00985844" w:rsidRDefault="00985844" w:rsidP="00985844">
      <w:pPr>
        <w:pStyle w:val="aa"/>
      </w:pPr>
      <w:r>
        <w:t>Обратной связью (ОС) называют воздействие части выходного сигнала на вход усилителя (рис.7).</w:t>
      </w:r>
      <w:r>
        <w:rPr>
          <w:noProof/>
        </w:rPr>
        <w:drawing>
          <wp:anchor distT="0" distB="0" distL="114300" distR="114300" simplePos="0" relativeHeight="251666432" behindDoc="1" locked="0" layoutInCell="0" allowOverlap="1" wp14:anchorId="3DAEA95F" wp14:editId="70A471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97480" cy="1762125"/>
            <wp:effectExtent l="0" t="0" r="7620" b="9525"/>
            <wp:wrapTight wrapText="bothSides">
              <wp:wrapPolygon edited="0">
                <wp:start x="0" y="0"/>
                <wp:lineTo x="0" y="21483"/>
                <wp:lineTo x="21508" y="21483"/>
                <wp:lineTo x="21508" y="0"/>
                <wp:lineTo x="0" y="0"/>
              </wp:wrapPolygon>
            </wp:wrapTight>
            <wp:docPr id="170634558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Если сигнал ОС увеличивает напряжение </w:t>
      </w:r>
      <w:r>
        <w:rPr>
          <w:lang w:val="en-US"/>
        </w:rPr>
        <w:t>U</w:t>
      </w:r>
      <w:r w:rsidRPr="00B77148">
        <w:rPr>
          <w:vertAlign w:val="subscript"/>
        </w:rPr>
        <w:t>1</w:t>
      </w:r>
      <w:r w:rsidRPr="00B77148">
        <w:t xml:space="preserve">, поступающее </w:t>
      </w:r>
      <w:r>
        <w:t>на вход усилителя, то обратная связь называется положительной (ПОС). Если же сигнал ОС вычитается из входного напряжения, то обратная связь называется отрицательной (ООС). Коэффициент усиления усилителя с ОС (рис.7)</w:t>
      </w:r>
    </w:p>
    <w:p w:rsidR="00985844" w:rsidRDefault="00985844" w:rsidP="00985844">
      <w:pPr>
        <w:pStyle w:val="aa"/>
      </w:pPr>
      <w:r>
        <w:t xml:space="preserve">                                              </w:t>
      </w:r>
      <w:r>
        <w:rPr>
          <w:position w:val="-30"/>
        </w:rPr>
        <w:object w:dxaOrig="2340" w:dyaOrig="700">
          <v:shape id="_x0000_i1028" type="#_x0000_t75" style="width:159.6pt;height:40.8pt" o:ole="" fillcolor="window">
            <v:imagedata r:id="rId19" o:title=""/>
          </v:shape>
          <o:OLEObject Type="Embed" ProgID="Equation.3" ShapeID="_x0000_i1028" DrawAspect="Content" ObjectID="_1747065240" r:id="rId20"/>
        </w:object>
      </w:r>
      <w:r>
        <w:t xml:space="preserve">                           </w:t>
      </w:r>
      <w:proofErr w:type="gramStart"/>
      <w:r>
        <w:t>( 2</w:t>
      </w:r>
      <w:proofErr w:type="gramEnd"/>
      <w:r>
        <w:t xml:space="preserve"> )</w:t>
      </w:r>
    </w:p>
    <w:p w:rsidR="00985844" w:rsidRPr="00B77148" w:rsidRDefault="00985844" w:rsidP="00985844">
      <w:pPr>
        <w:pStyle w:val="aa"/>
      </w:pPr>
      <w:r>
        <w:t xml:space="preserve">где </w:t>
      </w:r>
      <w:r>
        <w:rPr>
          <w:i/>
        </w:rPr>
        <w:t>К =</w:t>
      </w:r>
      <w:r w:rsidRPr="00B77148">
        <w:rPr>
          <w:i/>
        </w:rPr>
        <w:t xml:space="preserve"> </w:t>
      </w:r>
      <w:r>
        <w:rPr>
          <w:i/>
          <w:lang w:val="en-US"/>
        </w:rPr>
        <w:t>U</w:t>
      </w:r>
      <w:r>
        <w:rPr>
          <w:i/>
          <w:vertAlign w:val="subscript"/>
        </w:rPr>
        <w:t>ВЫХ</w:t>
      </w:r>
      <w:r w:rsidRPr="00B77148">
        <w:rPr>
          <w:i/>
          <w:vertAlign w:val="subscript"/>
        </w:rPr>
        <w:t xml:space="preserve"> </w:t>
      </w:r>
      <w:r w:rsidRPr="00B77148">
        <w:rPr>
          <w:i/>
        </w:rPr>
        <w:t xml:space="preserve">/ </w:t>
      </w:r>
      <w:r>
        <w:rPr>
          <w:i/>
          <w:lang w:val="en-US"/>
        </w:rPr>
        <w:t>U</w:t>
      </w:r>
      <w:r w:rsidRPr="00B77148">
        <w:rPr>
          <w:i/>
          <w:vertAlign w:val="subscript"/>
        </w:rPr>
        <w:t>1</w:t>
      </w:r>
      <w:r w:rsidRPr="00B77148">
        <w:rPr>
          <w:i/>
        </w:rPr>
        <w:t xml:space="preserve"> </w:t>
      </w:r>
      <w:r w:rsidRPr="00B77148">
        <w:t xml:space="preserve">– </w:t>
      </w:r>
      <w:r>
        <w:t xml:space="preserve">коэффициент усиления каскада без обратной </w:t>
      </w:r>
      <w:proofErr w:type="gramStart"/>
      <w:r>
        <w:t>связи</w:t>
      </w:r>
      <w:r w:rsidRPr="00B77148">
        <w:t>;</w:t>
      </w:r>
      <w:r>
        <w:t xml:space="preserve">   </w:t>
      </w:r>
      <w:proofErr w:type="gramEnd"/>
      <w:r>
        <w:rPr>
          <w:i/>
        </w:rPr>
        <w:sym w:font="Symbol" w:char="F062"/>
      </w:r>
      <w:r>
        <w:rPr>
          <w:i/>
        </w:rPr>
        <w:t xml:space="preserve"> = </w:t>
      </w:r>
      <w:r>
        <w:rPr>
          <w:i/>
          <w:lang w:val="en-US"/>
        </w:rPr>
        <w:t>U</w:t>
      </w:r>
      <w:r>
        <w:rPr>
          <w:i/>
          <w:vertAlign w:val="subscript"/>
        </w:rPr>
        <w:t>ОС</w:t>
      </w:r>
      <w:r w:rsidRPr="00B77148">
        <w:rPr>
          <w:i/>
          <w:vertAlign w:val="subscript"/>
        </w:rPr>
        <w:t xml:space="preserve"> </w:t>
      </w:r>
      <w:r w:rsidRPr="00B77148">
        <w:rPr>
          <w:i/>
        </w:rPr>
        <w:t xml:space="preserve">/ </w:t>
      </w:r>
      <w:r>
        <w:rPr>
          <w:i/>
          <w:lang w:val="en-US"/>
        </w:rPr>
        <w:t>U</w:t>
      </w:r>
      <w:r>
        <w:rPr>
          <w:i/>
          <w:vertAlign w:val="subscript"/>
        </w:rPr>
        <w:t>ВЫХ</w:t>
      </w:r>
      <w:r>
        <w:t xml:space="preserve"> – коэффициент передачи звена ОС. Знак «+» – для отрицательной ОС, знак «-» – для положительной. Из формулы </w:t>
      </w:r>
      <w:proofErr w:type="gramStart"/>
      <w:r>
        <w:t>( 2</w:t>
      </w:r>
      <w:proofErr w:type="gramEnd"/>
      <w:r>
        <w:t xml:space="preserve"> ) следует, что положительная обратная связь увеличивает коэффициент усиления усилителя, а отрицательная ОС – уменьшает. Однако, несмотря на это, отрицательная обратная связь широко применяется в усилителях, так как она позволяет существенно улучшить многие его свойства. Во-первых, она увеличивает стабильность коэффициента усиления каскада при изменении параметров транзистора в зависимости от температуры и других факторов. Продифференцируем выражение</w:t>
      </w:r>
      <w:proofErr w:type="gramStart"/>
      <w:r>
        <w:t xml:space="preserve">   (</w:t>
      </w:r>
      <w:proofErr w:type="gramEnd"/>
      <w:r>
        <w:t xml:space="preserve"> 2 ) по </w:t>
      </w:r>
      <w:r>
        <w:rPr>
          <w:i/>
        </w:rPr>
        <w:t>К</w:t>
      </w:r>
      <w:r w:rsidRPr="00B77148">
        <w:t>:</w:t>
      </w:r>
    </w:p>
    <w:p w:rsidR="00985844" w:rsidRPr="00B77148" w:rsidRDefault="00985844" w:rsidP="00985844">
      <w:pPr>
        <w:pStyle w:val="aa"/>
      </w:pPr>
      <w:r w:rsidRPr="00B77148">
        <w:t xml:space="preserve">                             </w:t>
      </w:r>
      <w:r>
        <w:rPr>
          <w:position w:val="-32"/>
          <w:lang w:val="en-US"/>
        </w:rPr>
        <w:object w:dxaOrig="3460" w:dyaOrig="760">
          <v:shape id="_x0000_i1029" type="#_x0000_t75" style="width:210pt;height:40.8pt" o:ole="" fillcolor="window">
            <v:imagedata r:id="rId21" o:title=""/>
          </v:shape>
          <o:OLEObject Type="Embed" ProgID="Equation.3" ShapeID="_x0000_i1029" DrawAspect="Content" ObjectID="_1747065241" r:id="rId22"/>
        </w:object>
      </w:r>
      <w:r w:rsidRPr="00B77148">
        <w:t xml:space="preserve">                             </w:t>
      </w:r>
      <w:proofErr w:type="gramStart"/>
      <w:r w:rsidRPr="00B77148">
        <w:t>( 3</w:t>
      </w:r>
      <w:proofErr w:type="gramEnd"/>
      <w:r w:rsidRPr="00B77148">
        <w:t xml:space="preserve"> )</w:t>
      </w:r>
    </w:p>
    <w:p w:rsidR="00985844" w:rsidRDefault="00985844" w:rsidP="00985844">
      <w:pPr>
        <w:pStyle w:val="aa"/>
      </w:pPr>
      <w:r w:rsidRPr="00B77148">
        <w:t xml:space="preserve">Из формулы </w:t>
      </w:r>
      <w:proofErr w:type="gramStart"/>
      <w:r w:rsidRPr="00B77148">
        <w:t>( 3</w:t>
      </w:r>
      <w:proofErr w:type="gramEnd"/>
      <w:r w:rsidRPr="00B77148">
        <w:t xml:space="preserve"> ) </w:t>
      </w:r>
      <w:r>
        <w:t xml:space="preserve">вытекает, что, например, колебания температуры вызывают изменения коэффициента усиления усилителя с обратной связью    </w:t>
      </w:r>
      <w:r>
        <w:rPr>
          <w:i/>
        </w:rPr>
        <w:sym w:font="Symbol" w:char="F044"/>
      </w:r>
      <w:r>
        <w:rPr>
          <w:i/>
        </w:rPr>
        <w:t>К</w:t>
      </w:r>
      <w:r>
        <w:rPr>
          <w:i/>
          <w:vertAlign w:val="subscript"/>
        </w:rPr>
        <w:t xml:space="preserve">ОС </w:t>
      </w:r>
      <w:r>
        <w:rPr>
          <w:i/>
        </w:rPr>
        <w:sym w:font="Symbol" w:char="F0BB"/>
      </w:r>
      <w:r>
        <w:rPr>
          <w:i/>
        </w:rPr>
        <w:t xml:space="preserve"> </w:t>
      </w:r>
      <w:proofErr w:type="spellStart"/>
      <w:r>
        <w:rPr>
          <w:i/>
          <w:lang w:val="en-US"/>
        </w:rPr>
        <w:t>dK</w:t>
      </w:r>
      <w:proofErr w:type="spellEnd"/>
      <w:r>
        <w:rPr>
          <w:i/>
          <w:vertAlign w:val="subscript"/>
        </w:rPr>
        <w:t>ОС</w:t>
      </w:r>
      <w:r w:rsidRPr="00EE6C7C">
        <w:rPr>
          <w:i/>
        </w:rPr>
        <w:t xml:space="preserve"> </w:t>
      </w:r>
      <w:r>
        <w:rPr>
          <w:i/>
        </w:rPr>
        <w:t>в (1+</w:t>
      </w:r>
      <w:r>
        <w:rPr>
          <w:i/>
        </w:rPr>
        <w:sym w:font="Symbol" w:char="F062"/>
      </w:r>
      <w:r>
        <w:rPr>
          <w:i/>
        </w:rPr>
        <w:t>К)</w:t>
      </w:r>
      <w:r>
        <w:rPr>
          <w:i/>
          <w:vertAlign w:val="superscript"/>
        </w:rPr>
        <w:t>2</w:t>
      </w:r>
      <w:r>
        <w:t xml:space="preserve"> раз меньше, чем изменения </w:t>
      </w:r>
      <w:r>
        <w:rPr>
          <w:i/>
        </w:rPr>
        <w:sym w:font="Symbol" w:char="F044"/>
      </w:r>
      <w:r>
        <w:rPr>
          <w:i/>
        </w:rPr>
        <w:t xml:space="preserve">К </w:t>
      </w:r>
      <w:r>
        <w:rPr>
          <w:i/>
        </w:rPr>
        <w:sym w:font="Symbol" w:char="F0BB"/>
      </w:r>
      <w:r>
        <w:rPr>
          <w:i/>
        </w:rPr>
        <w:t xml:space="preserve"> </w:t>
      </w:r>
      <w:proofErr w:type="spellStart"/>
      <w:r>
        <w:rPr>
          <w:i/>
          <w:lang w:val="en-US"/>
        </w:rPr>
        <w:t>dK</w:t>
      </w:r>
      <w:proofErr w:type="spellEnd"/>
      <w:r>
        <w:t xml:space="preserve"> усилителя без обратной  связи. Во-вторых, отрицательная обратная связь позволяет снизить уровень нелинейных искажений сигналов и расширить полосу пропускания усилителя.</w:t>
      </w:r>
    </w:p>
    <w:p w:rsidR="00985844" w:rsidRDefault="00985844" w:rsidP="00985844">
      <w:pPr>
        <w:pStyle w:val="aa"/>
      </w:pPr>
    </w:p>
    <w:p w:rsidR="00985844" w:rsidRDefault="00985844" w:rsidP="00985844">
      <w:pPr>
        <w:pStyle w:val="aa"/>
        <w:jc w:val="center"/>
      </w:pPr>
      <w:r>
        <w:t>ОБЪЕКТ И СРЕДСТВА ИССЛЕДОВАНИЯ</w:t>
      </w:r>
    </w:p>
    <w:p w:rsidR="00985844" w:rsidRDefault="00985844" w:rsidP="00985844">
      <w:pPr>
        <w:pStyle w:val="aa"/>
        <w:jc w:val="center"/>
      </w:pPr>
    </w:p>
    <w:p w:rsidR="00985844" w:rsidRDefault="00985844" w:rsidP="00985844">
      <w:pPr>
        <w:pStyle w:val="aa"/>
      </w:pPr>
      <w:r>
        <w:t>Объектом исследования является четырёхкаскадный транзисторный усилитель с резистивно-емкостной связью между каскадами. Усилитель смонтирован на плате №1 лабораторного стенда. Принципиальная электрическая схема усилителя приведена на рис.8.</w:t>
      </w:r>
    </w:p>
    <w:p w:rsidR="00985844" w:rsidRDefault="00985844" w:rsidP="00985844">
      <w:pPr>
        <w:pStyle w:val="aa"/>
      </w:pPr>
      <w:r>
        <w:t xml:space="preserve">Усилительные каскады собраны на транзисторах в составе интегральных микросхем </w:t>
      </w:r>
      <w:r>
        <w:rPr>
          <w:lang w:val="en-US"/>
        </w:rPr>
        <w:t>DA</w:t>
      </w:r>
      <w:r w:rsidRPr="00B77148">
        <w:t xml:space="preserve">1, </w:t>
      </w:r>
      <w:r>
        <w:rPr>
          <w:lang w:val="en-US"/>
        </w:rPr>
        <w:t>DA</w:t>
      </w:r>
      <w:r w:rsidRPr="00B77148">
        <w:t>2,</w:t>
      </w:r>
      <w:r>
        <w:t xml:space="preserve"> каждая из которых представляет собой двухкаскадный усилитель на биполярных транзисторах. Кроме микросхем, исследуемый усилитель включает в себя дополнительные элементы, обеспечивающие его работоспособность</w:t>
      </w:r>
      <w:r w:rsidRPr="00B77148">
        <w:t xml:space="preserve">: </w:t>
      </w:r>
      <w:r>
        <w:t xml:space="preserve">резисторы </w:t>
      </w:r>
      <w:r>
        <w:rPr>
          <w:i/>
          <w:lang w:val="en-US"/>
        </w:rPr>
        <w:t>R</w:t>
      </w:r>
      <w:r>
        <w:rPr>
          <w:i/>
          <w:vertAlign w:val="subscript"/>
        </w:rPr>
        <w:t>Э1</w:t>
      </w:r>
      <w:r>
        <w:rPr>
          <w:i/>
        </w:rPr>
        <w:t xml:space="preserve">, </w:t>
      </w:r>
      <w:r>
        <w:rPr>
          <w:i/>
          <w:lang w:val="en-US"/>
        </w:rPr>
        <w:t>R</w:t>
      </w:r>
      <w:r>
        <w:rPr>
          <w:i/>
          <w:vertAlign w:val="subscript"/>
        </w:rPr>
        <w:t>Э2</w:t>
      </w:r>
      <w:r>
        <w:rPr>
          <w:i/>
        </w:rPr>
        <w:t xml:space="preserve">, </w:t>
      </w:r>
      <w:r>
        <w:rPr>
          <w:i/>
          <w:lang w:val="en-US"/>
        </w:rPr>
        <w:t>R</w:t>
      </w:r>
      <w:r>
        <w:rPr>
          <w:i/>
          <w:vertAlign w:val="subscript"/>
        </w:rPr>
        <w:t>Б</w:t>
      </w:r>
      <w:r w:rsidRPr="00B77148">
        <w:t xml:space="preserve">; </w:t>
      </w:r>
      <w:r>
        <w:t xml:space="preserve">конденсаторы </w:t>
      </w:r>
      <w:r>
        <w:rPr>
          <w:i/>
        </w:rPr>
        <w:t>С</w:t>
      </w:r>
      <w:r>
        <w:rPr>
          <w:i/>
          <w:vertAlign w:val="subscript"/>
        </w:rPr>
        <w:t>р1</w:t>
      </w:r>
      <w:r>
        <w:rPr>
          <w:i/>
        </w:rPr>
        <w:t>, С</w:t>
      </w:r>
      <w:r>
        <w:rPr>
          <w:i/>
          <w:vertAlign w:val="subscript"/>
        </w:rPr>
        <w:t>р2</w:t>
      </w:r>
      <w:r>
        <w:rPr>
          <w:i/>
        </w:rPr>
        <w:t>, С</w:t>
      </w:r>
      <w:r>
        <w:rPr>
          <w:i/>
          <w:vertAlign w:val="subscript"/>
        </w:rPr>
        <w:t>р3</w:t>
      </w:r>
      <w:r>
        <w:rPr>
          <w:i/>
        </w:rPr>
        <w:t>, С</w:t>
      </w:r>
      <w:r>
        <w:rPr>
          <w:i/>
          <w:vertAlign w:val="subscript"/>
        </w:rPr>
        <w:t>Э1</w:t>
      </w:r>
      <w:r>
        <w:t>.</w:t>
      </w:r>
    </w:p>
    <w:p w:rsidR="00985844" w:rsidRDefault="00985844" w:rsidP="00985844">
      <w:pPr>
        <w:pStyle w:val="aa"/>
      </w:pPr>
      <w:r>
        <w:lastRenderedPageBreak/>
        <w:t xml:space="preserve">Питающее напряжение на усилитель подаётся выключателем </w:t>
      </w:r>
      <w:r>
        <w:rPr>
          <w:i/>
        </w:rPr>
        <w:t>В1-1</w:t>
      </w:r>
      <w:r>
        <w:t xml:space="preserve">. Индикатором наличия напряжения является лампа </w:t>
      </w:r>
      <w:r>
        <w:rPr>
          <w:i/>
        </w:rPr>
        <w:t>Л</w:t>
      </w:r>
      <w:r>
        <w:t>. На входе и выходе усилителя установлены клеммы (гнёзда) для подключения электронных приборов. В качестве источника входного усиливаемого сигнала применяется электронный генератор синусоидальных напряжений. Для наблюдения формы входного и выходного сигналов используется электронный осциллограф. Изменение напряжений осуществляется с помощью электронного вольтметра (милливольтметра).</w:t>
      </w:r>
    </w:p>
    <w:p w:rsidR="00985844" w:rsidRDefault="00985844" w:rsidP="00985844">
      <w:pPr>
        <w:pStyle w:val="aa"/>
      </w:pPr>
    </w:p>
    <w:p w:rsidR="00985844" w:rsidRDefault="00985844" w:rsidP="00985844">
      <w:pPr>
        <w:pStyle w:val="aa"/>
        <w:jc w:val="center"/>
      </w:pPr>
      <w:r>
        <w:t>ПОРЯДОК ПРОВЕДЕНИЯ ЭКСПЕРИМЕНТА</w:t>
      </w:r>
    </w:p>
    <w:p w:rsidR="00985844" w:rsidRDefault="00985844" w:rsidP="00985844">
      <w:pPr>
        <w:pStyle w:val="aa"/>
        <w:jc w:val="center"/>
      </w:pPr>
    </w:p>
    <w:p w:rsidR="00985844" w:rsidRDefault="00985844" w:rsidP="00985844">
      <w:pPr>
        <w:pStyle w:val="aa"/>
        <w:numPr>
          <w:ilvl w:val="0"/>
          <w:numId w:val="3"/>
        </w:numPr>
        <w:tabs>
          <w:tab w:val="clear" w:pos="1211"/>
          <w:tab w:val="num" w:pos="0"/>
        </w:tabs>
        <w:ind w:left="0" w:firstLine="851"/>
      </w:pPr>
      <w:r w:rsidRPr="00B77148">
        <w:t xml:space="preserve">Проверка работоспособности </w:t>
      </w:r>
      <w:r>
        <w:t xml:space="preserve">усилителя. Соединить электронные приборы согласно схеме на рис.9 (прил.). Включить электронные приборы и после их прогрева (3-5 мин) установить на выходе генератора синусоидальных колебаний напряжение </w:t>
      </w:r>
      <w:r>
        <w:rPr>
          <w:i/>
          <w:lang w:val="en-US"/>
        </w:rPr>
        <w:t>U</w:t>
      </w:r>
      <w:r w:rsidRPr="00B77148">
        <w:t xml:space="preserve"> = 0,05</w:t>
      </w:r>
      <w:r>
        <w:t xml:space="preserve"> В с частотой </w:t>
      </w:r>
      <w:r>
        <w:rPr>
          <w:i/>
          <w:lang w:val="en-US"/>
        </w:rPr>
        <w:t>f</w:t>
      </w:r>
      <w:r w:rsidRPr="00B77148">
        <w:rPr>
          <w:i/>
        </w:rPr>
        <w:t xml:space="preserve"> </w:t>
      </w:r>
      <w:r w:rsidRPr="00B77148">
        <w:t xml:space="preserve">= 2000 </w:t>
      </w:r>
      <w:r>
        <w:t xml:space="preserve">Гц. Подать напряжение на стенд, включив тумблер В1 на центральной панели стенда, включить тумблеры В1-1 и В1-2 на плате №1, при этом должны загореться соответствующие сигнальные лампы. Подключить осциллограф к входным клеммам усилителя и проверить наличие на них синусоидального напряжения. Вращением ручки «Усиление </w:t>
      </w:r>
      <w:r>
        <w:rPr>
          <w:lang w:val="en-US"/>
        </w:rPr>
        <w:t>Y</w:t>
      </w:r>
      <w:r>
        <w:t xml:space="preserve">» осциллографа добиться изображение сигнала с амплитудой в 0,5 деления (клеточки) экрана осциллографа и зарисовать осциллограммы в протокол испытания (рис.10). Подключив осциллограф к выходу усилителя, убедиться, что выходной синусоидальный сигнал существует и его амплитуда значительно больше амплитуды входного напряжения. Зарисовать осциллограмму данного сигнала в протокол испытаний (рис.11). </w:t>
      </w:r>
    </w:p>
    <w:p w:rsidR="00985844" w:rsidRDefault="00985844" w:rsidP="00985844">
      <w:pPr>
        <w:pStyle w:val="aa"/>
      </w:pPr>
      <w:r>
        <w:t xml:space="preserve">После завершения эксперимента осциллограф отключить. </w:t>
      </w:r>
    </w:p>
    <w:p w:rsidR="00985844" w:rsidRDefault="00985844" w:rsidP="00985844">
      <w:pPr>
        <w:pStyle w:val="aa"/>
        <w:numPr>
          <w:ilvl w:val="0"/>
          <w:numId w:val="3"/>
        </w:numPr>
        <w:tabs>
          <w:tab w:val="clear" w:pos="1211"/>
          <w:tab w:val="num" w:pos="0"/>
        </w:tabs>
        <w:ind w:left="0" w:firstLine="851"/>
      </w:pPr>
      <w:r>
        <w:t xml:space="preserve">Снятие амплитудной характеристики усилителя – зависимости      </w:t>
      </w:r>
      <w:r>
        <w:rPr>
          <w:i/>
          <w:lang w:val="en-US"/>
        </w:rPr>
        <w:t>U</w:t>
      </w:r>
      <w:r>
        <w:rPr>
          <w:i/>
          <w:vertAlign w:val="subscript"/>
        </w:rPr>
        <w:t>ВЫХ</w:t>
      </w:r>
      <w:r>
        <w:rPr>
          <w:i/>
        </w:rPr>
        <w:t xml:space="preserve"> = </w:t>
      </w:r>
      <w:r>
        <w:rPr>
          <w:i/>
          <w:lang w:val="en-US"/>
        </w:rPr>
        <w:t>F</w:t>
      </w:r>
      <w:r w:rsidRPr="00B77148">
        <w:rPr>
          <w:i/>
        </w:rPr>
        <w:t>(</w:t>
      </w:r>
      <w:r>
        <w:rPr>
          <w:i/>
          <w:lang w:val="en-US"/>
        </w:rPr>
        <w:t>U</w:t>
      </w:r>
      <w:r>
        <w:rPr>
          <w:i/>
          <w:vertAlign w:val="subscript"/>
        </w:rPr>
        <w:t>ВХ</w:t>
      </w:r>
      <w:r>
        <w:rPr>
          <w:i/>
        </w:rPr>
        <w:t>)</w:t>
      </w:r>
      <w:r>
        <w:t xml:space="preserve"> при </w:t>
      </w:r>
      <w:r>
        <w:rPr>
          <w:i/>
          <w:lang w:val="en-US"/>
        </w:rPr>
        <w:t>f</w:t>
      </w:r>
      <w:r w:rsidRPr="00B77148">
        <w:t xml:space="preserve"> = 2000 </w:t>
      </w:r>
      <w:r>
        <w:t>Гц. Изменяя с помощью генератора действующее значение напряжения на входе усилителя от 0 до 300 мВ, снимать показания вольтметра генератора и электронного вольтметра (</w:t>
      </w:r>
      <w:r>
        <w:rPr>
          <w:i/>
          <w:lang w:val="en-US"/>
        </w:rPr>
        <w:t>U</w:t>
      </w:r>
      <w:r>
        <w:rPr>
          <w:i/>
          <w:vertAlign w:val="subscript"/>
        </w:rPr>
        <w:t>ВЫХ</w:t>
      </w:r>
      <w:r>
        <w:t>) и заносить их в табл.1 (прил.).</w:t>
      </w:r>
    </w:p>
    <w:p w:rsidR="00985844" w:rsidRDefault="00985844" w:rsidP="00985844">
      <w:pPr>
        <w:pStyle w:val="aa"/>
        <w:numPr>
          <w:ilvl w:val="0"/>
          <w:numId w:val="3"/>
        </w:numPr>
        <w:tabs>
          <w:tab w:val="clear" w:pos="1211"/>
          <w:tab w:val="num" w:pos="0"/>
        </w:tabs>
        <w:ind w:left="0" w:firstLine="851"/>
      </w:pPr>
      <w:r>
        <w:t xml:space="preserve">Снятие частотных характеристик усилителя – зависимостей </w:t>
      </w:r>
      <w:r>
        <w:rPr>
          <w:i/>
        </w:rPr>
        <w:t>К</w:t>
      </w:r>
      <w:r>
        <w:t xml:space="preserve"> от </w:t>
      </w:r>
      <w:r>
        <w:rPr>
          <w:i/>
          <w:lang w:val="en-US"/>
        </w:rPr>
        <w:t>f</w:t>
      </w:r>
      <w:r w:rsidRPr="00B77148">
        <w:t xml:space="preserve"> при </w:t>
      </w:r>
      <w:r>
        <w:rPr>
          <w:i/>
          <w:lang w:val="en-US"/>
        </w:rPr>
        <w:t>U</w:t>
      </w:r>
      <w:r w:rsidRPr="00B77148">
        <w:rPr>
          <w:i/>
          <w:vertAlign w:val="subscript"/>
        </w:rPr>
        <w:t>ВХ</w:t>
      </w:r>
      <w:r w:rsidRPr="00B77148">
        <w:rPr>
          <w:i/>
        </w:rPr>
        <w:t xml:space="preserve"> = </w:t>
      </w:r>
      <w:r>
        <w:rPr>
          <w:i/>
          <w:lang w:val="en-US"/>
        </w:rPr>
        <w:t>const</w:t>
      </w:r>
      <w:r w:rsidRPr="00B77148">
        <w:t xml:space="preserve"> </w:t>
      </w:r>
      <w:r>
        <w:t>для работы усилителя</w:t>
      </w:r>
      <w:r w:rsidRPr="00B77148">
        <w:t xml:space="preserve"> </w:t>
      </w:r>
      <w:r>
        <w:t xml:space="preserve">без ООС и с ООС. Установить на входе усилителя напряжение </w:t>
      </w:r>
      <w:r>
        <w:rPr>
          <w:i/>
          <w:lang w:val="en-US"/>
        </w:rPr>
        <w:t>U</w:t>
      </w:r>
      <w:r>
        <w:rPr>
          <w:i/>
          <w:vertAlign w:val="subscript"/>
        </w:rPr>
        <w:t>ВХ</w:t>
      </w:r>
      <w:r>
        <w:t xml:space="preserve"> = 0,05 В и с помощью ручки «Регулировка </w:t>
      </w:r>
      <w:proofErr w:type="spellStart"/>
      <w:r>
        <w:t>вых</w:t>
      </w:r>
      <w:proofErr w:type="spellEnd"/>
      <w:r>
        <w:t>.» генератора поддерживать его постоянным в процессе опыта. Установить переключатель В1-2 в положение «Вкл.» (ООС отключена). Изменяя частоту сигнала от 20 Гц до 200000 Гц, фиксировать электронным вольтметром величину напряжения на входе усилителя. Результаты измерений записать в табл.2 (прил.). Установить переключатель В1-2 в положение «Выкл.» (ООС включена) и повторить данный опыт.</w:t>
      </w:r>
    </w:p>
    <w:p w:rsidR="00985844" w:rsidRDefault="00985844" w:rsidP="00985844">
      <w:pPr>
        <w:pStyle w:val="aa"/>
        <w:numPr>
          <w:ilvl w:val="0"/>
          <w:numId w:val="3"/>
        </w:numPr>
        <w:tabs>
          <w:tab w:val="clear" w:pos="1211"/>
          <w:tab w:val="num" w:pos="0"/>
        </w:tabs>
        <w:ind w:left="0" w:firstLine="851"/>
      </w:pPr>
      <w:r>
        <w:t>Значение экспериментальных данных согласовать с преподавателем, отключить стенд, приборы и разобрать цепь.</w:t>
      </w:r>
    </w:p>
    <w:p w:rsidR="00985844" w:rsidRDefault="00985844" w:rsidP="00985844">
      <w:pPr>
        <w:pStyle w:val="aa"/>
        <w:ind w:firstLine="0"/>
      </w:pPr>
    </w:p>
    <w:p w:rsidR="00985844" w:rsidRDefault="00985844" w:rsidP="00985844">
      <w:pPr>
        <w:pStyle w:val="aa"/>
        <w:ind w:firstLine="0"/>
      </w:pPr>
    </w:p>
    <w:p w:rsidR="00985844" w:rsidRDefault="00985844" w:rsidP="00985844">
      <w:pPr>
        <w:pStyle w:val="aa"/>
        <w:ind w:firstLine="0"/>
      </w:pPr>
    </w:p>
    <w:p w:rsidR="00985844" w:rsidRDefault="00985844" w:rsidP="00985844">
      <w:pPr>
        <w:pStyle w:val="aa"/>
        <w:ind w:firstLine="0"/>
      </w:pPr>
    </w:p>
    <w:p w:rsidR="00985844" w:rsidRDefault="00985844" w:rsidP="00985844">
      <w:pPr>
        <w:pStyle w:val="aa"/>
        <w:ind w:firstLine="0"/>
      </w:pPr>
    </w:p>
    <w:p w:rsidR="00985844" w:rsidRDefault="00985844" w:rsidP="00985844">
      <w:pPr>
        <w:pStyle w:val="aa"/>
        <w:jc w:val="center"/>
      </w:pPr>
      <w:r>
        <w:t>ОБРАБОТКА РЕЗУЛЬТАТОВ ЭКСПЕРЕМЕНТА</w:t>
      </w:r>
    </w:p>
    <w:p w:rsidR="00985844" w:rsidRDefault="00985844" w:rsidP="00985844">
      <w:pPr>
        <w:pStyle w:val="aa"/>
        <w:jc w:val="center"/>
      </w:pPr>
    </w:p>
    <w:p w:rsidR="00985844" w:rsidRDefault="00985844" w:rsidP="00985844">
      <w:pPr>
        <w:pStyle w:val="aa"/>
        <w:numPr>
          <w:ilvl w:val="0"/>
          <w:numId w:val="4"/>
        </w:numPr>
        <w:tabs>
          <w:tab w:val="clear" w:pos="1211"/>
          <w:tab w:val="num" w:pos="0"/>
        </w:tabs>
        <w:ind w:left="0" w:firstLine="851"/>
      </w:pPr>
      <w:r>
        <w:t>По данным табл.1 на рис.12 (прил.) построить амплитудную характеристику усилителя. По ней определить диапазон напряжений входного сигнала, для которого отсутствуют искажения формы усиливаемого сигнала. Вычислить коэффициент усиления усилителя при работе в данном диапазоне.</w:t>
      </w:r>
    </w:p>
    <w:p w:rsidR="00985844" w:rsidRDefault="00985844" w:rsidP="00985844">
      <w:pPr>
        <w:pStyle w:val="aa"/>
        <w:numPr>
          <w:ilvl w:val="0"/>
          <w:numId w:val="4"/>
        </w:numPr>
        <w:tabs>
          <w:tab w:val="clear" w:pos="1211"/>
          <w:tab w:val="num" w:pos="0"/>
        </w:tabs>
        <w:ind w:left="0" w:firstLine="851"/>
      </w:pPr>
      <w:r>
        <w:t xml:space="preserve"> Вычислить по данным табл.2 значения коэффициента усиления для различных частот. Результаты занести в табл.2 и построить по ним на рис.13 частотные характеристики усилителя без ООС и с ООС. Определить полосы пропускания усилителя без ООС и с ООС и сравнить их.</w:t>
      </w:r>
    </w:p>
    <w:p w:rsidR="00985844" w:rsidRDefault="00985844" w:rsidP="00985844">
      <w:pPr>
        <w:pStyle w:val="aa"/>
      </w:pPr>
    </w:p>
    <w:p w:rsidR="00985844" w:rsidRDefault="00985844" w:rsidP="00985844">
      <w:pPr>
        <w:pStyle w:val="aa"/>
        <w:ind w:firstLine="0"/>
      </w:pPr>
    </w:p>
    <w:p w:rsidR="00985844" w:rsidRDefault="00985844" w:rsidP="00985844">
      <w:pPr>
        <w:pStyle w:val="aa"/>
        <w:ind w:firstLine="0"/>
      </w:pPr>
    </w:p>
    <w:p w:rsidR="00985844" w:rsidRDefault="00985844" w:rsidP="00985844">
      <w:pPr>
        <w:pStyle w:val="aa"/>
        <w:ind w:firstLine="0"/>
      </w:pPr>
    </w:p>
    <w:p w:rsidR="00985844" w:rsidRDefault="00985844" w:rsidP="00985844">
      <w:pPr>
        <w:pStyle w:val="aa"/>
        <w:ind w:firstLine="0"/>
      </w:pPr>
    </w:p>
    <w:p w:rsidR="00985844" w:rsidRDefault="00985844" w:rsidP="00985844">
      <w:pPr>
        <w:pStyle w:val="aa"/>
        <w:ind w:firstLine="0"/>
      </w:pPr>
    </w:p>
    <w:p w:rsidR="00985844" w:rsidRDefault="00985844" w:rsidP="00985844">
      <w:pPr>
        <w:pStyle w:val="aa"/>
        <w:ind w:firstLine="0"/>
      </w:pPr>
    </w:p>
    <w:p w:rsidR="00985844" w:rsidRDefault="00985844" w:rsidP="00985844">
      <w:pPr>
        <w:pStyle w:val="aa"/>
        <w:ind w:firstLine="0"/>
      </w:pPr>
    </w:p>
    <w:p w:rsidR="00985844" w:rsidRDefault="00985844" w:rsidP="00985844">
      <w:pPr>
        <w:pStyle w:val="aa"/>
        <w:ind w:firstLine="0"/>
      </w:pPr>
    </w:p>
    <w:p w:rsidR="00985844" w:rsidRDefault="00985844" w:rsidP="00985844">
      <w:pPr>
        <w:pStyle w:val="aa"/>
        <w:jc w:val="right"/>
      </w:pPr>
      <w:r>
        <w:t>Приложение</w:t>
      </w:r>
    </w:p>
    <w:p w:rsidR="00985844" w:rsidRDefault="00985844" w:rsidP="00985844">
      <w:pPr>
        <w:pStyle w:val="aa"/>
        <w:jc w:val="center"/>
      </w:pPr>
      <w:r>
        <w:t>ПРОТОКОЛ ИСПЫТАНИЙ</w:t>
      </w:r>
    </w:p>
    <w:p w:rsidR="00985844" w:rsidRDefault="00985844" w:rsidP="00985844">
      <w:pPr>
        <w:pStyle w:val="aa"/>
        <w:jc w:val="center"/>
      </w:pPr>
      <w:r>
        <w:t>к лабораторной работе №11 «Исследование полупроводникового</w:t>
      </w:r>
    </w:p>
    <w:p w:rsidR="00985844" w:rsidRDefault="00985844" w:rsidP="00985844">
      <w:pPr>
        <w:pStyle w:val="aa"/>
        <w:jc w:val="center"/>
      </w:pPr>
      <w:r>
        <w:t>усилителя переменного напряжения»</w:t>
      </w:r>
    </w:p>
    <w:p w:rsidR="00985844" w:rsidRDefault="00985844" w:rsidP="00985844">
      <w:pPr>
        <w:pStyle w:val="aa"/>
        <w:jc w:val="center"/>
      </w:pPr>
    </w:p>
    <w:p w:rsidR="00985844" w:rsidRDefault="00985844" w:rsidP="00985844">
      <w:pPr>
        <w:pStyle w:val="aa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7456" behindDoc="0" locked="0" layoutInCell="0" allowOverlap="1" wp14:anchorId="6F904F36" wp14:editId="0E3BC3A1">
            <wp:simplePos x="0" y="0"/>
            <wp:positionH relativeFrom="column">
              <wp:posOffset>194310</wp:posOffset>
            </wp:positionH>
            <wp:positionV relativeFrom="paragraph">
              <wp:posOffset>204470</wp:posOffset>
            </wp:positionV>
            <wp:extent cx="6012815" cy="1904365"/>
            <wp:effectExtent l="0" t="0" r="6985" b="635"/>
            <wp:wrapTopAndBottom/>
            <wp:docPr id="81959646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Проверка работоспособности усилителя</w:t>
      </w:r>
    </w:p>
    <w:p w:rsidR="00985844" w:rsidRDefault="00985844" w:rsidP="00985844">
      <w:pPr>
        <w:pStyle w:val="aa"/>
        <w:ind w:left="851" w:firstLine="0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0" allowOverlap="1" wp14:anchorId="25CCB874" wp14:editId="39CD0020">
            <wp:simplePos x="0" y="0"/>
            <wp:positionH relativeFrom="column">
              <wp:posOffset>426720</wp:posOffset>
            </wp:positionH>
            <wp:positionV relativeFrom="paragraph">
              <wp:posOffset>2108835</wp:posOffset>
            </wp:positionV>
            <wp:extent cx="5528310" cy="2027555"/>
            <wp:effectExtent l="0" t="0" r="0" b="0"/>
            <wp:wrapTopAndBottom/>
            <wp:docPr id="82121228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44" w:rsidRDefault="00985844" w:rsidP="00985844">
      <w:pPr>
        <w:pStyle w:val="aa"/>
        <w:numPr>
          <w:ilvl w:val="0"/>
          <w:numId w:val="5"/>
        </w:numPr>
      </w:pPr>
      <w:r>
        <w:t>Снятие амплитудной характеристики усилителя</w:t>
      </w:r>
    </w:p>
    <w:p w:rsidR="00985844" w:rsidRDefault="00985844" w:rsidP="00985844">
      <w:pPr>
        <w:pStyle w:val="aa"/>
        <w:ind w:firstLine="0"/>
        <w:jc w:val="right"/>
        <w:rPr>
          <w:i/>
          <w:sz w:val="20"/>
        </w:rPr>
      </w:pPr>
      <w:r w:rsidRPr="003E41EE">
        <w:rPr>
          <w:i/>
          <w:sz w:val="20"/>
          <w:highlight w:val="yellow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1"/>
        <w:gridCol w:w="1231"/>
        <w:gridCol w:w="1231"/>
        <w:gridCol w:w="1231"/>
        <w:gridCol w:w="1231"/>
        <w:gridCol w:w="1231"/>
      </w:tblGrid>
      <w:tr w:rsidR="00985844" w:rsidTr="00543076">
        <w:trPr>
          <w:jc w:val="center"/>
        </w:trPr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ВХ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mB</w:t>
            </w:r>
            <w:proofErr w:type="spellEnd"/>
          </w:p>
          <w:p w:rsidR="00985844" w:rsidRDefault="00985844" w:rsidP="00543076">
            <w:pPr>
              <w:pStyle w:val="aa"/>
              <w:ind w:firstLine="0"/>
              <w:jc w:val="center"/>
              <w:rPr>
                <w:lang w:val="en-US"/>
              </w:rPr>
            </w:pPr>
          </w:p>
        </w:tc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</w:pPr>
            <w:r w:rsidRPr="003E41EE">
              <w:rPr>
                <w:highlight w:val="yellow"/>
              </w:rPr>
              <w:t>0</w:t>
            </w:r>
          </w:p>
        </w:tc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</w:pPr>
            <w:r w:rsidRPr="003E41EE">
              <w:rPr>
                <w:highlight w:val="yellow"/>
              </w:rPr>
              <w:t>100</w:t>
            </w:r>
          </w:p>
        </w:tc>
        <w:tc>
          <w:tcPr>
            <w:tcW w:w="1231" w:type="dxa"/>
          </w:tcPr>
          <w:p w:rsidR="00985844" w:rsidRPr="001B6068" w:rsidRDefault="00985844" w:rsidP="00543076">
            <w:pPr>
              <w:rPr>
                <w:sz w:val="28"/>
                <w:szCs w:val="28"/>
              </w:rPr>
            </w:pPr>
            <w:r w:rsidRPr="003E41EE">
              <w:rPr>
                <w:sz w:val="28"/>
                <w:szCs w:val="28"/>
                <w:highlight w:val="yellow"/>
              </w:rPr>
              <w:t>200</w:t>
            </w:r>
          </w:p>
        </w:tc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</w:pPr>
            <w:r w:rsidRPr="003E41EE">
              <w:rPr>
                <w:highlight w:val="yellow"/>
              </w:rPr>
              <w:t>300</w:t>
            </w:r>
          </w:p>
        </w:tc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</w:pPr>
            <w:r w:rsidRPr="003E41EE">
              <w:rPr>
                <w:highlight w:val="yellow"/>
              </w:rPr>
              <w:t>400</w:t>
            </w:r>
          </w:p>
        </w:tc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</w:pPr>
            <w:r w:rsidRPr="003E41EE">
              <w:rPr>
                <w:highlight w:val="yellow"/>
              </w:rPr>
              <w:t>450</w:t>
            </w:r>
          </w:p>
        </w:tc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</w:pPr>
            <w:r w:rsidRPr="003E41EE">
              <w:rPr>
                <w:highlight w:val="yellow"/>
              </w:rPr>
              <w:t>500</w:t>
            </w:r>
          </w:p>
        </w:tc>
      </w:tr>
      <w:tr w:rsidR="00985844" w:rsidTr="00543076">
        <w:trPr>
          <w:jc w:val="center"/>
        </w:trPr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  <w:proofErr w:type="gramStart"/>
            <w:r>
              <w:rPr>
                <w:vertAlign w:val="subscript"/>
              </w:rPr>
              <w:t>ВЫХ</w:t>
            </w:r>
            <w:r>
              <w:t xml:space="preserve">, </w:t>
            </w:r>
            <w:r>
              <w:rPr>
                <w:lang w:val="en-US"/>
              </w:rPr>
              <w:t xml:space="preserve">  </w:t>
            </w:r>
            <w:proofErr w:type="gramEnd"/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mB</w:t>
            </w:r>
            <w:proofErr w:type="spellEnd"/>
          </w:p>
        </w:tc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</w:pPr>
          </w:p>
          <w:p w:rsidR="00985844" w:rsidRPr="001B6068" w:rsidRDefault="00985844" w:rsidP="00543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</w:pPr>
            <w:r w:rsidRPr="003E41EE">
              <w:rPr>
                <w:highlight w:val="yellow"/>
              </w:rPr>
              <w:t>8.1</w:t>
            </w:r>
          </w:p>
        </w:tc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</w:pPr>
            <w:r w:rsidRPr="003E41EE">
              <w:rPr>
                <w:highlight w:val="yellow"/>
              </w:rPr>
              <w:t>11.4</w:t>
            </w:r>
          </w:p>
        </w:tc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</w:pPr>
            <w:r w:rsidRPr="003E41EE">
              <w:rPr>
                <w:highlight w:val="yellow"/>
              </w:rPr>
              <w:t>12.2</w:t>
            </w:r>
          </w:p>
        </w:tc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</w:pPr>
            <w:r w:rsidRPr="003E41EE">
              <w:rPr>
                <w:highlight w:val="yellow"/>
              </w:rPr>
              <w:t>12.7</w:t>
            </w:r>
          </w:p>
        </w:tc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</w:pPr>
            <w:r w:rsidRPr="003E41EE">
              <w:rPr>
                <w:highlight w:val="yellow"/>
              </w:rPr>
              <w:t>12.8</w:t>
            </w:r>
          </w:p>
        </w:tc>
        <w:tc>
          <w:tcPr>
            <w:tcW w:w="1231" w:type="dxa"/>
          </w:tcPr>
          <w:p w:rsidR="00985844" w:rsidRDefault="00985844" w:rsidP="00543076">
            <w:pPr>
              <w:pStyle w:val="aa"/>
              <w:ind w:firstLine="0"/>
            </w:pPr>
            <w:r w:rsidRPr="003E41EE">
              <w:rPr>
                <w:highlight w:val="yellow"/>
              </w:rPr>
              <w:t>13</w:t>
            </w:r>
          </w:p>
        </w:tc>
      </w:tr>
    </w:tbl>
    <w:p w:rsidR="00985844" w:rsidRDefault="00985844" w:rsidP="00985844">
      <w:pPr>
        <w:pStyle w:val="aa"/>
        <w:ind w:left="851" w:firstLine="0"/>
      </w:pPr>
    </w:p>
    <w:p w:rsidR="00985844" w:rsidRDefault="00985844" w:rsidP="00985844">
      <w:pPr>
        <w:pStyle w:val="aa"/>
        <w:numPr>
          <w:ilvl w:val="0"/>
          <w:numId w:val="5"/>
        </w:numPr>
      </w:pPr>
      <w:r>
        <w:t xml:space="preserve">Снятие частотной характеристики усилителя без ООС и с ООС при </w:t>
      </w:r>
      <w:r>
        <w:rPr>
          <w:i/>
          <w:lang w:val="en-US"/>
        </w:rPr>
        <w:t>U</w:t>
      </w:r>
      <w:r>
        <w:rPr>
          <w:i/>
          <w:vertAlign w:val="subscript"/>
        </w:rPr>
        <w:t>ВХ</w:t>
      </w:r>
      <w:r>
        <w:t xml:space="preserve"> = 0,05 В</w:t>
      </w:r>
    </w:p>
    <w:p w:rsidR="00985844" w:rsidRDefault="00985844" w:rsidP="00985844">
      <w:pPr>
        <w:pStyle w:val="aa"/>
        <w:ind w:firstLine="0"/>
        <w:jc w:val="right"/>
        <w:rPr>
          <w:i/>
          <w:sz w:val="20"/>
        </w:rPr>
      </w:pPr>
      <w:r w:rsidRPr="003E41EE">
        <w:rPr>
          <w:i/>
          <w:sz w:val="20"/>
          <w:highlight w:val="yellow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1050"/>
        <w:gridCol w:w="1095"/>
        <w:gridCol w:w="1095"/>
        <w:gridCol w:w="1095"/>
        <w:gridCol w:w="1095"/>
        <w:gridCol w:w="1095"/>
        <w:gridCol w:w="1095"/>
      </w:tblGrid>
      <w:tr w:rsidR="00985844" w:rsidTr="00543076">
        <w:tc>
          <w:tcPr>
            <w:tcW w:w="1242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>
              <w:rPr>
                <w:lang w:val="en-US"/>
              </w:rPr>
              <w:t xml:space="preserve">f, </w:t>
            </w:r>
            <w:r>
              <w:t>Гц</w:t>
            </w:r>
          </w:p>
        </w:tc>
        <w:tc>
          <w:tcPr>
            <w:tcW w:w="993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>
              <w:t>20</w:t>
            </w:r>
          </w:p>
        </w:tc>
        <w:tc>
          <w:tcPr>
            <w:tcW w:w="1050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>
              <w:t>50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>
              <w:t>100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>
              <w:t>1000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>
              <w:t>10000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>
              <w:t>50000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>
              <w:t>100000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>
              <w:t>200000</w:t>
            </w:r>
          </w:p>
        </w:tc>
      </w:tr>
      <w:tr w:rsidR="00985844" w:rsidTr="00543076">
        <w:tc>
          <w:tcPr>
            <w:tcW w:w="1242" w:type="dxa"/>
          </w:tcPr>
          <w:p w:rsidR="00985844" w:rsidRDefault="00985844" w:rsidP="00543076">
            <w:pPr>
              <w:pStyle w:val="aa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U</w:t>
            </w:r>
            <w:r>
              <w:rPr>
                <w:sz w:val="24"/>
                <w:vertAlign w:val="subscript"/>
              </w:rPr>
              <w:t>ВЫХ</w:t>
            </w:r>
            <w:r>
              <w:rPr>
                <w:sz w:val="24"/>
              </w:rPr>
              <w:t>, В</w:t>
            </w:r>
          </w:p>
          <w:p w:rsidR="00985844" w:rsidRDefault="00985844" w:rsidP="00543076">
            <w:pPr>
              <w:pStyle w:val="a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без ООС</w:t>
            </w:r>
          </w:p>
        </w:tc>
        <w:tc>
          <w:tcPr>
            <w:tcW w:w="993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0.3</w:t>
            </w:r>
          </w:p>
        </w:tc>
        <w:tc>
          <w:tcPr>
            <w:tcW w:w="1050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1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1.7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0.2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1.4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0.2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0.03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0.03</w:t>
            </w:r>
          </w:p>
        </w:tc>
      </w:tr>
      <w:tr w:rsidR="00985844" w:rsidTr="00543076">
        <w:tc>
          <w:tcPr>
            <w:tcW w:w="1242" w:type="dxa"/>
          </w:tcPr>
          <w:p w:rsidR="00985844" w:rsidRDefault="00985844" w:rsidP="00543076">
            <w:pPr>
              <w:pStyle w:val="aa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U</w:t>
            </w:r>
            <w:r>
              <w:rPr>
                <w:sz w:val="24"/>
                <w:vertAlign w:val="subscript"/>
              </w:rPr>
              <w:t>ВЫХ</w:t>
            </w:r>
            <w:r>
              <w:rPr>
                <w:sz w:val="24"/>
              </w:rPr>
              <w:t>, В</w:t>
            </w:r>
          </w:p>
          <w:p w:rsidR="00985844" w:rsidRDefault="00985844" w:rsidP="00543076">
            <w:pPr>
              <w:pStyle w:val="a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 ООС</w:t>
            </w:r>
          </w:p>
        </w:tc>
        <w:tc>
          <w:tcPr>
            <w:tcW w:w="993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0.1</w:t>
            </w:r>
          </w:p>
        </w:tc>
        <w:tc>
          <w:tcPr>
            <w:tcW w:w="1050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0.3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0.5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0.6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0.4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0.1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0.04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yellow"/>
              </w:rPr>
              <w:t>0.1</w:t>
            </w:r>
          </w:p>
        </w:tc>
      </w:tr>
      <w:tr w:rsidR="00985844" w:rsidTr="00543076">
        <w:tc>
          <w:tcPr>
            <w:tcW w:w="1242" w:type="dxa"/>
          </w:tcPr>
          <w:p w:rsidR="00985844" w:rsidRDefault="00985844" w:rsidP="00543076">
            <w:pPr>
              <w:pStyle w:val="a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985844" w:rsidRDefault="00985844" w:rsidP="00543076">
            <w:pPr>
              <w:pStyle w:val="a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без ООС</w:t>
            </w:r>
          </w:p>
        </w:tc>
        <w:tc>
          <w:tcPr>
            <w:tcW w:w="993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6</w:t>
            </w:r>
          </w:p>
        </w:tc>
        <w:tc>
          <w:tcPr>
            <w:tcW w:w="1050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20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34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4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28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4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0.6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0.6</w:t>
            </w:r>
          </w:p>
        </w:tc>
      </w:tr>
      <w:tr w:rsidR="00985844" w:rsidTr="00543076">
        <w:tc>
          <w:tcPr>
            <w:tcW w:w="1242" w:type="dxa"/>
          </w:tcPr>
          <w:p w:rsidR="00985844" w:rsidRDefault="00985844" w:rsidP="00543076">
            <w:pPr>
              <w:pStyle w:val="a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985844" w:rsidRDefault="00985844" w:rsidP="00543076">
            <w:pPr>
              <w:pStyle w:val="a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 ООС</w:t>
            </w:r>
          </w:p>
        </w:tc>
        <w:tc>
          <w:tcPr>
            <w:tcW w:w="993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2</w:t>
            </w:r>
          </w:p>
        </w:tc>
        <w:tc>
          <w:tcPr>
            <w:tcW w:w="1050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0.6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10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12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8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2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0.8</w:t>
            </w:r>
          </w:p>
        </w:tc>
        <w:tc>
          <w:tcPr>
            <w:tcW w:w="1095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  <w:r w:rsidRPr="003E41EE">
              <w:rPr>
                <w:highlight w:val="red"/>
              </w:rPr>
              <w:t>0.2</w:t>
            </w:r>
          </w:p>
        </w:tc>
      </w:tr>
    </w:tbl>
    <w:p w:rsidR="00985844" w:rsidRDefault="00985844" w:rsidP="00985844">
      <w:pPr>
        <w:pStyle w:val="aa"/>
        <w:ind w:firstLine="0"/>
      </w:pPr>
    </w:p>
    <w:p w:rsidR="00985844" w:rsidRDefault="00985844" w:rsidP="00985844">
      <w:pPr>
        <w:pStyle w:val="aa"/>
        <w:ind w:firstLine="0"/>
        <w:jc w:val="right"/>
      </w:pPr>
      <w:r>
        <w:t>Окончание приложения</w:t>
      </w:r>
    </w:p>
    <w:p w:rsidR="00985844" w:rsidRDefault="00985844" w:rsidP="00985844">
      <w:pPr>
        <w:pStyle w:val="aa"/>
        <w:ind w:firstLine="0"/>
        <w:jc w:val="center"/>
      </w:pPr>
      <w:r>
        <w:t>РАСЧЁТНО-ГРАФИЧЕСКАЯ ЧАСТЬ</w:t>
      </w:r>
    </w:p>
    <w:p w:rsidR="00985844" w:rsidRDefault="00985844" w:rsidP="00985844">
      <w:pPr>
        <w:pStyle w:val="aa"/>
        <w:ind w:firstLine="0"/>
        <w:jc w:val="center"/>
      </w:pPr>
    </w:p>
    <w:p w:rsidR="00985844" w:rsidRDefault="00985844" w:rsidP="00985844">
      <w:pPr>
        <w:pStyle w:val="aa"/>
        <w:numPr>
          <w:ilvl w:val="0"/>
          <w:numId w:val="6"/>
        </w:numPr>
      </w:pPr>
      <w:r>
        <w:t>Амплитудная характеристика усилителя</w:t>
      </w:r>
    </w:p>
    <w:p w:rsidR="00985844" w:rsidRDefault="00985844" w:rsidP="00985844">
      <w:pPr>
        <w:pStyle w:val="aa"/>
        <w:ind w:firstLine="0"/>
        <w:jc w:val="left"/>
      </w:pPr>
      <w:r>
        <w:rPr>
          <w:i/>
          <w:lang w:val="en-US"/>
        </w:rPr>
        <w:t xml:space="preserve">                  U</w:t>
      </w:r>
      <w:r>
        <w:rPr>
          <w:i/>
          <w:vertAlign w:val="subscript"/>
          <w:lang w:val="en-US"/>
        </w:rPr>
        <w:t>ВЫХ</w:t>
      </w:r>
      <w:r>
        <w:rPr>
          <w:lang w:val="en-US"/>
        </w:rPr>
        <w:t xml:space="preserve">, </w:t>
      </w:r>
      <w:r>
        <w:rPr>
          <w:i/>
          <w:lang w:val="en-US"/>
        </w:rPr>
        <w:t>B</w:t>
      </w:r>
      <w:r>
        <w:rPr>
          <w:lang w:val="en-US"/>
        </w:rPr>
        <w:t xml:space="preserve">                                                           </w:t>
      </w:r>
      <w:r>
        <w:rPr>
          <w:i/>
          <w:lang w:val="en-US"/>
        </w:rPr>
        <w:t>U</w:t>
      </w:r>
      <w:r>
        <w:rPr>
          <w:i/>
          <w:lang w:val="en-US"/>
        </w:rPr>
        <w:sym w:font="Symbol" w:char="F0A2"/>
      </w:r>
      <w:r>
        <w:rPr>
          <w:i/>
          <w:vertAlign w:val="subscript"/>
        </w:rPr>
        <w:t>ВХ</w:t>
      </w:r>
      <w:r>
        <w:t xml:space="preserve"> =                          </w:t>
      </w:r>
      <w:r>
        <w:rPr>
          <w:i/>
        </w:rPr>
        <w:t>К</w:t>
      </w:r>
      <w:r>
        <w:t xml:space="preserve"> =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6"/>
        <w:gridCol w:w="548"/>
        <w:gridCol w:w="567"/>
        <w:gridCol w:w="567"/>
        <w:gridCol w:w="567"/>
        <w:gridCol w:w="567"/>
        <w:gridCol w:w="567"/>
        <w:gridCol w:w="1134"/>
      </w:tblGrid>
      <w:tr w:rsidR="00985844" w:rsidTr="00543076">
        <w:trPr>
          <w:cantSplit/>
          <w:trHeight w:val="525"/>
        </w:trPr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86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48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right w:val="nil"/>
            </w:tcBorders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</w:tr>
      <w:tr w:rsidR="00985844" w:rsidTr="00543076">
        <w:trPr>
          <w:cantSplit/>
          <w:trHeight w:val="561"/>
        </w:trPr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86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48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</w:tr>
      <w:tr w:rsidR="00985844" w:rsidTr="00543076">
        <w:trPr>
          <w:cantSplit/>
          <w:trHeight w:val="555"/>
        </w:trPr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86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48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</w:tr>
      <w:tr w:rsidR="00985844" w:rsidTr="00543076">
        <w:trPr>
          <w:cantSplit/>
          <w:trHeight w:val="549"/>
        </w:trPr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86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48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</w:tr>
      <w:tr w:rsidR="00985844" w:rsidTr="00543076">
        <w:trPr>
          <w:cantSplit/>
          <w:trHeight w:val="571"/>
        </w:trPr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86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48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</w:tr>
      <w:tr w:rsidR="00985844" w:rsidTr="00543076">
        <w:trPr>
          <w:cantSplit/>
          <w:trHeight w:val="551"/>
        </w:trPr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86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48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985844" w:rsidRDefault="00985844" w:rsidP="00543076">
            <w:pPr>
              <w:pStyle w:val="aa"/>
              <w:ind w:firstLine="0"/>
              <w:jc w:val="center"/>
            </w:pPr>
          </w:p>
        </w:tc>
      </w:tr>
    </w:tbl>
    <w:p w:rsidR="00985844" w:rsidRDefault="00985844" w:rsidP="00985844">
      <w:pPr>
        <w:pStyle w:val="aa"/>
        <w:jc w:val="center"/>
        <w:rPr>
          <w:i/>
          <w:lang w:val="en-US"/>
        </w:rPr>
      </w:pPr>
      <w:r>
        <w:rPr>
          <w:lang w:val="en-US"/>
        </w:rPr>
        <w:t xml:space="preserve"> </w:t>
      </w:r>
      <w:r>
        <w:rPr>
          <w:b/>
          <w:lang w:val="en-US"/>
        </w:rPr>
        <w:t>Рис.12</w:t>
      </w:r>
      <w:r>
        <w:rPr>
          <w:lang w:val="en-US"/>
        </w:rPr>
        <w:t xml:space="preserve">                  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t>ВХ</w:t>
      </w:r>
      <w:r>
        <w:rPr>
          <w:lang w:val="en-US"/>
        </w:rPr>
        <w:t xml:space="preserve">, </w:t>
      </w:r>
      <w:proofErr w:type="spellStart"/>
      <w:r>
        <w:rPr>
          <w:i/>
          <w:lang w:val="en-US"/>
        </w:rPr>
        <w:t>mB</w:t>
      </w:r>
      <w:proofErr w:type="spellEnd"/>
    </w:p>
    <w:p w:rsidR="00985844" w:rsidRDefault="00985844" w:rsidP="00985844">
      <w:pPr>
        <w:pStyle w:val="aa"/>
      </w:pPr>
    </w:p>
    <w:p w:rsidR="00985844" w:rsidRDefault="00985844" w:rsidP="00985844">
      <w:pPr>
        <w:pStyle w:val="aa"/>
        <w:numPr>
          <w:ilvl w:val="0"/>
          <w:numId w:val="6"/>
        </w:numPr>
      </w:pPr>
      <w:r>
        <w:t>Частотная характеристика усилителя</w:t>
      </w:r>
    </w:p>
    <w:p w:rsidR="00985844" w:rsidRDefault="00985844" w:rsidP="00985844">
      <w:pPr>
        <w:pStyle w:val="aa"/>
        <w:ind w:firstLine="0"/>
        <w:rPr>
          <w:i/>
        </w:rPr>
      </w:pPr>
      <w:r>
        <w:rPr>
          <w:i/>
        </w:rPr>
        <w:t>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567"/>
        <w:gridCol w:w="567"/>
        <w:gridCol w:w="709"/>
        <w:gridCol w:w="567"/>
        <w:gridCol w:w="567"/>
        <w:gridCol w:w="851"/>
        <w:gridCol w:w="567"/>
        <w:gridCol w:w="567"/>
        <w:gridCol w:w="850"/>
        <w:gridCol w:w="567"/>
        <w:gridCol w:w="603"/>
        <w:gridCol w:w="820"/>
        <w:gridCol w:w="562"/>
      </w:tblGrid>
      <w:tr w:rsidR="00985844" w:rsidTr="00543076">
        <w:trPr>
          <w:trHeight w:val="490"/>
        </w:trPr>
        <w:tc>
          <w:tcPr>
            <w:tcW w:w="534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708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709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51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50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603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20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2" w:type="dxa"/>
          </w:tcPr>
          <w:p w:rsidR="00985844" w:rsidRDefault="00985844" w:rsidP="00543076">
            <w:pPr>
              <w:pStyle w:val="aa"/>
              <w:ind w:firstLine="0"/>
            </w:pPr>
          </w:p>
        </w:tc>
      </w:tr>
      <w:tr w:rsidR="00985844" w:rsidTr="00543076">
        <w:trPr>
          <w:trHeight w:val="553"/>
        </w:trPr>
        <w:tc>
          <w:tcPr>
            <w:tcW w:w="534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708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709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51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50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603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20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2" w:type="dxa"/>
          </w:tcPr>
          <w:p w:rsidR="00985844" w:rsidRDefault="00985844" w:rsidP="00543076">
            <w:pPr>
              <w:pStyle w:val="aa"/>
              <w:ind w:firstLine="0"/>
            </w:pPr>
          </w:p>
        </w:tc>
      </w:tr>
      <w:tr w:rsidR="00985844" w:rsidTr="00543076">
        <w:trPr>
          <w:trHeight w:val="562"/>
        </w:trPr>
        <w:tc>
          <w:tcPr>
            <w:tcW w:w="534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708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709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51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50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603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20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2" w:type="dxa"/>
          </w:tcPr>
          <w:p w:rsidR="00985844" w:rsidRDefault="00985844" w:rsidP="00543076">
            <w:pPr>
              <w:pStyle w:val="aa"/>
              <w:ind w:firstLine="0"/>
            </w:pPr>
          </w:p>
        </w:tc>
      </w:tr>
      <w:tr w:rsidR="00985844" w:rsidTr="00543076">
        <w:trPr>
          <w:trHeight w:val="556"/>
        </w:trPr>
        <w:tc>
          <w:tcPr>
            <w:tcW w:w="534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708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709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51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50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603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20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2" w:type="dxa"/>
          </w:tcPr>
          <w:p w:rsidR="00985844" w:rsidRDefault="00985844" w:rsidP="00543076">
            <w:pPr>
              <w:pStyle w:val="aa"/>
              <w:ind w:firstLine="0"/>
            </w:pPr>
          </w:p>
        </w:tc>
      </w:tr>
      <w:tr w:rsidR="00985844" w:rsidTr="00543076">
        <w:trPr>
          <w:trHeight w:val="562"/>
        </w:trPr>
        <w:tc>
          <w:tcPr>
            <w:tcW w:w="534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708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709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51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50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603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20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2" w:type="dxa"/>
          </w:tcPr>
          <w:p w:rsidR="00985844" w:rsidRDefault="00985844" w:rsidP="00543076">
            <w:pPr>
              <w:pStyle w:val="aa"/>
              <w:ind w:firstLine="0"/>
            </w:pPr>
          </w:p>
        </w:tc>
      </w:tr>
      <w:tr w:rsidR="00985844" w:rsidTr="00543076">
        <w:trPr>
          <w:trHeight w:val="543"/>
        </w:trPr>
        <w:tc>
          <w:tcPr>
            <w:tcW w:w="534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708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709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51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50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603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20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2" w:type="dxa"/>
          </w:tcPr>
          <w:p w:rsidR="00985844" w:rsidRDefault="00985844" w:rsidP="00543076">
            <w:pPr>
              <w:pStyle w:val="aa"/>
              <w:ind w:firstLine="0"/>
            </w:pPr>
          </w:p>
        </w:tc>
      </w:tr>
      <w:tr w:rsidR="00985844" w:rsidTr="00543076">
        <w:trPr>
          <w:trHeight w:val="565"/>
        </w:trPr>
        <w:tc>
          <w:tcPr>
            <w:tcW w:w="534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708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709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51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50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7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603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820" w:type="dxa"/>
          </w:tcPr>
          <w:p w:rsidR="00985844" w:rsidRDefault="00985844" w:rsidP="00543076">
            <w:pPr>
              <w:pStyle w:val="aa"/>
              <w:ind w:firstLine="0"/>
            </w:pPr>
          </w:p>
        </w:tc>
        <w:tc>
          <w:tcPr>
            <w:tcW w:w="562" w:type="dxa"/>
          </w:tcPr>
          <w:p w:rsidR="00985844" w:rsidRDefault="00985844" w:rsidP="00543076">
            <w:pPr>
              <w:pStyle w:val="aa"/>
              <w:ind w:firstLine="0"/>
            </w:pPr>
          </w:p>
        </w:tc>
      </w:tr>
    </w:tbl>
    <w:p w:rsidR="00985844" w:rsidRDefault="00985844" w:rsidP="00985844">
      <w:pPr>
        <w:pStyle w:val="aa"/>
        <w:ind w:firstLine="0"/>
        <w:rPr>
          <w:sz w:val="20"/>
        </w:rPr>
      </w:pPr>
      <w:r>
        <w:rPr>
          <w:sz w:val="20"/>
        </w:rPr>
        <w:t>10   20          50      100     200        500      10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    2</w:t>
      </w:r>
      <w:r>
        <w:rPr>
          <w:sz w:val="20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t xml:space="preserve">3 </w:t>
      </w:r>
      <w:r>
        <w:rPr>
          <w:sz w:val="20"/>
        </w:rPr>
        <w:t xml:space="preserve">        5</w:t>
      </w:r>
      <w:r>
        <w:rPr>
          <w:sz w:val="20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   10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    2</w:t>
      </w:r>
      <w:r>
        <w:rPr>
          <w:sz w:val="20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       5</w:t>
      </w:r>
      <w:r>
        <w:rPr>
          <w:sz w:val="20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     10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     2</w:t>
      </w:r>
      <w:r>
        <w:rPr>
          <w:sz w:val="20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      5</w:t>
      </w:r>
      <w:r>
        <w:rPr>
          <w:sz w:val="20"/>
        </w:rPr>
        <w:sym w:font="Symbol" w:char="F0D7"/>
      </w:r>
      <w:r>
        <w:rPr>
          <w:sz w:val="20"/>
        </w:rPr>
        <w:t>10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    10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      </w:t>
      </w:r>
    </w:p>
    <w:p w:rsidR="00985844" w:rsidRDefault="00985844" w:rsidP="00985844">
      <w:pPr>
        <w:pStyle w:val="aa"/>
        <w:ind w:firstLine="0"/>
        <w:rPr>
          <w:i/>
        </w:rPr>
      </w:pPr>
      <w:r w:rsidRPr="001B6068">
        <w:rPr>
          <w:i/>
        </w:rPr>
        <w:t xml:space="preserve">                                                                   </w:t>
      </w:r>
      <w:r w:rsidRPr="001B6068">
        <w:rPr>
          <w:b/>
        </w:rPr>
        <w:t>Рис.13</w:t>
      </w:r>
      <w:r w:rsidRPr="001B6068">
        <w:rPr>
          <w:i/>
        </w:rPr>
        <w:t xml:space="preserve">                                                   </w:t>
      </w:r>
      <w:r>
        <w:rPr>
          <w:i/>
          <w:lang w:val="en-US"/>
        </w:rPr>
        <w:t>f</w:t>
      </w:r>
      <w:r w:rsidRPr="001B6068">
        <w:rPr>
          <w:i/>
        </w:rPr>
        <w:t xml:space="preserve">, </w:t>
      </w:r>
      <w:r>
        <w:rPr>
          <w:i/>
        </w:rPr>
        <w:t>Гц</w:t>
      </w:r>
    </w:p>
    <w:p w:rsidR="00985844" w:rsidRPr="001B6068" w:rsidRDefault="00985844" w:rsidP="00985844">
      <w:pPr>
        <w:pStyle w:val="aa"/>
        <w:ind w:firstLine="0"/>
      </w:pPr>
      <w:r>
        <w:t>Полоса пропускания</w:t>
      </w:r>
      <w:r w:rsidRPr="001B6068">
        <w:t>:</w:t>
      </w:r>
    </w:p>
    <w:p w:rsidR="00985844" w:rsidRPr="00B77148" w:rsidRDefault="00985844" w:rsidP="00985844">
      <w:pPr>
        <w:pStyle w:val="aa"/>
        <w:ind w:firstLine="0"/>
      </w:pPr>
      <w:r>
        <w:t xml:space="preserve">             без ООС     </w:t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H</w:t>
      </w:r>
      <w:proofErr w:type="spellEnd"/>
      <w:r w:rsidRPr="00B77148">
        <w:rPr>
          <w:i/>
        </w:rPr>
        <w:t xml:space="preserve"> =                          </w:t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B</w:t>
      </w:r>
      <w:proofErr w:type="spellEnd"/>
      <w:r w:rsidRPr="00B77148">
        <w:rPr>
          <w:i/>
        </w:rPr>
        <w:t xml:space="preserve"> =                             </w:t>
      </w:r>
      <w:r>
        <w:rPr>
          <w:i/>
          <w:lang w:val="en-US"/>
        </w:rPr>
        <w:sym w:font="Symbol" w:char="F044"/>
      </w:r>
      <w:r>
        <w:rPr>
          <w:i/>
          <w:lang w:val="en-US"/>
        </w:rPr>
        <w:t>f</w:t>
      </w:r>
      <w:r w:rsidRPr="00B77148">
        <w:rPr>
          <w:i/>
        </w:rPr>
        <w:t xml:space="preserve"> =</w:t>
      </w:r>
    </w:p>
    <w:p w:rsidR="00985844" w:rsidRPr="00B77148" w:rsidRDefault="00985844" w:rsidP="00985844">
      <w:pPr>
        <w:pStyle w:val="aa"/>
        <w:ind w:firstLine="0"/>
        <w:rPr>
          <w:i/>
        </w:rPr>
      </w:pPr>
      <w:r>
        <w:t xml:space="preserve">                 с ООС</w:t>
      </w:r>
      <w:r w:rsidRPr="00B77148">
        <w:t xml:space="preserve">    </w:t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H</w:t>
      </w:r>
      <w:proofErr w:type="spellEnd"/>
      <w:r w:rsidRPr="00B77148">
        <w:rPr>
          <w:i/>
        </w:rPr>
        <w:t xml:space="preserve"> =                          </w:t>
      </w:r>
      <w:proofErr w:type="spellStart"/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B</w:t>
      </w:r>
      <w:proofErr w:type="spellEnd"/>
      <w:r w:rsidRPr="00B77148">
        <w:rPr>
          <w:i/>
        </w:rPr>
        <w:t xml:space="preserve"> =                             </w:t>
      </w:r>
      <w:r>
        <w:rPr>
          <w:i/>
          <w:lang w:val="en-US"/>
        </w:rPr>
        <w:sym w:font="Symbol" w:char="F044"/>
      </w:r>
      <w:r>
        <w:rPr>
          <w:i/>
          <w:lang w:val="en-US"/>
        </w:rPr>
        <w:t>f</w:t>
      </w:r>
      <w:r w:rsidRPr="00B77148">
        <w:rPr>
          <w:i/>
        </w:rPr>
        <w:t xml:space="preserve"> =</w:t>
      </w:r>
    </w:p>
    <w:p w:rsidR="00985844" w:rsidRDefault="00985844" w:rsidP="00985844">
      <w:pPr>
        <w:pStyle w:val="aa"/>
        <w:jc w:val="left"/>
      </w:pPr>
    </w:p>
    <w:p w:rsidR="00985844" w:rsidRDefault="00985844" w:rsidP="00985844">
      <w:pPr>
        <w:pStyle w:val="aa"/>
        <w:jc w:val="left"/>
      </w:pPr>
    </w:p>
    <w:p w:rsidR="00985844" w:rsidRDefault="00985844" w:rsidP="00985844">
      <w:pPr>
        <w:pStyle w:val="aa"/>
        <w:jc w:val="left"/>
      </w:pPr>
      <w:r w:rsidRPr="00B77148">
        <w:t>Краткие выводы по работе</w:t>
      </w:r>
      <w:r>
        <w:t>:</w:t>
      </w:r>
    </w:p>
    <w:p w:rsidR="00985844" w:rsidRDefault="00985844" w:rsidP="00985844">
      <w:pPr>
        <w:pStyle w:val="aa"/>
        <w:jc w:val="left"/>
      </w:pPr>
    </w:p>
    <w:p w:rsidR="00985844" w:rsidRDefault="00985844" w:rsidP="00985844">
      <w:pPr>
        <w:pStyle w:val="aa"/>
        <w:jc w:val="left"/>
      </w:pPr>
    </w:p>
    <w:p w:rsidR="00985844" w:rsidRDefault="00985844" w:rsidP="00985844">
      <w:pPr>
        <w:pStyle w:val="aa"/>
      </w:pPr>
      <w:r>
        <w:t xml:space="preserve">Комментарии по выполнению работы: Выделенное </w:t>
      </w:r>
      <w:r w:rsidRPr="00934BE6">
        <w:rPr>
          <w:highlight w:val="yellow"/>
        </w:rPr>
        <w:t>желтым</w:t>
      </w:r>
      <w:r>
        <w:t xml:space="preserve"> цветом- показания сняты с приборов, записано в лаборатории, выделенное </w:t>
      </w:r>
      <w:r w:rsidRPr="00934BE6">
        <w:rPr>
          <w:highlight w:val="red"/>
        </w:rPr>
        <w:t>красным</w:t>
      </w:r>
      <w:r>
        <w:t xml:space="preserve"> цветом- рассчитано мною самим. График можно нарисовать от руки на бланке, сделать фото и приложить, дальше я сам перерисую.</w:t>
      </w:r>
    </w:p>
    <w:p w:rsidR="00985844" w:rsidRPr="00F441D5" w:rsidRDefault="00985844" w:rsidP="00985844">
      <w:pPr>
        <w:rPr>
          <w:sz w:val="28"/>
          <w:szCs w:val="28"/>
        </w:rPr>
      </w:pPr>
      <w:r w:rsidRPr="00356F69">
        <w:rPr>
          <w:b/>
          <w:bCs/>
          <w:sz w:val="28"/>
          <w:szCs w:val="28"/>
        </w:rPr>
        <w:t>ЛР 11</w:t>
      </w:r>
      <w:r>
        <w:rPr>
          <w:sz w:val="28"/>
          <w:szCs w:val="28"/>
        </w:rPr>
        <w:t xml:space="preserve">: Таблица 1 заполнена в лаборатории, таб.2 частично в лаборатории, частично рассчитана </w:t>
      </w:r>
      <w:proofErr w:type="gramStart"/>
      <w:r>
        <w:rPr>
          <w:sz w:val="28"/>
          <w:szCs w:val="28"/>
        </w:rPr>
        <w:t>мною( помечено</w:t>
      </w:r>
      <w:proofErr w:type="gramEnd"/>
      <w:r>
        <w:rPr>
          <w:sz w:val="28"/>
          <w:szCs w:val="28"/>
        </w:rPr>
        <w:t xml:space="preserve"> цветом) Амплитудная </w:t>
      </w:r>
      <w:proofErr w:type="spellStart"/>
      <w:r>
        <w:rPr>
          <w:sz w:val="28"/>
          <w:szCs w:val="28"/>
        </w:rPr>
        <w:t>хар</w:t>
      </w:r>
      <w:proofErr w:type="spellEnd"/>
      <w:r>
        <w:rPr>
          <w:sz w:val="28"/>
          <w:szCs w:val="28"/>
        </w:rPr>
        <w:t>-ка построена мной по значениям таб.1, не знаю правильно ли.</w:t>
      </w:r>
    </w:p>
    <w:p w:rsidR="00985844" w:rsidRDefault="00985844" w:rsidP="00985844">
      <w:pPr>
        <w:pStyle w:val="aa"/>
        <w:tabs>
          <w:tab w:val="left" w:pos="1056"/>
        </w:tabs>
        <w:jc w:val="left"/>
      </w:pPr>
      <w:r>
        <w:tab/>
        <w:t>В этой ЛР надо:</w:t>
      </w:r>
    </w:p>
    <w:p w:rsidR="00985844" w:rsidRDefault="00985844" w:rsidP="00985844">
      <w:pPr>
        <w:pStyle w:val="aa"/>
        <w:numPr>
          <w:ilvl w:val="0"/>
          <w:numId w:val="4"/>
        </w:numPr>
        <w:tabs>
          <w:tab w:val="clear" w:pos="1211"/>
          <w:tab w:val="num" w:pos="0"/>
        </w:tabs>
        <w:ind w:left="0" w:firstLine="851"/>
      </w:pPr>
      <w:r>
        <w:t>По данным табл.1 на рис.</w:t>
      </w:r>
      <w:proofErr w:type="gramStart"/>
      <w:r>
        <w:t>12  построить</w:t>
      </w:r>
      <w:proofErr w:type="gramEnd"/>
      <w:r>
        <w:t xml:space="preserve"> амплитудную характеристику усилителя.( выполнено, желательно проверить) По ней определить диапазон напряжений входного сигнала, для которого отсутствуют искажения формы усиливаемого сигнала. Вычислить коэффициент усиления усилителя при работе в данном диапазоне.</w:t>
      </w:r>
    </w:p>
    <w:p w:rsidR="00985844" w:rsidRDefault="00985844" w:rsidP="00985844">
      <w:pPr>
        <w:pStyle w:val="aa"/>
        <w:numPr>
          <w:ilvl w:val="0"/>
          <w:numId w:val="4"/>
        </w:numPr>
        <w:tabs>
          <w:tab w:val="clear" w:pos="1211"/>
          <w:tab w:val="num" w:pos="0"/>
        </w:tabs>
        <w:ind w:left="0" w:firstLine="851"/>
      </w:pPr>
      <w:r>
        <w:t xml:space="preserve"> Вычислить по данным табл.2 значения коэффициента усиления для различных частот. Результаты занести в табл.2 и построить по ним на рис.13 частотные характеристики усилителя без ООС и с ООС. Определить полосы пропускания усилителя без ООС и с ООС и сравнить их.</w:t>
      </w:r>
    </w:p>
    <w:p w:rsidR="00985844" w:rsidRDefault="00985844" w:rsidP="00985844">
      <w:pPr>
        <w:pStyle w:val="aa"/>
        <w:ind w:left="851" w:firstLine="0"/>
      </w:pPr>
      <w:r>
        <w:lastRenderedPageBreak/>
        <w:t>Фото бланков прикрепляю.</w:t>
      </w:r>
    </w:p>
    <w:p w:rsidR="00985844" w:rsidRPr="00B77148" w:rsidRDefault="00985844" w:rsidP="00985844">
      <w:pPr>
        <w:pStyle w:val="aa"/>
        <w:jc w:val="left"/>
      </w:pPr>
    </w:p>
    <w:p w:rsidR="00985844" w:rsidRPr="00B77148" w:rsidRDefault="00985844" w:rsidP="00985844">
      <w:pPr>
        <w:pStyle w:val="aa"/>
        <w:jc w:val="left"/>
      </w:pPr>
    </w:p>
    <w:p w:rsidR="00985844" w:rsidRPr="00B77148" w:rsidRDefault="00985844" w:rsidP="00985844">
      <w:pPr>
        <w:pStyle w:val="aa"/>
        <w:jc w:val="left"/>
      </w:pPr>
    </w:p>
    <w:p w:rsidR="00985844" w:rsidRPr="00B77148" w:rsidRDefault="00985844" w:rsidP="00985844">
      <w:pPr>
        <w:pStyle w:val="aa"/>
        <w:jc w:val="left"/>
      </w:pPr>
    </w:p>
    <w:p w:rsidR="00985844" w:rsidRDefault="00985844" w:rsidP="00985844">
      <w:pPr>
        <w:pStyle w:val="aa"/>
        <w:jc w:val="left"/>
      </w:pPr>
    </w:p>
    <w:p w:rsidR="00985844" w:rsidRDefault="00985844" w:rsidP="00985844">
      <w:pPr>
        <w:pStyle w:val="aa"/>
        <w:jc w:val="left"/>
      </w:pPr>
      <w:r>
        <w:rPr>
          <w:noProof/>
        </w:rPr>
        <w:drawing>
          <wp:inline distT="0" distB="0" distL="0" distR="0" wp14:anchorId="50E707CC" wp14:editId="4A22F227">
            <wp:extent cx="5372100" cy="6896100"/>
            <wp:effectExtent l="0" t="0" r="0" b="0"/>
            <wp:docPr id="30777930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44" w:rsidRDefault="00985844" w:rsidP="00985844">
      <w:pPr>
        <w:pStyle w:val="aa"/>
        <w:jc w:val="left"/>
      </w:pPr>
      <w:r>
        <w:t xml:space="preserve">           </w:t>
      </w:r>
    </w:p>
    <w:p w:rsidR="00985844" w:rsidRDefault="00985844" w:rsidP="00985844">
      <w:pPr>
        <w:pStyle w:val="aa"/>
      </w:pPr>
    </w:p>
    <w:p w:rsidR="00985844" w:rsidRDefault="00985844" w:rsidP="00985844">
      <w:pPr>
        <w:pStyle w:val="aa"/>
      </w:pPr>
    </w:p>
    <w:p w:rsidR="00985844" w:rsidRDefault="00985844" w:rsidP="00985844">
      <w:pPr>
        <w:pStyle w:val="aa"/>
      </w:pPr>
    </w:p>
    <w:p w:rsidR="00985844" w:rsidRDefault="00985844" w:rsidP="00985844">
      <w:pPr>
        <w:pStyle w:val="aa"/>
      </w:pPr>
    </w:p>
    <w:p w:rsidR="00985844" w:rsidRDefault="00985844" w:rsidP="00985844">
      <w:pPr>
        <w:pStyle w:val="aa"/>
      </w:pPr>
      <w:r>
        <w:rPr>
          <w:noProof/>
        </w:rPr>
        <w:lastRenderedPageBreak/>
        <w:drawing>
          <wp:inline distT="0" distB="0" distL="0" distR="0" wp14:anchorId="05B09AAF" wp14:editId="632AD1DC">
            <wp:extent cx="5586730" cy="8636000"/>
            <wp:effectExtent l="0" t="0" r="0" b="0"/>
            <wp:docPr id="48186364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44" w:rsidRDefault="00985844" w:rsidP="00985844">
      <w:pPr>
        <w:pStyle w:val="aa"/>
      </w:pPr>
    </w:p>
    <w:p w:rsidR="00985844" w:rsidRDefault="00985844" w:rsidP="00985844">
      <w:pPr>
        <w:pStyle w:val="aa"/>
      </w:pPr>
    </w:p>
    <w:p w:rsidR="00985844" w:rsidRDefault="00985844" w:rsidP="00985844">
      <w:pPr>
        <w:pStyle w:val="aa"/>
      </w:pPr>
    </w:p>
    <w:sectPr w:rsidR="00985844" w:rsidSect="004A19B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80055"/>
    <w:multiLevelType w:val="singleLevel"/>
    <w:tmpl w:val="F65476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327B5095"/>
    <w:multiLevelType w:val="singleLevel"/>
    <w:tmpl w:val="7A1E35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486C2E15"/>
    <w:multiLevelType w:val="singleLevel"/>
    <w:tmpl w:val="4F6AFB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B9C1214"/>
    <w:multiLevelType w:val="singleLevel"/>
    <w:tmpl w:val="5D2256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73F976F3"/>
    <w:multiLevelType w:val="singleLevel"/>
    <w:tmpl w:val="40148F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74BE6ED6"/>
    <w:multiLevelType w:val="singleLevel"/>
    <w:tmpl w:val="9EE083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43280122">
    <w:abstractNumId w:val="5"/>
  </w:num>
  <w:num w:numId="2" w16cid:durableId="11303979">
    <w:abstractNumId w:val="0"/>
  </w:num>
  <w:num w:numId="3" w16cid:durableId="1486974465">
    <w:abstractNumId w:val="1"/>
  </w:num>
  <w:num w:numId="4" w16cid:durableId="1609577626">
    <w:abstractNumId w:val="3"/>
  </w:num>
  <w:num w:numId="5" w16cid:durableId="1188712839">
    <w:abstractNumId w:val="4"/>
  </w:num>
  <w:num w:numId="6" w16cid:durableId="1661424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44"/>
    <w:rsid w:val="002A20C1"/>
    <w:rsid w:val="003D53D5"/>
    <w:rsid w:val="004A19BD"/>
    <w:rsid w:val="00820FE6"/>
    <w:rsid w:val="00985844"/>
    <w:rsid w:val="00CD0866"/>
    <w:rsid w:val="00D4111B"/>
    <w:rsid w:val="00F2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3C738-A95D-4B55-90CF-2F993B66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844"/>
    <w:pPr>
      <w:spacing w:line="240" w:lineRule="auto"/>
      <w:ind w:firstLine="0"/>
      <w:jc w:val="left"/>
    </w:pPr>
    <w:rPr>
      <w:rFonts w:eastAsia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D0866"/>
    <w:pPr>
      <w:keepNext/>
      <w:spacing w:before="240" w:after="60" w:line="360" w:lineRule="auto"/>
      <w:outlineLvl w:val="0"/>
    </w:pPr>
    <w:rPr>
      <w:rFonts w:eastAsiaTheme="majorEastAsia" w:cstheme="majorBidi"/>
      <w:bCs/>
      <w:kern w:val="32"/>
      <w:szCs w:val="32"/>
      <w:lang w:eastAsia="en-US"/>
      <w14:ligatures w14:val="standardContextual"/>
    </w:rPr>
  </w:style>
  <w:style w:type="paragraph" w:styleId="2">
    <w:name w:val="heading 2"/>
    <w:aliases w:val="Заг. 2"/>
    <w:basedOn w:val="a"/>
    <w:next w:val="a"/>
    <w:link w:val="20"/>
    <w:unhideWhenUsed/>
    <w:qFormat/>
    <w:rsid w:val="00820FE6"/>
    <w:pPr>
      <w:keepNext/>
      <w:keepLines/>
      <w:spacing w:before="40" w:line="360" w:lineRule="auto"/>
      <w:outlineLvl w:val="1"/>
    </w:pPr>
    <w:rPr>
      <w:rFonts w:eastAsiaTheme="majorEastAsia" w:cstheme="majorBidi"/>
      <w:kern w:val="2"/>
      <w:szCs w:val="26"/>
      <w:lang w:eastAsia="en-US"/>
      <w14:ligatures w14:val="standardContextual"/>
    </w:rPr>
  </w:style>
  <w:style w:type="paragraph" w:styleId="3">
    <w:name w:val="heading 3"/>
    <w:basedOn w:val="a"/>
    <w:next w:val="a"/>
    <w:link w:val="30"/>
    <w:qFormat/>
    <w:rsid w:val="00985844"/>
    <w:pPr>
      <w:keepNext/>
      <w:ind w:firstLine="851"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26469"/>
    <w:pPr>
      <w:spacing w:before="240" w:after="60"/>
      <w:outlineLvl w:val="4"/>
    </w:pPr>
    <w:rPr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D0866"/>
    <w:pPr>
      <w:spacing w:before="240" w:after="60" w:line="360" w:lineRule="auto"/>
      <w:outlineLvl w:val="0"/>
    </w:pPr>
    <w:rPr>
      <w:rFonts w:eastAsiaTheme="majorEastAsia" w:cstheme="majorBidi"/>
      <w:bCs/>
      <w:kern w:val="28"/>
      <w:szCs w:val="32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rsid w:val="00CD0866"/>
    <w:rPr>
      <w:rFonts w:eastAsiaTheme="majorEastAsia" w:cstheme="majorBidi"/>
      <w:bCs/>
      <w:color w:val="000000" w:themeColor="text1"/>
      <w:kern w:val="28"/>
      <w:szCs w:val="32"/>
    </w:rPr>
  </w:style>
  <w:style w:type="character" w:customStyle="1" w:styleId="10">
    <w:name w:val="Заголовок 1 Знак"/>
    <w:basedOn w:val="a0"/>
    <w:link w:val="1"/>
    <w:rsid w:val="00CD0866"/>
    <w:rPr>
      <w:rFonts w:eastAsiaTheme="majorEastAsia" w:cstheme="majorBidi"/>
      <w:bCs/>
      <w:color w:val="000000" w:themeColor="text1"/>
      <w:kern w:val="32"/>
      <w:szCs w:val="32"/>
    </w:rPr>
  </w:style>
  <w:style w:type="character" w:customStyle="1" w:styleId="50">
    <w:name w:val="Заголовок 5 Знак"/>
    <w:basedOn w:val="a0"/>
    <w:link w:val="5"/>
    <w:rsid w:val="00F26469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6"/>
      <w:lang w:eastAsia="ru-RU"/>
    </w:rPr>
  </w:style>
  <w:style w:type="paragraph" w:styleId="a5">
    <w:name w:val="No Spacing"/>
    <w:uiPriority w:val="1"/>
    <w:qFormat/>
    <w:rsid w:val="00820FE6"/>
    <w:pPr>
      <w:spacing w:line="240" w:lineRule="auto"/>
      <w:ind w:firstLine="0"/>
      <w:jc w:val="center"/>
    </w:pPr>
    <w:rPr>
      <w:rFonts w:eastAsiaTheme="minorEastAsia" w:cstheme="minorBidi"/>
      <w:color w:val="000000" w:themeColor="text1"/>
      <w:kern w:val="0"/>
      <w:lang w:eastAsia="ru-RU"/>
      <w14:ligatures w14:val="none"/>
    </w:rPr>
  </w:style>
  <w:style w:type="character" w:customStyle="1" w:styleId="20">
    <w:name w:val="Заголовок 2 Знак"/>
    <w:aliases w:val="Заг. 2 Знак"/>
    <w:basedOn w:val="a0"/>
    <w:link w:val="2"/>
    <w:uiPriority w:val="9"/>
    <w:semiHidden/>
    <w:rsid w:val="00820FE6"/>
    <w:rPr>
      <w:rFonts w:eastAsiaTheme="majorEastAsia" w:cstheme="majorBidi"/>
      <w:color w:val="000000" w:themeColor="text1"/>
      <w:szCs w:val="26"/>
    </w:rPr>
  </w:style>
  <w:style w:type="paragraph" w:styleId="a6">
    <w:name w:val="Subtitle"/>
    <w:basedOn w:val="a"/>
    <w:next w:val="a"/>
    <w:link w:val="a7"/>
    <w:uiPriority w:val="11"/>
    <w:qFormat/>
    <w:rsid w:val="00820FE6"/>
    <w:pPr>
      <w:numPr>
        <w:ilvl w:val="1"/>
      </w:numPr>
    </w:pPr>
    <w:rPr>
      <w:rFonts w:eastAsiaTheme="minorHAnsi"/>
      <w:spacing w:val="15"/>
      <w:kern w:val="2"/>
      <w:lang w:eastAsia="en-US"/>
      <w14:ligatures w14:val="standardContextual"/>
    </w:rPr>
  </w:style>
  <w:style w:type="character" w:customStyle="1" w:styleId="a7">
    <w:name w:val="Подзаголовок Знак"/>
    <w:basedOn w:val="a0"/>
    <w:link w:val="a6"/>
    <w:uiPriority w:val="11"/>
    <w:rsid w:val="00820FE6"/>
    <w:rPr>
      <w:color w:val="000000" w:themeColor="text1"/>
      <w:spacing w:val="15"/>
    </w:rPr>
  </w:style>
  <w:style w:type="character" w:styleId="a8">
    <w:name w:val="Subtle Emphasis"/>
    <w:basedOn w:val="a0"/>
    <w:uiPriority w:val="19"/>
    <w:qFormat/>
    <w:rsid w:val="00820FE6"/>
    <w:rPr>
      <w:rFonts w:ascii="Times New Roman" w:hAnsi="Times New Roman"/>
      <w:b w:val="0"/>
      <w:i w:val="0"/>
      <w:iCs/>
      <w:color w:val="000000" w:themeColor="text1"/>
      <w:sz w:val="28"/>
    </w:rPr>
  </w:style>
  <w:style w:type="character" w:styleId="a9">
    <w:name w:val="Emphasis"/>
    <w:basedOn w:val="a0"/>
    <w:uiPriority w:val="20"/>
    <w:qFormat/>
    <w:rsid w:val="00820FE6"/>
    <w:rPr>
      <w:rFonts w:ascii="Times New Roman" w:hAnsi="Times New Roman"/>
      <w:b w:val="0"/>
      <w:i w:val="0"/>
      <w:iCs/>
      <w:sz w:val="28"/>
    </w:rPr>
  </w:style>
  <w:style w:type="character" w:customStyle="1" w:styleId="30">
    <w:name w:val="Заголовок 3 Знак"/>
    <w:basedOn w:val="a0"/>
    <w:link w:val="3"/>
    <w:rsid w:val="00985844"/>
    <w:rPr>
      <w:rFonts w:eastAsia="Times New Roman"/>
      <w:kern w:val="0"/>
      <w:szCs w:val="20"/>
      <w:lang w:eastAsia="ru-RU"/>
      <w14:ligatures w14:val="none"/>
    </w:rPr>
  </w:style>
  <w:style w:type="paragraph" w:styleId="aa">
    <w:name w:val="Body Text Indent"/>
    <w:basedOn w:val="a"/>
    <w:link w:val="ab"/>
    <w:semiHidden/>
    <w:rsid w:val="00985844"/>
    <w:pPr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985844"/>
    <w:rPr>
      <w:rFonts w:eastAsia="Times New Roman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oleObject" Target="embeddings/oleObject5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2188</Words>
  <Characters>12472</Characters>
  <Application>Microsoft Office Word</Application>
  <DocSecurity>0</DocSecurity>
  <Lines>103</Lines>
  <Paragraphs>29</Paragraphs>
  <ScaleCrop>false</ScaleCrop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2023-05-31T15:54:00Z</dcterms:created>
  <dcterms:modified xsi:type="dcterms:W3CDTF">2023-05-31T16:07:00Z</dcterms:modified>
</cp:coreProperties>
</file>